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DF4112" w14:textId="0B7C1522" w:rsidR="00CA78F1" w:rsidRPr="00CA78F1" w:rsidRDefault="00CA78F1" w:rsidP="00CA78F1">
      <w:pPr>
        <w:rPr>
          <w:b/>
          <w:bCs/>
          <w:lang w:val="en-US"/>
        </w:rPr>
      </w:pPr>
      <w:r>
        <w:rPr>
          <w:b/>
          <w:bCs/>
          <w:lang w:val="en-US"/>
        </w:rPr>
        <w:t>R</w:t>
      </w:r>
      <w:r w:rsidRPr="00CA78F1">
        <w:rPr>
          <w:b/>
          <w:bCs/>
          <w:lang w:val="en-US"/>
        </w:rPr>
        <w:t>equest for expression of interest for selection # 1280674</w:t>
      </w:r>
    </w:p>
    <w:p w14:paraId="4AB997F7" w14:textId="77777777" w:rsidR="00CA78F1" w:rsidRPr="00CA78F1" w:rsidRDefault="00CA78F1" w:rsidP="00CA78F1">
      <w:pPr>
        <w:rPr>
          <w:lang w:val="en-US"/>
        </w:rPr>
      </w:pPr>
      <w:r w:rsidRPr="00CA78F1">
        <w:rPr>
          <w:lang w:val="en-US"/>
        </w:rPr>
        <w:t>Selection Information</w:t>
      </w:r>
    </w:p>
    <w:p w14:paraId="4D07B75F" w14:textId="77777777" w:rsidR="00CA78F1" w:rsidRPr="00CA78F1" w:rsidRDefault="00CA78F1" w:rsidP="00CA78F1">
      <w:pPr>
        <w:rPr>
          <w:b/>
          <w:bCs/>
          <w:lang w:val="en-US"/>
        </w:rPr>
      </w:pPr>
      <w:r w:rsidRPr="00CA78F1">
        <w:rPr>
          <w:b/>
          <w:bCs/>
          <w:lang w:val="en-US"/>
        </w:rPr>
        <w:t>Assignment Title</w:t>
      </w:r>
    </w:p>
    <w:p w14:paraId="3C12983F" w14:textId="77777777" w:rsidR="00CA78F1" w:rsidRPr="00CA78F1" w:rsidRDefault="00CA78F1" w:rsidP="00CA78F1">
      <w:pPr>
        <w:rPr>
          <w:lang w:val="en-US"/>
        </w:rPr>
      </w:pPr>
      <w:r w:rsidRPr="00CA78F1">
        <w:rPr>
          <w:lang w:val="en-US"/>
        </w:rPr>
        <w:t>Baghdad Water Security Strategic Plan</w:t>
      </w:r>
    </w:p>
    <w:p w14:paraId="30676F78" w14:textId="77777777" w:rsidR="00CA78F1" w:rsidRPr="00CA78F1" w:rsidRDefault="00CA78F1" w:rsidP="00CA78F1">
      <w:pPr>
        <w:rPr>
          <w:b/>
          <w:bCs/>
          <w:lang w:val="en-US"/>
        </w:rPr>
      </w:pPr>
      <w:r w:rsidRPr="00CA78F1">
        <w:rPr>
          <w:b/>
          <w:bCs/>
          <w:lang w:val="en-US"/>
        </w:rPr>
        <w:t>Publication Date</w:t>
      </w:r>
    </w:p>
    <w:p w14:paraId="0B2C2C7C" w14:textId="77777777" w:rsidR="00CA78F1" w:rsidRPr="00CA78F1" w:rsidRDefault="00CA78F1" w:rsidP="00CA78F1">
      <w:pPr>
        <w:rPr>
          <w:lang w:val="en-US"/>
        </w:rPr>
      </w:pPr>
      <w:r w:rsidRPr="00CA78F1">
        <w:rPr>
          <w:lang w:val="en-US"/>
        </w:rPr>
        <w:t> 10-Jun-2022</w:t>
      </w:r>
    </w:p>
    <w:p w14:paraId="38B33503" w14:textId="77777777" w:rsidR="00CA78F1" w:rsidRPr="00CA78F1" w:rsidRDefault="00CA78F1" w:rsidP="00CA78F1">
      <w:pPr>
        <w:rPr>
          <w:b/>
          <w:bCs/>
          <w:lang w:val="en-US"/>
        </w:rPr>
      </w:pPr>
      <w:r w:rsidRPr="00CA78F1">
        <w:rPr>
          <w:b/>
          <w:bCs/>
          <w:lang w:val="en-US"/>
        </w:rPr>
        <w:t>Expression of Interest Deadline</w:t>
      </w:r>
    </w:p>
    <w:p w14:paraId="4E05951F" w14:textId="77777777" w:rsidR="00CA78F1" w:rsidRPr="00CA78F1" w:rsidRDefault="00CA78F1" w:rsidP="00CA78F1">
      <w:pPr>
        <w:rPr>
          <w:lang w:val="en-US"/>
        </w:rPr>
      </w:pPr>
      <w:r w:rsidRPr="00CA78F1">
        <w:rPr>
          <w:lang w:val="en-US"/>
        </w:rPr>
        <w:t> 27-Jun-2022 at 11:59:59 PM (Eastern Time – Washington D.C.)</w:t>
      </w:r>
    </w:p>
    <w:p w14:paraId="4736A8B8" w14:textId="77777777" w:rsidR="00CA78F1" w:rsidRPr="00CA78F1" w:rsidRDefault="00CA78F1" w:rsidP="00CA78F1">
      <w:pPr>
        <w:rPr>
          <w:b/>
          <w:bCs/>
          <w:lang w:val="en-US"/>
        </w:rPr>
      </w:pPr>
      <w:r w:rsidRPr="00CA78F1">
        <w:rPr>
          <w:b/>
          <w:bCs/>
          <w:lang w:val="en-US"/>
        </w:rPr>
        <w:t>Language of Notice</w:t>
      </w:r>
    </w:p>
    <w:p w14:paraId="16F3683F" w14:textId="77777777" w:rsidR="00CA78F1" w:rsidRPr="00CA78F1" w:rsidRDefault="00CA78F1" w:rsidP="00CA78F1">
      <w:pPr>
        <w:rPr>
          <w:lang w:val="en-US"/>
        </w:rPr>
      </w:pPr>
      <w:r w:rsidRPr="00CA78F1">
        <w:rPr>
          <w:lang w:val="en-US"/>
        </w:rPr>
        <w:t> English</w:t>
      </w:r>
    </w:p>
    <w:p w14:paraId="12F304B8" w14:textId="77777777" w:rsidR="00CA78F1" w:rsidRPr="00CA78F1" w:rsidRDefault="00CA78F1" w:rsidP="00CA78F1">
      <w:pPr>
        <w:rPr>
          <w:lang w:val="en-US"/>
        </w:rPr>
      </w:pPr>
      <w:r w:rsidRPr="00CA78F1">
        <w:rPr>
          <w:lang w:val="en-US"/>
        </w:rPr>
        <w:t>Selection Notice</w:t>
      </w:r>
    </w:p>
    <w:p w14:paraId="1008B36E" w14:textId="77777777" w:rsidR="00CA78F1" w:rsidRPr="00CA78F1" w:rsidRDefault="00CA78F1" w:rsidP="00CA78F1">
      <w:pPr>
        <w:rPr>
          <w:b/>
          <w:bCs/>
        </w:rPr>
      </w:pPr>
      <w:r w:rsidRPr="00CA78F1">
        <w:rPr>
          <w:b/>
          <w:bCs/>
        </w:rPr>
        <w:t>Assignment Country</w:t>
      </w:r>
    </w:p>
    <w:p w14:paraId="38D8395C" w14:textId="77777777" w:rsidR="00CA78F1" w:rsidRPr="00CA78F1" w:rsidRDefault="00CA78F1" w:rsidP="00CA78F1">
      <w:pPr>
        <w:numPr>
          <w:ilvl w:val="0"/>
          <w:numId w:val="1"/>
        </w:numPr>
      </w:pPr>
      <w:r w:rsidRPr="00CA78F1">
        <w:t>No Countries Assigned</w:t>
      </w:r>
    </w:p>
    <w:p w14:paraId="5A1D5350" w14:textId="77777777" w:rsidR="00CA78F1" w:rsidRPr="00CA78F1" w:rsidRDefault="00CA78F1" w:rsidP="00CA78F1">
      <w:pPr>
        <w:rPr>
          <w:b/>
          <w:bCs/>
        </w:rPr>
      </w:pPr>
      <w:r w:rsidRPr="00CA78F1">
        <w:rPr>
          <w:b/>
          <w:bCs/>
        </w:rPr>
        <w:t>Funding Sources</w:t>
      </w:r>
    </w:p>
    <w:p w14:paraId="32121C8C" w14:textId="77777777" w:rsidR="00CA78F1" w:rsidRPr="00CA78F1" w:rsidRDefault="00CA78F1" w:rsidP="00CA78F1">
      <w:pPr>
        <w:rPr>
          <w:lang w:val="en-US"/>
        </w:rPr>
      </w:pPr>
      <w:r w:rsidRPr="00CA78F1">
        <w:rPr>
          <w:lang w:val="en-US"/>
        </w:rPr>
        <w:t>The World Bank Group intends to finance the assignment/services under:</w:t>
      </w:r>
    </w:p>
    <w:p w14:paraId="7BDE03B1" w14:textId="77777777" w:rsidR="00CA78F1" w:rsidRPr="00CA78F1" w:rsidRDefault="00CA78F1" w:rsidP="00CA78F1">
      <w:pPr>
        <w:numPr>
          <w:ilvl w:val="0"/>
          <w:numId w:val="2"/>
        </w:numPr>
      </w:pPr>
      <w:r w:rsidRPr="00CA78F1">
        <w:t>BB - BANK BUDGET</w:t>
      </w:r>
    </w:p>
    <w:p w14:paraId="0F409F88" w14:textId="77777777" w:rsidR="00CA78F1" w:rsidRPr="00CA78F1" w:rsidRDefault="00CA78F1" w:rsidP="00CA78F1">
      <w:pPr>
        <w:numPr>
          <w:ilvl w:val="0"/>
          <w:numId w:val="2"/>
        </w:numPr>
        <w:rPr>
          <w:lang w:val="en-US"/>
        </w:rPr>
      </w:pPr>
      <w:r w:rsidRPr="00CA78F1">
        <w:rPr>
          <w:lang w:val="en-US"/>
        </w:rPr>
        <w:t>TF073211 - Iraq Reform, Recovery and Reconstruction Fund (I3RF)</w:t>
      </w:r>
    </w:p>
    <w:p w14:paraId="3D34CC32" w14:textId="77777777" w:rsidR="00CA78F1" w:rsidRPr="00CA78F1" w:rsidRDefault="00CA78F1" w:rsidP="00CA78F1">
      <w:pPr>
        <w:rPr>
          <w:b/>
          <w:bCs/>
          <w:lang w:val="en-US"/>
        </w:rPr>
      </w:pPr>
      <w:r w:rsidRPr="00CA78F1">
        <w:rPr>
          <w:b/>
          <w:bCs/>
          <w:lang w:val="en-US"/>
        </w:rPr>
        <w:t>Individual/Firm</w:t>
      </w:r>
    </w:p>
    <w:p w14:paraId="2D8A5EF3" w14:textId="77777777" w:rsidR="00CA78F1" w:rsidRPr="00CA78F1" w:rsidRDefault="00CA78F1" w:rsidP="00CA78F1">
      <w:pPr>
        <w:rPr>
          <w:lang w:val="en-US"/>
        </w:rPr>
      </w:pPr>
      <w:r w:rsidRPr="00CA78F1">
        <w:rPr>
          <w:lang w:val="en-US"/>
        </w:rPr>
        <w:t>The consultant will be a firm.</w:t>
      </w:r>
    </w:p>
    <w:p w14:paraId="30696061" w14:textId="77777777" w:rsidR="00CA78F1" w:rsidRPr="00CA78F1" w:rsidRDefault="00CA78F1" w:rsidP="00CA78F1">
      <w:pPr>
        <w:rPr>
          <w:lang w:val="en-US"/>
        </w:rPr>
      </w:pPr>
      <w:r w:rsidRPr="00CA78F1">
        <w:rPr>
          <w:lang w:val="en-US"/>
        </w:rPr>
        <w:t>Assignment Description</w:t>
      </w:r>
    </w:p>
    <w:p w14:paraId="55A32362" w14:textId="77777777" w:rsidR="00CA78F1" w:rsidRPr="00CA78F1" w:rsidRDefault="00CA78F1" w:rsidP="00CA78F1">
      <w:pPr>
        <w:rPr>
          <w:lang w:val="en-US"/>
        </w:rPr>
      </w:pPr>
      <w:r w:rsidRPr="00CA78F1">
        <w:rPr>
          <w:lang w:val="en-US"/>
        </w:rPr>
        <w:t>The World Bank Group would like to invite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Please note that the total size of all attachments should be less than 5MB. Consultants may associate to enhance their qualifications.</w:t>
      </w:r>
      <w:r w:rsidRPr="00CA78F1">
        <w:rPr>
          <w:lang w:val="en-US"/>
        </w:rPr>
        <w:br/>
      </w:r>
      <w:r w:rsidRPr="00CA78F1">
        <w:rPr>
          <w:lang w:val="en-US"/>
        </w:rPr>
        <w:br/>
        <w:t>Interested firms are hereby invited to submit expressions of interest.</w:t>
      </w:r>
      <w:r w:rsidRPr="00CA78F1">
        <w:rPr>
          <w:lang w:val="en-US"/>
        </w:rPr>
        <w:br/>
      </w:r>
      <w:r w:rsidRPr="00CA78F1">
        <w:rPr>
          <w:lang w:val="en-US"/>
        </w:rPr>
        <w:br/>
        <w:t>Expressions of Interest should be submitted, in English, electronically through World Bank Group eConsultant2 (https://wbgeconsult2.worldbank.org/wbgec/index.html). Note: If you encounter technical difficulties while uploading documents, please send an e-mail to the Help Desk at wbgeconsultant@worldbank.org.</w:t>
      </w:r>
      <w:r w:rsidRPr="00CA78F1">
        <w:rPr>
          <w:lang w:val="en-US"/>
        </w:rPr>
        <w:br/>
      </w:r>
      <w:r w:rsidRPr="00CA78F1">
        <w:rPr>
          <w:lang w:val="en-US"/>
        </w:rPr>
        <w:br/>
      </w:r>
      <w:r w:rsidRPr="00CA78F1">
        <w:rPr>
          <w:lang w:val="en-US"/>
        </w:rPr>
        <w:lastRenderedPageBreak/>
        <w:t>NOTES</w:t>
      </w:r>
      <w:r w:rsidRPr="00CA78F1">
        <w:rPr>
          <w:lang w:val="en-US"/>
        </w:rPr>
        <w:br/>
        <w:t>Following this invitation for Expression of Interest, a shortlist of qualified firms will be formally invited to submit detailed proposals. Shortlisting and selection will be subject to the availability of funding.</w:t>
      </w:r>
      <w:r w:rsidRPr="00CA78F1">
        <w:rPr>
          <w:lang w:val="en-US"/>
        </w:rPr>
        <w:br/>
      </w:r>
      <w:r w:rsidRPr="00CA78F1">
        <w:rPr>
          <w:lang w:val="en-US"/>
        </w:rPr>
        <w:br/>
        <w:t>Only those firms which have been shortlisted will receive notification. No debrief will be provided to firms which have not been shortlisted.</w:t>
      </w:r>
    </w:p>
    <w:p w14:paraId="6E913EA4" w14:textId="77777777" w:rsidR="00CA78F1" w:rsidRPr="00CA78F1" w:rsidRDefault="00CA78F1" w:rsidP="00CA78F1">
      <w:r w:rsidRPr="00CA78F1">
        <w:t>Attachments</w:t>
      </w:r>
    </w:p>
    <w:p w14:paraId="551D03D3" w14:textId="77777777" w:rsidR="00CA78F1" w:rsidRPr="00CA78F1" w:rsidRDefault="00CA78F1" w:rsidP="00CA78F1">
      <w:pPr>
        <w:numPr>
          <w:ilvl w:val="0"/>
          <w:numId w:val="3"/>
        </w:numPr>
      </w:pPr>
      <w:hyperlink r:id="rId5" w:tgtFrame="hidden_util_frame" w:history="1">
        <w:r w:rsidRPr="00CA78F1">
          <w:rPr>
            <w:rStyle w:val="Hyperlink"/>
          </w:rPr>
          <w:t>Optional TOR File</w:t>
        </w:r>
      </w:hyperlink>
    </w:p>
    <w:p w14:paraId="5528A55F" w14:textId="77777777" w:rsidR="00CA78F1" w:rsidRPr="00CA78F1" w:rsidRDefault="00CA78F1" w:rsidP="00CA78F1">
      <w:r w:rsidRPr="00CA78F1">
        <w:t>Qualification Criteria</w:t>
      </w:r>
    </w:p>
    <w:p w14:paraId="135D00AF" w14:textId="77777777" w:rsidR="00CA78F1" w:rsidRPr="00CA78F1" w:rsidRDefault="00CA78F1" w:rsidP="00CA78F1">
      <w:pPr>
        <w:numPr>
          <w:ilvl w:val="0"/>
          <w:numId w:val="4"/>
        </w:numPr>
      </w:pPr>
      <w:r w:rsidRPr="00CA78F1">
        <w:rPr>
          <w:b/>
          <w:bCs/>
          <w:lang w:val="en-US"/>
        </w:rPr>
        <w:t>1.</w:t>
      </w:r>
      <w:r w:rsidRPr="00CA78F1">
        <w:rPr>
          <w:lang w:val="en-US"/>
        </w:rPr>
        <w:t> Proven track record in supporting technical operations through strategic planning and analytical work financed by development agencies. The team should have the following experience: (i) multi-sector assessments and analyses and preparation of investment plans; (ii) advising governments and public water service entities; (iii) capacity building and training related to water supply and sanitation systems and services, (iv) engineering; and (v) delivering high-quality reports. </w:t>
      </w:r>
      <w:r w:rsidRPr="00CA78F1">
        <w:t>*</w:t>
      </w:r>
    </w:p>
    <w:p w14:paraId="71F004E0" w14:textId="77777777" w:rsidR="00CA78F1" w:rsidRPr="00CA78F1" w:rsidRDefault="00CA78F1" w:rsidP="00CA78F1">
      <w:pPr>
        <w:numPr>
          <w:ilvl w:val="0"/>
          <w:numId w:val="4"/>
        </w:numPr>
      </w:pPr>
      <w:r w:rsidRPr="00CA78F1">
        <w:rPr>
          <w:b/>
          <w:bCs/>
          <w:lang w:val="en-US"/>
        </w:rPr>
        <w:t>2.</w:t>
      </w:r>
      <w:r w:rsidRPr="00CA78F1">
        <w:rPr>
          <w:lang w:val="en-US"/>
        </w:rPr>
        <w:t> The firm's technical and managerial capabilities are related to these areas: multi-stakeholder coordination, water supply and sanitation utility management, emergency response in fragile systems, circular economy, private sector development, gender, communications and climate change. </w:t>
      </w:r>
      <w:r w:rsidRPr="00CA78F1">
        <w:t>*</w:t>
      </w:r>
    </w:p>
    <w:p w14:paraId="1FF7F445" w14:textId="77777777" w:rsidR="00CA78F1" w:rsidRPr="00CA78F1" w:rsidRDefault="00CA78F1" w:rsidP="00CA78F1">
      <w:pPr>
        <w:numPr>
          <w:ilvl w:val="0"/>
          <w:numId w:val="4"/>
        </w:numPr>
      </w:pPr>
      <w:r w:rsidRPr="00CA78F1">
        <w:rPr>
          <w:b/>
          <w:bCs/>
          <w:lang w:val="en-US"/>
        </w:rPr>
        <w:t>3.</w:t>
      </w:r>
      <w:r w:rsidRPr="00CA78F1">
        <w:rPr>
          <w:lang w:val="en-US"/>
        </w:rPr>
        <w:t xml:space="preserve"> Demonstrate at least 10 years of experience in urban water supply and sanitation management, especially in conflict-affected areas, and particularly related to strategic water security risk management. Capacity to ensure local presence in Iraq or Mashreq region is required. </w:t>
      </w:r>
      <w:r w:rsidRPr="00CA78F1">
        <w:t>Previous experience in the Mashreq region is desirable. *</w:t>
      </w:r>
    </w:p>
    <w:p w14:paraId="0662CE51" w14:textId="77777777" w:rsidR="00CA78F1" w:rsidRPr="00CA78F1" w:rsidRDefault="00CA78F1" w:rsidP="00CA78F1">
      <w:pPr>
        <w:numPr>
          <w:ilvl w:val="0"/>
          <w:numId w:val="4"/>
        </w:numPr>
        <w:rPr>
          <w:lang w:val="en-US"/>
        </w:rPr>
      </w:pPr>
      <w:r w:rsidRPr="00CA78F1">
        <w:rPr>
          <w:b/>
          <w:bCs/>
          <w:lang w:val="en-US"/>
        </w:rPr>
        <w:t>4.</w:t>
      </w:r>
      <w:r w:rsidRPr="00CA78F1">
        <w:rPr>
          <w:lang w:val="en-US"/>
        </w:rPr>
        <w:t> The consulting team should have at least the following team members: Key experts: (i) team leader/chief engineer, hydraulic engineering; (ii) a water resource management specialist; (iii) water utility organizational expert. Non-key expertise in: GIS/data management, flood &amp; drought risk management, civil engineer, geotechnical engineer, project economics, institutions, health, hygiene &amp; gender, environment. Excellent written and spoken knowledge of English is essential, Arabic desirable.</w:t>
      </w:r>
    </w:p>
    <w:p w14:paraId="1791A556" w14:textId="77777777" w:rsidR="00CA78F1" w:rsidRPr="00CA78F1" w:rsidRDefault="00CA78F1" w:rsidP="00CA78F1">
      <w:pPr>
        <w:rPr>
          <w:i/>
          <w:iCs/>
        </w:rPr>
      </w:pPr>
      <w:r w:rsidRPr="00CA78F1">
        <w:rPr>
          <w:i/>
          <w:iCs/>
        </w:rPr>
        <w:t>* - Mandatory</w:t>
      </w:r>
    </w:p>
    <w:p w14:paraId="321CD0BD" w14:textId="77777777" w:rsidR="00FE34C9" w:rsidRDefault="00CA78F1"/>
    <w:sectPr w:rsidR="00FE34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A648A7"/>
    <w:multiLevelType w:val="multilevel"/>
    <w:tmpl w:val="D7A6B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897DB8"/>
    <w:multiLevelType w:val="multilevel"/>
    <w:tmpl w:val="A61AD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2E24945"/>
    <w:multiLevelType w:val="multilevel"/>
    <w:tmpl w:val="43100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A910E3"/>
    <w:multiLevelType w:val="multilevel"/>
    <w:tmpl w:val="F140D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8F1"/>
    <w:rsid w:val="003E1C55"/>
    <w:rsid w:val="00451776"/>
    <w:rsid w:val="009C42A2"/>
    <w:rsid w:val="00CA78F1"/>
    <w:rsid w:val="00CC66F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9EED4"/>
  <w15:chartTrackingRefBased/>
  <w15:docId w15:val="{44DD5261-9BA2-4FBB-8402-A63FA28C0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A78F1"/>
    <w:rPr>
      <w:color w:val="0563C1" w:themeColor="hyperlink"/>
      <w:u w:val="single"/>
    </w:rPr>
  </w:style>
  <w:style w:type="character" w:styleId="UnresolvedMention">
    <w:name w:val="Unresolved Mention"/>
    <w:basedOn w:val="DefaultParagraphFont"/>
    <w:uiPriority w:val="99"/>
    <w:semiHidden/>
    <w:unhideWhenUsed/>
    <w:rsid w:val="00CA78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2859491">
      <w:bodyDiv w:val="1"/>
      <w:marLeft w:val="0"/>
      <w:marRight w:val="0"/>
      <w:marTop w:val="0"/>
      <w:marBottom w:val="0"/>
      <w:divBdr>
        <w:top w:val="none" w:sz="0" w:space="0" w:color="auto"/>
        <w:left w:val="none" w:sz="0" w:space="0" w:color="auto"/>
        <w:bottom w:val="none" w:sz="0" w:space="0" w:color="auto"/>
        <w:right w:val="none" w:sz="0" w:space="0" w:color="auto"/>
      </w:divBdr>
      <w:divsChild>
        <w:div w:id="719524075">
          <w:marLeft w:val="0"/>
          <w:marRight w:val="0"/>
          <w:marTop w:val="0"/>
          <w:marBottom w:val="0"/>
          <w:divBdr>
            <w:top w:val="single" w:sz="6" w:space="6" w:color="999999"/>
            <w:left w:val="single" w:sz="6" w:space="30" w:color="999999"/>
            <w:bottom w:val="single" w:sz="6" w:space="0" w:color="999999"/>
            <w:right w:val="single" w:sz="6" w:space="0" w:color="999999"/>
          </w:divBdr>
        </w:div>
        <w:div w:id="1649557470">
          <w:marLeft w:val="0"/>
          <w:marRight w:val="0"/>
          <w:marTop w:val="300"/>
          <w:marBottom w:val="0"/>
          <w:divBdr>
            <w:top w:val="none" w:sz="0" w:space="0" w:color="auto"/>
            <w:left w:val="none" w:sz="0" w:space="0" w:color="auto"/>
            <w:bottom w:val="none" w:sz="0" w:space="0" w:color="auto"/>
            <w:right w:val="none" w:sz="0" w:space="0" w:color="auto"/>
          </w:divBdr>
          <w:divsChild>
            <w:div w:id="994839117">
              <w:marLeft w:val="0"/>
              <w:marRight w:val="0"/>
              <w:marTop w:val="0"/>
              <w:marBottom w:val="0"/>
              <w:divBdr>
                <w:top w:val="none" w:sz="0" w:space="0" w:color="auto"/>
                <w:left w:val="none" w:sz="0" w:space="0" w:color="auto"/>
                <w:bottom w:val="none" w:sz="0" w:space="0" w:color="auto"/>
                <w:right w:val="none" w:sz="0" w:space="0" w:color="auto"/>
              </w:divBdr>
              <w:divsChild>
                <w:div w:id="206837826">
                  <w:marLeft w:val="0"/>
                  <w:marRight w:val="0"/>
                  <w:marTop w:val="0"/>
                  <w:marBottom w:val="0"/>
                  <w:divBdr>
                    <w:top w:val="none" w:sz="0" w:space="0" w:color="auto"/>
                    <w:left w:val="none" w:sz="0" w:space="0" w:color="auto"/>
                    <w:bottom w:val="none" w:sz="0" w:space="0" w:color="auto"/>
                    <w:right w:val="none" w:sz="0" w:space="0" w:color="auto"/>
                  </w:divBdr>
                </w:div>
              </w:divsChild>
            </w:div>
            <w:div w:id="76556103">
              <w:marLeft w:val="0"/>
              <w:marRight w:val="0"/>
              <w:marTop w:val="0"/>
              <w:marBottom w:val="0"/>
              <w:divBdr>
                <w:top w:val="none" w:sz="0" w:space="0" w:color="auto"/>
                <w:left w:val="none" w:sz="0" w:space="0" w:color="auto"/>
                <w:bottom w:val="none" w:sz="0" w:space="0" w:color="auto"/>
                <w:right w:val="none" w:sz="0" w:space="0" w:color="auto"/>
              </w:divBdr>
              <w:divsChild>
                <w:div w:id="748428120">
                  <w:marLeft w:val="0"/>
                  <w:marRight w:val="0"/>
                  <w:marTop w:val="0"/>
                  <w:marBottom w:val="0"/>
                  <w:divBdr>
                    <w:top w:val="none" w:sz="0" w:space="0" w:color="auto"/>
                    <w:left w:val="none" w:sz="0" w:space="0" w:color="auto"/>
                    <w:bottom w:val="none" w:sz="0" w:space="0" w:color="auto"/>
                    <w:right w:val="none" w:sz="0" w:space="0" w:color="auto"/>
                  </w:divBdr>
                </w:div>
              </w:divsChild>
            </w:div>
            <w:div w:id="7220096">
              <w:marLeft w:val="0"/>
              <w:marRight w:val="0"/>
              <w:marTop w:val="0"/>
              <w:marBottom w:val="0"/>
              <w:divBdr>
                <w:top w:val="none" w:sz="0" w:space="0" w:color="auto"/>
                <w:left w:val="none" w:sz="0" w:space="0" w:color="auto"/>
                <w:bottom w:val="none" w:sz="0" w:space="0" w:color="auto"/>
                <w:right w:val="none" w:sz="0" w:space="0" w:color="auto"/>
              </w:divBdr>
              <w:divsChild>
                <w:div w:id="1343970110">
                  <w:marLeft w:val="0"/>
                  <w:marRight w:val="0"/>
                  <w:marTop w:val="0"/>
                  <w:marBottom w:val="0"/>
                  <w:divBdr>
                    <w:top w:val="none" w:sz="0" w:space="0" w:color="auto"/>
                    <w:left w:val="none" w:sz="0" w:space="0" w:color="auto"/>
                    <w:bottom w:val="none" w:sz="0" w:space="0" w:color="auto"/>
                    <w:right w:val="none" w:sz="0" w:space="0" w:color="auto"/>
                  </w:divBdr>
                </w:div>
              </w:divsChild>
            </w:div>
            <w:div w:id="12149972">
              <w:marLeft w:val="0"/>
              <w:marRight w:val="0"/>
              <w:marTop w:val="0"/>
              <w:marBottom w:val="0"/>
              <w:divBdr>
                <w:top w:val="none" w:sz="0" w:space="0" w:color="auto"/>
                <w:left w:val="none" w:sz="0" w:space="0" w:color="auto"/>
                <w:bottom w:val="none" w:sz="0" w:space="0" w:color="auto"/>
                <w:right w:val="none" w:sz="0" w:space="0" w:color="auto"/>
              </w:divBdr>
              <w:divsChild>
                <w:div w:id="1622300545">
                  <w:marLeft w:val="0"/>
                  <w:marRight w:val="0"/>
                  <w:marTop w:val="0"/>
                  <w:marBottom w:val="0"/>
                  <w:divBdr>
                    <w:top w:val="none" w:sz="0" w:space="0" w:color="auto"/>
                    <w:left w:val="none" w:sz="0" w:space="0" w:color="auto"/>
                    <w:bottom w:val="none" w:sz="0" w:space="0" w:color="auto"/>
                    <w:right w:val="none" w:sz="0" w:space="0" w:color="auto"/>
                  </w:divBdr>
                </w:div>
              </w:divsChild>
            </w:div>
            <w:div w:id="702436261">
              <w:marLeft w:val="0"/>
              <w:marRight w:val="0"/>
              <w:marTop w:val="0"/>
              <w:marBottom w:val="0"/>
              <w:divBdr>
                <w:top w:val="none" w:sz="0" w:space="0" w:color="auto"/>
                <w:left w:val="none" w:sz="0" w:space="0" w:color="auto"/>
                <w:bottom w:val="none" w:sz="0" w:space="0" w:color="auto"/>
                <w:right w:val="none" w:sz="0" w:space="0" w:color="auto"/>
              </w:divBdr>
              <w:divsChild>
                <w:div w:id="1268729348">
                  <w:marLeft w:val="0"/>
                  <w:marRight w:val="0"/>
                  <w:marTop w:val="0"/>
                  <w:marBottom w:val="0"/>
                  <w:divBdr>
                    <w:top w:val="none" w:sz="0" w:space="0" w:color="auto"/>
                    <w:left w:val="none" w:sz="0" w:space="0" w:color="auto"/>
                    <w:bottom w:val="none" w:sz="0" w:space="0" w:color="auto"/>
                    <w:right w:val="none" w:sz="0" w:space="0" w:color="auto"/>
                  </w:divBdr>
                </w:div>
              </w:divsChild>
            </w:div>
            <w:div w:id="474639827">
              <w:marLeft w:val="0"/>
              <w:marRight w:val="0"/>
              <w:marTop w:val="0"/>
              <w:marBottom w:val="0"/>
              <w:divBdr>
                <w:top w:val="none" w:sz="0" w:space="0" w:color="auto"/>
                <w:left w:val="none" w:sz="0" w:space="0" w:color="auto"/>
                <w:bottom w:val="none" w:sz="0" w:space="0" w:color="auto"/>
                <w:right w:val="none" w:sz="0" w:space="0" w:color="auto"/>
              </w:divBdr>
              <w:divsChild>
                <w:div w:id="474417951">
                  <w:marLeft w:val="0"/>
                  <w:marRight w:val="0"/>
                  <w:marTop w:val="0"/>
                  <w:marBottom w:val="0"/>
                  <w:divBdr>
                    <w:top w:val="none" w:sz="0" w:space="0" w:color="auto"/>
                    <w:left w:val="none" w:sz="0" w:space="0" w:color="auto"/>
                    <w:bottom w:val="none" w:sz="0" w:space="0" w:color="auto"/>
                    <w:right w:val="none" w:sz="0" w:space="0" w:color="auto"/>
                  </w:divBdr>
                </w:div>
              </w:divsChild>
            </w:div>
            <w:div w:id="1828285434">
              <w:marLeft w:val="0"/>
              <w:marRight w:val="0"/>
              <w:marTop w:val="0"/>
              <w:marBottom w:val="0"/>
              <w:divBdr>
                <w:top w:val="none" w:sz="0" w:space="0" w:color="auto"/>
                <w:left w:val="none" w:sz="0" w:space="0" w:color="auto"/>
                <w:bottom w:val="none" w:sz="0" w:space="0" w:color="auto"/>
                <w:right w:val="none" w:sz="0" w:space="0" w:color="auto"/>
              </w:divBdr>
              <w:divsChild>
                <w:div w:id="1440030615">
                  <w:marLeft w:val="0"/>
                  <w:marRight w:val="0"/>
                  <w:marTop w:val="0"/>
                  <w:marBottom w:val="0"/>
                  <w:divBdr>
                    <w:top w:val="none" w:sz="0" w:space="0" w:color="auto"/>
                    <w:left w:val="none" w:sz="0" w:space="0" w:color="auto"/>
                    <w:bottom w:val="none" w:sz="0" w:space="0" w:color="auto"/>
                    <w:right w:val="none" w:sz="0" w:space="0" w:color="auto"/>
                  </w:divBdr>
                </w:div>
              </w:divsChild>
            </w:div>
            <w:div w:id="2069448773">
              <w:marLeft w:val="0"/>
              <w:marRight w:val="0"/>
              <w:marTop w:val="0"/>
              <w:marBottom w:val="0"/>
              <w:divBdr>
                <w:top w:val="none" w:sz="0" w:space="0" w:color="auto"/>
                <w:left w:val="none" w:sz="0" w:space="0" w:color="auto"/>
                <w:bottom w:val="none" w:sz="0" w:space="0" w:color="auto"/>
                <w:right w:val="none" w:sz="0" w:space="0" w:color="auto"/>
              </w:divBdr>
              <w:divsChild>
                <w:div w:id="2023511956">
                  <w:marLeft w:val="0"/>
                  <w:marRight w:val="0"/>
                  <w:marTop w:val="0"/>
                  <w:marBottom w:val="0"/>
                  <w:divBdr>
                    <w:top w:val="none" w:sz="0" w:space="0" w:color="auto"/>
                    <w:left w:val="none" w:sz="0" w:space="0" w:color="auto"/>
                    <w:bottom w:val="none" w:sz="0" w:space="0" w:color="auto"/>
                    <w:right w:val="none" w:sz="0" w:space="0" w:color="auto"/>
                  </w:divBdr>
                </w:div>
              </w:divsChild>
            </w:div>
            <w:div w:id="227425979">
              <w:marLeft w:val="0"/>
              <w:marRight w:val="0"/>
              <w:marTop w:val="0"/>
              <w:marBottom w:val="0"/>
              <w:divBdr>
                <w:top w:val="none" w:sz="0" w:space="0" w:color="auto"/>
                <w:left w:val="none" w:sz="0" w:space="0" w:color="auto"/>
                <w:bottom w:val="none" w:sz="0" w:space="0" w:color="auto"/>
                <w:right w:val="none" w:sz="0" w:space="0" w:color="auto"/>
              </w:divBdr>
            </w:div>
            <w:div w:id="1817718673">
              <w:marLeft w:val="0"/>
              <w:marRight w:val="0"/>
              <w:marTop w:val="0"/>
              <w:marBottom w:val="0"/>
              <w:divBdr>
                <w:top w:val="none" w:sz="0" w:space="0" w:color="auto"/>
                <w:left w:val="none" w:sz="0" w:space="0" w:color="auto"/>
                <w:bottom w:val="none" w:sz="0" w:space="0" w:color="auto"/>
                <w:right w:val="none" w:sz="0" w:space="0" w:color="auto"/>
              </w:divBdr>
              <w:divsChild>
                <w:div w:id="2007977872">
                  <w:marLeft w:val="0"/>
                  <w:marRight w:val="0"/>
                  <w:marTop w:val="0"/>
                  <w:marBottom w:val="0"/>
                  <w:divBdr>
                    <w:top w:val="none" w:sz="0" w:space="0" w:color="auto"/>
                    <w:left w:val="none" w:sz="0" w:space="0" w:color="auto"/>
                    <w:bottom w:val="none" w:sz="0" w:space="0" w:color="auto"/>
                    <w:right w:val="none" w:sz="0" w:space="0" w:color="auto"/>
                  </w:divBdr>
                </w:div>
                <w:div w:id="19320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35f1669a-bd19-4e4d-b1b4-69977ac96fd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558</Words>
  <Characters>3074</Characters>
  <Application>Microsoft Office Word</Application>
  <DocSecurity>0</DocSecurity>
  <Lines>25</Lines>
  <Paragraphs>7</Paragraphs>
  <ScaleCrop>false</ScaleCrop>
  <Company>Ministry of Foreign Affairs</Company>
  <LinksUpToDate>false</LinksUpToDate>
  <CharactersWithSpaces>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2022-06-13T15:48:00Z</dcterms:created>
  <dcterms:modified xsi:type="dcterms:W3CDTF">2022-06-13T15:50:00Z</dcterms:modified>
</cp:coreProperties>
</file>