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1273308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Climate-Smart Urban Development and Urban Resilience in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03-Mar-2021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ET -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TF0B5068 - T1- Ethiopia Addis Ababa - Climate-Smart Urban Development and Urban Resilience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1273308 - Climate-Smart Urban Development and Urban Resilience in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the proposed activity is to support climate smart urban development in AA by (i) integrating Climate Smart Capital Investment Plans (CsCIP) into urban development planning, and (ii) preparing an integrated action plan, including policy actions, prioritized investments and institutional building towards green, climate-resilient urban development. In alignment with other ongoing WB engagements and based on international experiences in adapting to Covid-19, a locally attuned CS-CIP and action plan will be developed in coordination with AA City Administration.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T1- Ethiopia Addis Ababa - Climate-Smart Urban Development and Urban Resilience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"https://wbgeconsult2.worldbank.org/wbgect/download?uuid=5a129cd4-7c25-4668-9f1b-67d4a37f8e7d"</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