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1272283</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Private sector diagnostic in the waste sector in Morocco, Egypt and Jordan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11-Jan-2021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10-Feb-2021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MA - Morocco</w:t>
      </w:r>
    </w:p>
    <w:p>
      <w:pPr>
        <w:pStyle w:val="Default"/>
        <w:numPr>
          <w:ilvl w:val="0"/>
          <w:numId w:val="2"/>
        </w:numPr>
        <w:bidi w:val="0"/>
        <w:ind w:right="0"/>
        <w:jc w:val="left"/>
        <w:rPr>
          <w:rFonts w:ascii="Times" w:hAnsi="Times"/>
          <w:sz w:val="24"/>
          <w:szCs w:val="24"/>
          <w:rtl w:val="0"/>
        </w:rPr>
      </w:pPr>
      <w:r>
        <w:rPr>
          <w:rFonts w:ascii="Times" w:hAnsi="Times"/>
          <w:sz w:val="24"/>
          <w:szCs w:val="24"/>
          <w:rtl w:val="0"/>
        </w:rPr>
        <w:t>JO - Jordan</w:t>
      </w:r>
    </w:p>
    <w:p>
      <w:pPr>
        <w:pStyle w:val="Default"/>
        <w:numPr>
          <w:ilvl w:val="0"/>
          <w:numId w:val="2"/>
        </w:numPr>
        <w:bidi w:val="0"/>
        <w:ind w:right="0"/>
        <w:jc w:val="left"/>
        <w:rPr>
          <w:rFonts w:ascii="Times" w:hAnsi="Times"/>
          <w:sz w:val="24"/>
          <w:szCs w:val="24"/>
          <w:rtl w:val="0"/>
          <w:lang w:val="nl-NL"/>
        </w:rPr>
      </w:pPr>
      <w:r>
        <w:rPr>
          <w:rFonts w:ascii="Times" w:hAnsi="Times"/>
          <w:sz w:val="24"/>
          <w:szCs w:val="24"/>
          <w:rtl w:val="0"/>
          <w:lang w:val="nl-NL"/>
        </w:rPr>
        <w:t>EG - Egypt, Arab Republic of</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BF000144 - Unrestricted Service Fees Budget against the Revenue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1272283 - Private sector diagnostic in the waste sector in Morocco, Egypt and Jordan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 Morocco</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 Jordan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nl-NL"/>
        </w:rPr>
        <w:t>- Egypt, Arab Republic of</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IFC is seeking a firm or a consortium of firms ('the Consultant") to identify and assess potential waste sector opportunities in both the near and medium-term for IFC and private sector financing in Morocco, Egypt and Jordan.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 such, the Consultant is expected to conduct: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(1) A review of the institutional and regulatory frameworks in Morocco, Egypt and Jordan for possible private sector involvement and subnational financing in the waste sector;</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(2) A market assessment that includes a mapping of existing and future solid waste projects in Morocco, Egypt and Jordan; and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(3) A preliminary review (including technical and commercial criteria) of selected projects.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Unrestricted Service Fees Budget against the Revenue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bidi w:val="0"/>
        <w:ind w:left="0" w:right="0" w:firstLine="0"/>
        <w:jc w:val="left"/>
        <w:rPr>
          <w:rtl w:val="0"/>
        </w:rPr>
      </w:pPr>
      <w:r>
        <w:rPr>
          <w:rFonts w:ascii="Times" w:cs="Times" w:hAnsi="Times" w:eastAsia="Times"/>
          <w:sz w:val="24"/>
          <w:szCs w:val="24"/>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