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w:t>
      </w:r>
      <w:r>
        <w:rPr>
          <w:rFonts w:ascii="Times" w:hAnsi="Times"/>
          <w:sz w:val="24"/>
          <w:szCs w:val="24"/>
          <w:rtl w:val="0"/>
          <w:lang w:val="en-US"/>
        </w:rPr>
        <w:t>equest for expression of interest for selection # 1271517</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Obtaining bridges and cross-sections surveys and other measurements for the purpose of development of flood hazard and risk maps under the EU Flood Directive 2007/60/EC</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Publication Date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rPr>
        <w:t>19-Nov-2020</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 of Interest Deadline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 xml:space="preserve">03-Dec-2020 at 11:59:59 PM (Eastern Time </w:t>
      </w:r>
      <w:r>
        <w:rPr>
          <w:rFonts w:ascii="Times" w:hAnsi="Times" w:hint="default"/>
          <w:sz w:val="24"/>
          <w:szCs w:val="24"/>
          <w:rtl w:val="0"/>
        </w:rPr>
        <w:t xml:space="preserve">– </w:t>
      </w:r>
      <w:r>
        <w:rPr>
          <w:rFonts w:ascii="Times" w:hAnsi="Times"/>
          <w:sz w:val="24"/>
          <w:szCs w:val="24"/>
          <w:rtl w:val="0"/>
          <w:lang w:val="it-IT"/>
        </w:rPr>
        <w:t>Washington D.C.)</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Language of Notice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English</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Notice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Country</w:t>
      </w:r>
    </w:p>
    <w:p>
      <w:pPr>
        <w:pStyle w:val="Default"/>
        <w:numPr>
          <w:ilvl w:val="0"/>
          <w:numId w:val="2"/>
        </w:numPr>
        <w:bidi w:val="0"/>
        <w:ind w:right="0"/>
        <w:jc w:val="left"/>
        <w:rPr>
          <w:rFonts w:ascii="Times" w:hAnsi="Times"/>
          <w:sz w:val="24"/>
          <w:szCs w:val="24"/>
          <w:rtl w:val="0"/>
          <w:lang w:val="it-IT"/>
        </w:rPr>
      </w:pPr>
      <w:r>
        <w:rPr>
          <w:rFonts w:ascii="Times" w:hAnsi="Times"/>
          <w:sz w:val="24"/>
          <w:szCs w:val="24"/>
          <w:rtl w:val="0"/>
          <w:lang w:val="it-IT"/>
        </w:rPr>
        <w:t>RO - Romania</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assignment/services under:</w:t>
      </w:r>
    </w:p>
    <w:p>
      <w:pPr>
        <w:pStyle w:val="Default"/>
        <w:numPr>
          <w:ilvl w:val="0"/>
          <w:numId w:val="2"/>
        </w:numPr>
        <w:bidi w:val="0"/>
        <w:ind w:right="0"/>
        <w:jc w:val="left"/>
        <w:rPr>
          <w:rFonts w:ascii="Times" w:hAnsi="Times"/>
          <w:sz w:val="24"/>
          <w:szCs w:val="24"/>
          <w:rtl w:val="0"/>
          <w:lang w:val="de-DE"/>
        </w:rPr>
      </w:pPr>
      <w:r>
        <w:rPr>
          <w:rFonts w:ascii="Times" w:hAnsi="Times"/>
          <w:sz w:val="24"/>
          <w:szCs w:val="24"/>
          <w:rtl w:val="0"/>
          <w:lang w:val="de-DE"/>
        </w:rPr>
        <w:t>BB - BANK BUDGET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Individual/Firm</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Description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objective of this assignment is to provide a new geodetic survey on cross-sections and related engineering infrastructure (bridges, dikes, dam walls, weirs, culverts, polders, etc.) in selected Areas of Potential Significant Flood Risk (APSFR) defined in the 2nd cycle of Preliminary Flood Risk Assessment in Romania, with necessary accuracy for hydraulic modeling (5cm HRMSE and VRMSE).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objective should be achieved through performing a new geodetic survey and/or hydrographic survey of each designated APSFR, using direct field surveys, integrated remote sensing methods and/or other techniques, scientifically grounded field surveys and spatial-analytical approaches. Each potential contractor is free to propose other methods and technologies if they complete the requirements of the final product.</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scope of the assignment includes APSFRs with approximately 316 bridges, 1940 river cross-sections, 99 pipes, 202 weirs and or other hydro-technical facilities along the APSFRs for a survey. The location of the APSFRs is non-systematic distributed across Romania, some of the APSFRs are along the shoreline and bathymetry works are planned to be implemented. The potential contractor should be aware of the difficulties caused by the different terrain types, weather conditions and rivers water levels.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assignment requires the delivery of precise geodetic surveys, drawings and geodatabase of the specified structures and all hydraulic structures along the APSFRs. The data should be organized and should contain 3D points with a complete description, planar and profile presentation of the structure, photos, and any other information related to the specific structures and its proper interpretation for flood hazard modeling.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accuracy of the products shall be at least the indicated in the table and suitable for accurate hydraulic modelling 1D/2D couple and/or fully 2D.</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All activities listed above should be implemented in a period of three months.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property of all physical and digital products, sub-products and RAW data obtained in the current project will become after the termination of the contract and making the final payment, a property of the World Bank.</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Qualification Criteria</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1.</w:t>
      </w:r>
      <w:r>
        <w:rPr>
          <w:rFonts w:ascii="Times" w:hAnsi="Times"/>
          <w:sz w:val="24"/>
          <w:szCs w:val="24"/>
          <w:rtl w:val="0"/>
          <w:lang w:val="en-US"/>
        </w:rPr>
        <w:t xml:space="preserve"> Provide information showing that they are qualified in the field of the assignment.</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2.</w:t>
      </w:r>
      <w:r>
        <w:rPr>
          <w:rFonts w:ascii="Times" w:hAnsi="Times"/>
          <w:sz w:val="24"/>
          <w:szCs w:val="24"/>
          <w:rtl w:val="0"/>
          <w:lang w:val="en-US"/>
        </w:rPr>
        <w:t xml:space="preserve"> Provide information on the technical and managerial capabilities of the firm.</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3.</w:t>
      </w:r>
      <w:r>
        <w:rPr>
          <w:rFonts w:ascii="Times" w:hAnsi="Times"/>
          <w:sz w:val="24"/>
          <w:szCs w:val="24"/>
          <w:rtl w:val="0"/>
          <w:lang w:val="en-US"/>
        </w:rPr>
        <w:t xml:space="preserve"> Provide information on their core business and years in business.</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4.</w:t>
      </w:r>
      <w:r>
        <w:rPr>
          <w:rFonts w:ascii="Times" w:hAnsi="Times"/>
          <w:sz w:val="24"/>
          <w:szCs w:val="24"/>
          <w:rtl w:val="0"/>
          <w:lang w:val="en-US"/>
        </w:rPr>
        <w:t xml:space="preserve"> Provide information on the qualifications of key staff.</w:t>
      </w:r>
    </w:p>
    <w:p>
      <w:pPr>
        <w:pStyle w:val="Default"/>
        <w:bidi w:val="0"/>
        <w:ind w:left="0" w:right="0" w:firstLine="0"/>
        <w:jc w:val="left"/>
        <w:rPr>
          <w:rtl w:val="0"/>
        </w:rPr>
      </w:pPr>
      <w:r>
        <w:rPr>
          <w:rFonts w:ascii="Times" w:hAnsi="Times"/>
          <w:sz w:val="24"/>
          <w:szCs w:val="24"/>
          <w:rtl w:val="0"/>
          <w:lang w:val="it-IT"/>
        </w:rPr>
        <w:t>* - Mandatory</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