
<file path=[Content_Types].xml><?xml version="1.0" encoding="utf-8"?>
<Types xmlns="http://schemas.openxmlformats.org/package/2006/content-types">
  <Default Extension="xml" ContentType="application/xml"/>
  <Default Extension="rels" ContentType="application/vnd.openxmlformats-package.relationships+xml"/>
  <Default Extension="jpeg" ContentType="image/jpg"/>
  <Default Extension="png" ContentType="image/png"/>
  <Default Extension="bmp" ContentType="image/bmp"/>
  <Default Extension="gif" ContentType="image/gif"/>
  <Default Extension="tif" ContentType="image/tif"/>
  <Default Extension="pdf" ContentType="application/pdf"/>
  <Default Extension="mov" ContentType="application/movie"/>
  <Default Extension="vml" ContentType="application/vnd.openxmlformats-officedocument.vmlDrawing"/>
  <Default Extension="xlsx" ContentType="application/vnd.openxmlformats-officedocument.spreadsheetml.sheet"/>
  <Override PartName="/docProps/core.xml" ContentType="application/vnd.openxmlformats-package.core-properties+xml"/>
  <Override PartName="/docProps/app.xml" ContentType="application/vnd.openxmlformats-officedocument.extended-properties+xml"/>
  <Override PartName="/word/document.xml" ContentType="application/vnd.openxmlformats-officedocument.wordprocessingml.document.main+xml"/>
  <Override PartName="/word/settings.xml" ContentType="application/vnd.openxmlformats-officedocument.wordprocessingml.settings+xml"/>
  <Override PartName="/word/fontTable.xml" ContentType="application/vnd.openxmlformats-officedocument.wordprocessingml.fontTable+xml"/>
  <Override PartName="/word/styles.xml" ContentType="application/vnd.openxmlformats-officedocument.wordprocessingml.styles+xml"/>
  <Override PartName="/word/header1.xml" ContentType="application/vnd.openxmlformats-officedocument.wordprocessingml.header+xml"/>
  <Override PartName="/word/footer1.xml" ContentType="application/vnd.openxmlformats-officedocument.wordprocessingml.footer+xml"/>
  <Override PartName="/word/numbering.xml" ContentType="application/vnd.openxmlformats-officedocument.wordprocessingml.numbering+xml"/>
  <Override PartName="/word/theme/theme1.xml" ContentType="application/vnd.openxmlformats-officedocument.theme+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Relationships>

</file>

<file path=word/document.xml><?xml version="1.0" encoding="utf-8"?>
<w:document xmlns:r="http://schemas.openxmlformats.org/officeDocument/2006/relationships" xmlns:wp="http://schemas.openxmlformats.org/drawingml/2006/wordprocessingDrawing" xmlns:w="http://schemas.openxmlformats.org/wordprocessingml/2006/main" xmlns:w10="urn:schemas-microsoft-com:office:word" xmlns:w14="http://schemas.microsoft.com/office/word/2010/wordml" xmlns:wps="http://schemas.microsoft.com/office/word/2010/wordprocessingShape" xmlns:wpg="http://schemas.microsoft.com/office/word/2010/wordprocessingGroup" xmlns:mc="http://schemas.openxmlformats.org/markup-compatibility/2006" xmlns:v="urn:schemas-microsoft-com:vml" xmlns:o="urn:schemas-microsoft-com:office:office" xmlns:m="http://schemas.openxmlformats.org/officeDocument/2006/math" mc:Ignorable="w14">
  <w:body>
    <w:p>
      <w:pPr>
        <w:pStyle w:val="Default"/>
        <w:bidi w:val="0"/>
        <w:ind w:left="0" w:right="0" w:firstLine="0"/>
        <w:jc w:val="left"/>
        <w:rPr>
          <w:rFonts w:ascii="Times" w:cs="Times" w:hAnsi="Times" w:eastAsia="Times"/>
          <w:sz w:val="24"/>
          <w:szCs w:val="24"/>
          <w:rtl w:val="0"/>
        </w:rPr>
      </w:pPr>
      <w:r>
        <w:rPr>
          <w:rFonts w:ascii="Times" w:hAnsi="Times"/>
          <w:sz w:val="24"/>
          <w:szCs w:val="24"/>
          <w:rtl w:val="0"/>
          <w:lang w:val="en-US"/>
        </w:rPr>
        <w:t xml:space="preserve">Request </w:t>
      </w:r>
      <w:r>
        <w:rPr>
          <w:rFonts w:ascii="Times" w:hAnsi="Times"/>
          <w:sz w:val="24"/>
          <w:szCs w:val="24"/>
          <w:rtl w:val="0"/>
          <w:lang w:val="en-US"/>
        </w:rPr>
        <w:t>for expression of interest for selection # 1270806</w:t>
      </w:r>
    </w:p>
    <w:p>
      <w:pPr>
        <w:pStyle w:val="Default"/>
        <w:bidi w:val="0"/>
        <w:ind w:left="0" w:right="0" w:firstLine="0"/>
        <w:jc w:val="left"/>
        <w:rPr>
          <w:rFonts w:ascii="Times" w:cs="Times" w:hAnsi="Times" w:eastAsia="Times"/>
          <w:sz w:val="24"/>
          <w:szCs w:val="24"/>
          <w:rtl w:val="0"/>
        </w:rPr>
      </w:pPr>
    </w:p>
    <w:p>
      <w:pPr>
        <w:pStyle w:val="Default"/>
        <w:bidi w:val="0"/>
        <w:ind w:left="0" w:right="0" w:firstLine="0"/>
        <w:jc w:val="left"/>
        <w:rPr>
          <w:rFonts w:ascii="Times" w:cs="Times" w:hAnsi="Times" w:eastAsia="Times"/>
          <w:sz w:val="24"/>
          <w:szCs w:val="24"/>
          <w:rtl w:val="0"/>
        </w:rPr>
      </w:pPr>
      <w:r>
        <w:rPr>
          <w:rFonts w:ascii="Times" w:hAnsi="Times"/>
          <w:sz w:val="24"/>
          <w:szCs w:val="24"/>
          <w:rtl w:val="0"/>
          <w:lang w:val="en-US"/>
        </w:rPr>
        <w:t>Assignment Title</w:t>
      </w:r>
    </w:p>
    <w:p>
      <w:pPr>
        <w:pStyle w:val="Default"/>
        <w:bidi w:val="0"/>
        <w:ind w:left="0" w:right="0" w:firstLine="0"/>
        <w:jc w:val="left"/>
        <w:rPr>
          <w:rFonts w:ascii="Times" w:cs="Times" w:hAnsi="Times" w:eastAsia="Times"/>
          <w:sz w:val="24"/>
          <w:szCs w:val="24"/>
          <w:rtl w:val="0"/>
        </w:rPr>
      </w:pPr>
      <w:r>
        <w:rPr>
          <w:rFonts w:ascii="Times" w:hAnsi="Times"/>
          <w:sz w:val="24"/>
          <w:szCs w:val="24"/>
          <w:rtl w:val="0"/>
          <w:lang w:val="en-US"/>
        </w:rPr>
        <w:t>Technical assistance for the development of non-revenue water reduction plan for the water and sewerage utility of the State of Pernambuco (Compesa)</w:t>
      </w:r>
    </w:p>
    <w:p>
      <w:pPr>
        <w:pStyle w:val="Default"/>
        <w:bidi w:val="0"/>
        <w:ind w:left="0" w:right="0" w:firstLine="0"/>
        <w:jc w:val="left"/>
        <w:rPr>
          <w:rFonts w:ascii="Times" w:cs="Times" w:hAnsi="Times" w:eastAsia="Times"/>
          <w:sz w:val="24"/>
          <w:szCs w:val="24"/>
          <w:rtl w:val="0"/>
        </w:rPr>
      </w:pPr>
    </w:p>
    <w:p>
      <w:pPr>
        <w:pStyle w:val="Default"/>
        <w:bidi w:val="0"/>
        <w:ind w:left="0" w:right="0" w:firstLine="0"/>
        <w:jc w:val="left"/>
        <w:rPr>
          <w:rFonts w:ascii="Times" w:cs="Times" w:hAnsi="Times" w:eastAsia="Times"/>
          <w:sz w:val="24"/>
          <w:szCs w:val="24"/>
          <w:rtl w:val="0"/>
        </w:rPr>
      </w:pPr>
      <w:r>
        <w:rPr>
          <w:rFonts w:ascii="Times" w:hAnsi="Times"/>
          <w:sz w:val="24"/>
          <w:szCs w:val="24"/>
          <w:rtl w:val="0"/>
          <w:lang w:val="de-DE"/>
        </w:rPr>
        <w:t>Publication Date</w:t>
      </w:r>
    </w:p>
    <w:p>
      <w:pPr>
        <w:pStyle w:val="Default"/>
        <w:bidi w:val="0"/>
        <w:ind w:left="0" w:right="0" w:firstLine="0"/>
        <w:jc w:val="left"/>
        <w:rPr>
          <w:rFonts w:ascii="Times" w:cs="Times" w:hAnsi="Times" w:eastAsia="Times"/>
          <w:sz w:val="24"/>
          <w:szCs w:val="24"/>
          <w:rtl w:val="0"/>
        </w:rPr>
      </w:pPr>
      <w:r>
        <w:rPr>
          <w:rFonts w:ascii="Times" w:hAnsi="Times" w:hint="default"/>
          <w:sz w:val="24"/>
          <w:szCs w:val="24"/>
          <w:rtl w:val="0"/>
        </w:rPr>
        <w:t> </w:t>
      </w:r>
      <w:r>
        <w:rPr>
          <w:rFonts w:ascii="Times" w:hAnsi="Times"/>
          <w:sz w:val="24"/>
          <w:szCs w:val="24"/>
          <w:rtl w:val="0"/>
          <w:lang w:val="en-US"/>
        </w:rPr>
        <w:t>09-Oct-2020</w:t>
      </w:r>
    </w:p>
    <w:p>
      <w:pPr>
        <w:pStyle w:val="Default"/>
        <w:bidi w:val="0"/>
        <w:ind w:left="0" w:right="0" w:firstLine="0"/>
        <w:jc w:val="left"/>
        <w:rPr>
          <w:rFonts w:ascii="Times" w:cs="Times" w:hAnsi="Times" w:eastAsia="Times"/>
          <w:sz w:val="24"/>
          <w:szCs w:val="24"/>
          <w:rtl w:val="0"/>
        </w:rPr>
      </w:pPr>
    </w:p>
    <w:p>
      <w:pPr>
        <w:pStyle w:val="Default"/>
        <w:bidi w:val="0"/>
        <w:ind w:left="0" w:right="0" w:firstLine="0"/>
        <w:jc w:val="left"/>
        <w:rPr>
          <w:rFonts w:ascii="Times" w:cs="Times" w:hAnsi="Times" w:eastAsia="Times"/>
          <w:sz w:val="24"/>
          <w:szCs w:val="24"/>
          <w:rtl w:val="0"/>
        </w:rPr>
      </w:pPr>
      <w:r>
        <w:rPr>
          <w:rFonts w:ascii="Times" w:hAnsi="Times"/>
          <w:sz w:val="24"/>
          <w:szCs w:val="24"/>
          <w:rtl w:val="0"/>
          <w:lang w:val="en-US"/>
        </w:rPr>
        <w:t>Expression of Interest Deadline</w:t>
      </w:r>
    </w:p>
    <w:p>
      <w:pPr>
        <w:pStyle w:val="Default"/>
        <w:bidi w:val="0"/>
        <w:ind w:left="0" w:right="0" w:firstLine="0"/>
        <w:jc w:val="left"/>
        <w:rPr>
          <w:rFonts w:ascii="Times" w:cs="Times" w:hAnsi="Times" w:eastAsia="Times"/>
          <w:sz w:val="24"/>
          <w:szCs w:val="24"/>
          <w:rtl w:val="0"/>
        </w:rPr>
      </w:pPr>
      <w:r>
        <w:rPr>
          <w:rFonts w:ascii="Times" w:hAnsi="Times" w:hint="default"/>
          <w:sz w:val="24"/>
          <w:szCs w:val="24"/>
          <w:rtl w:val="0"/>
        </w:rPr>
        <w:t> </w:t>
      </w:r>
      <w:r>
        <w:rPr>
          <w:rFonts w:ascii="Times" w:hAnsi="Times"/>
          <w:sz w:val="24"/>
          <w:szCs w:val="24"/>
          <w:rtl w:val="0"/>
          <w:lang w:val="en-US"/>
        </w:rPr>
        <w:t xml:space="preserve">26-Oct-2020 at 11:59:59 PM (Eastern Time </w:t>
      </w:r>
      <w:r>
        <w:rPr>
          <w:rFonts w:ascii="Times" w:hAnsi="Times" w:hint="default"/>
          <w:sz w:val="24"/>
          <w:szCs w:val="24"/>
          <w:rtl w:val="0"/>
        </w:rPr>
        <w:t xml:space="preserve">– </w:t>
      </w:r>
      <w:r>
        <w:rPr>
          <w:rFonts w:ascii="Times" w:hAnsi="Times"/>
          <w:sz w:val="24"/>
          <w:szCs w:val="24"/>
          <w:rtl w:val="0"/>
          <w:lang w:val="it-IT"/>
        </w:rPr>
        <w:t>Washington D.C.)</w:t>
      </w:r>
    </w:p>
    <w:p>
      <w:pPr>
        <w:pStyle w:val="Default"/>
        <w:bidi w:val="0"/>
        <w:ind w:left="0" w:right="0" w:firstLine="0"/>
        <w:jc w:val="left"/>
        <w:rPr>
          <w:rFonts w:ascii="Times" w:cs="Times" w:hAnsi="Times" w:eastAsia="Times"/>
          <w:sz w:val="24"/>
          <w:szCs w:val="24"/>
          <w:rtl w:val="0"/>
        </w:rPr>
      </w:pPr>
    </w:p>
    <w:p>
      <w:pPr>
        <w:pStyle w:val="Default"/>
        <w:bidi w:val="0"/>
        <w:ind w:left="0" w:right="0" w:firstLine="0"/>
        <w:jc w:val="left"/>
        <w:rPr>
          <w:rFonts w:ascii="Times" w:cs="Times" w:hAnsi="Times" w:eastAsia="Times"/>
          <w:sz w:val="24"/>
          <w:szCs w:val="24"/>
          <w:rtl w:val="0"/>
        </w:rPr>
      </w:pPr>
      <w:r>
        <w:rPr>
          <w:rFonts w:ascii="Times" w:hAnsi="Times"/>
          <w:sz w:val="24"/>
          <w:szCs w:val="24"/>
          <w:rtl w:val="0"/>
          <w:lang w:val="en-US"/>
        </w:rPr>
        <w:t>Language of Notice</w:t>
      </w:r>
    </w:p>
    <w:p>
      <w:pPr>
        <w:pStyle w:val="Default"/>
        <w:bidi w:val="0"/>
        <w:ind w:left="0" w:right="0" w:firstLine="0"/>
        <w:jc w:val="left"/>
        <w:rPr>
          <w:rFonts w:ascii="Times" w:cs="Times" w:hAnsi="Times" w:eastAsia="Times"/>
          <w:sz w:val="24"/>
          <w:szCs w:val="24"/>
          <w:rtl w:val="0"/>
        </w:rPr>
      </w:pPr>
      <w:r>
        <w:rPr>
          <w:rFonts w:ascii="Times" w:hAnsi="Times" w:hint="default"/>
          <w:sz w:val="24"/>
          <w:szCs w:val="24"/>
          <w:rtl w:val="0"/>
        </w:rPr>
        <w:t> </w:t>
      </w:r>
      <w:r>
        <w:rPr>
          <w:rFonts w:ascii="Times" w:hAnsi="Times"/>
          <w:sz w:val="24"/>
          <w:szCs w:val="24"/>
          <w:rtl w:val="0"/>
          <w:lang w:val="en-US"/>
        </w:rPr>
        <w:t>English</w:t>
      </w:r>
    </w:p>
    <w:p>
      <w:pPr>
        <w:pStyle w:val="Default"/>
        <w:bidi w:val="0"/>
        <w:ind w:left="0" w:right="0" w:firstLine="0"/>
        <w:jc w:val="left"/>
        <w:rPr>
          <w:rFonts w:ascii="Times" w:cs="Times" w:hAnsi="Times" w:eastAsia="Times"/>
          <w:sz w:val="24"/>
          <w:szCs w:val="24"/>
          <w:rtl w:val="0"/>
        </w:rPr>
      </w:pPr>
    </w:p>
    <w:p>
      <w:pPr>
        <w:pStyle w:val="Default"/>
        <w:bidi w:val="0"/>
        <w:ind w:left="0" w:right="0" w:firstLine="0"/>
        <w:jc w:val="left"/>
        <w:rPr>
          <w:rFonts w:ascii="Times" w:cs="Times" w:hAnsi="Times" w:eastAsia="Times"/>
          <w:sz w:val="24"/>
          <w:szCs w:val="24"/>
          <w:rtl w:val="0"/>
        </w:rPr>
      </w:pPr>
      <w:r>
        <w:rPr>
          <w:rFonts w:ascii="Times" w:hAnsi="Times"/>
          <w:sz w:val="24"/>
          <w:szCs w:val="24"/>
          <w:rtl w:val="0"/>
          <w:lang w:val="en-US"/>
        </w:rPr>
        <w:t>Selection Notice</w:t>
      </w:r>
    </w:p>
    <w:p>
      <w:pPr>
        <w:pStyle w:val="Default"/>
        <w:bidi w:val="0"/>
        <w:ind w:left="0" w:right="0" w:firstLine="0"/>
        <w:jc w:val="left"/>
        <w:rPr>
          <w:rFonts w:ascii="Times" w:cs="Times" w:hAnsi="Times" w:eastAsia="Times"/>
          <w:sz w:val="24"/>
          <w:szCs w:val="24"/>
          <w:rtl w:val="0"/>
        </w:rPr>
      </w:pPr>
      <w:r>
        <w:rPr>
          <w:rFonts w:ascii="Times" w:hAnsi="Times"/>
          <w:sz w:val="24"/>
          <w:szCs w:val="24"/>
          <w:rtl w:val="0"/>
          <w:lang w:val="en-US"/>
        </w:rPr>
        <w:t>Assignment Country</w:t>
      </w:r>
    </w:p>
    <w:p>
      <w:pPr>
        <w:pStyle w:val="Default"/>
        <w:numPr>
          <w:ilvl w:val="0"/>
          <w:numId w:val="2"/>
        </w:numPr>
        <w:bidi w:val="0"/>
        <w:ind w:right="0"/>
        <w:jc w:val="left"/>
        <w:rPr>
          <w:rFonts w:ascii="Times" w:hAnsi="Times"/>
          <w:sz w:val="24"/>
          <w:szCs w:val="24"/>
          <w:rtl w:val="0"/>
          <w:lang w:val="nl-NL"/>
        </w:rPr>
      </w:pPr>
      <w:r>
        <w:rPr>
          <w:rFonts w:ascii="Times" w:hAnsi="Times"/>
          <w:sz w:val="24"/>
          <w:szCs w:val="24"/>
          <w:rtl w:val="0"/>
          <w:lang w:val="nl-NL"/>
        </w:rPr>
        <w:t>BR - Brazil</w:t>
      </w:r>
    </w:p>
    <w:p>
      <w:pPr>
        <w:pStyle w:val="Default"/>
        <w:bidi w:val="0"/>
        <w:ind w:left="0" w:right="0" w:firstLine="0"/>
        <w:jc w:val="left"/>
        <w:rPr>
          <w:rFonts w:ascii="Times" w:cs="Times" w:hAnsi="Times" w:eastAsia="Times"/>
          <w:sz w:val="24"/>
          <w:szCs w:val="24"/>
          <w:rtl w:val="0"/>
        </w:rPr>
      </w:pPr>
    </w:p>
    <w:p>
      <w:pPr>
        <w:pStyle w:val="Default"/>
        <w:bidi w:val="0"/>
        <w:ind w:left="0" w:right="0" w:firstLine="0"/>
        <w:jc w:val="left"/>
        <w:rPr>
          <w:rFonts w:ascii="Times" w:cs="Times" w:hAnsi="Times" w:eastAsia="Times"/>
          <w:sz w:val="24"/>
          <w:szCs w:val="24"/>
          <w:rtl w:val="0"/>
        </w:rPr>
      </w:pPr>
      <w:r>
        <w:rPr>
          <w:rFonts w:ascii="Times" w:hAnsi="Times"/>
          <w:sz w:val="24"/>
          <w:szCs w:val="24"/>
          <w:rtl w:val="0"/>
          <w:lang w:val="en-US"/>
        </w:rPr>
        <w:t>Funding Sources</w:t>
      </w:r>
    </w:p>
    <w:p>
      <w:pPr>
        <w:pStyle w:val="Default"/>
        <w:bidi w:val="0"/>
        <w:ind w:left="0" w:right="0" w:firstLine="0"/>
        <w:jc w:val="left"/>
        <w:rPr>
          <w:rFonts w:ascii="Times" w:cs="Times" w:hAnsi="Times" w:eastAsia="Times"/>
          <w:sz w:val="24"/>
          <w:szCs w:val="24"/>
          <w:rtl w:val="0"/>
        </w:rPr>
      </w:pPr>
      <w:r>
        <w:rPr>
          <w:rFonts w:ascii="Times" w:hAnsi="Times"/>
          <w:sz w:val="24"/>
          <w:szCs w:val="24"/>
          <w:rtl w:val="0"/>
          <w:lang w:val="en-US"/>
        </w:rPr>
        <w:t>The World Bank Group intends to finance the assignment/services under:</w:t>
      </w:r>
    </w:p>
    <w:p>
      <w:pPr>
        <w:pStyle w:val="Default"/>
        <w:numPr>
          <w:ilvl w:val="0"/>
          <w:numId w:val="2"/>
        </w:numPr>
        <w:bidi w:val="0"/>
        <w:ind w:right="0"/>
        <w:jc w:val="left"/>
        <w:rPr>
          <w:rFonts w:ascii="Times" w:hAnsi="Times"/>
          <w:sz w:val="24"/>
          <w:szCs w:val="24"/>
          <w:rtl w:val="0"/>
          <w:lang w:val="de-DE"/>
        </w:rPr>
      </w:pPr>
      <w:r>
        <w:rPr>
          <w:rFonts w:ascii="Times" w:hAnsi="Times"/>
          <w:sz w:val="24"/>
          <w:szCs w:val="24"/>
          <w:rtl w:val="0"/>
          <w:lang w:val="de-DE"/>
        </w:rPr>
        <w:t>BB - BANK BUDGET</w:t>
      </w:r>
    </w:p>
    <w:p>
      <w:pPr>
        <w:pStyle w:val="Default"/>
        <w:numPr>
          <w:ilvl w:val="0"/>
          <w:numId w:val="2"/>
        </w:numPr>
        <w:bidi w:val="0"/>
        <w:ind w:right="0"/>
        <w:jc w:val="left"/>
        <w:rPr>
          <w:rFonts w:ascii="Times" w:hAnsi="Times"/>
          <w:sz w:val="24"/>
          <w:szCs w:val="24"/>
          <w:rtl w:val="0"/>
          <w:lang w:val="pt-PT"/>
        </w:rPr>
      </w:pPr>
      <w:r>
        <w:rPr>
          <w:rFonts w:ascii="Times" w:hAnsi="Times"/>
          <w:sz w:val="24"/>
          <w:szCs w:val="24"/>
          <w:rtl w:val="0"/>
          <w:lang w:val="pt-PT"/>
        </w:rPr>
        <w:t>TF0B2611 - Recife Smart Urban Water (BETF)</w:t>
      </w:r>
    </w:p>
    <w:p>
      <w:pPr>
        <w:pStyle w:val="Default"/>
        <w:bidi w:val="0"/>
        <w:ind w:left="0" w:right="0" w:firstLine="0"/>
        <w:jc w:val="left"/>
        <w:rPr>
          <w:rFonts w:ascii="Times" w:cs="Times" w:hAnsi="Times" w:eastAsia="Times"/>
          <w:sz w:val="24"/>
          <w:szCs w:val="24"/>
          <w:rtl w:val="0"/>
        </w:rPr>
      </w:pPr>
    </w:p>
    <w:p>
      <w:pPr>
        <w:pStyle w:val="Default"/>
        <w:bidi w:val="0"/>
        <w:ind w:left="0" w:right="0" w:firstLine="0"/>
        <w:jc w:val="left"/>
        <w:rPr>
          <w:rFonts w:ascii="Times" w:cs="Times" w:hAnsi="Times" w:eastAsia="Times"/>
          <w:sz w:val="24"/>
          <w:szCs w:val="24"/>
          <w:rtl w:val="0"/>
        </w:rPr>
      </w:pPr>
      <w:r>
        <w:rPr>
          <w:rFonts w:ascii="Times" w:hAnsi="Times"/>
          <w:sz w:val="24"/>
          <w:szCs w:val="24"/>
          <w:rtl w:val="0"/>
          <w:lang w:val="it-IT"/>
        </w:rPr>
        <w:t>Individual/Firm</w:t>
      </w:r>
    </w:p>
    <w:p>
      <w:pPr>
        <w:pStyle w:val="Default"/>
        <w:bidi w:val="0"/>
        <w:ind w:left="0" w:right="0" w:firstLine="0"/>
        <w:jc w:val="left"/>
        <w:rPr>
          <w:rFonts w:ascii="Times" w:cs="Times" w:hAnsi="Times" w:eastAsia="Times"/>
          <w:sz w:val="24"/>
          <w:szCs w:val="24"/>
          <w:rtl w:val="0"/>
        </w:rPr>
      </w:pPr>
      <w:r>
        <w:rPr>
          <w:rFonts w:ascii="Times" w:hAnsi="Times"/>
          <w:sz w:val="24"/>
          <w:szCs w:val="24"/>
          <w:rtl w:val="0"/>
          <w:lang w:val="en-US"/>
        </w:rPr>
        <w:t xml:space="preserve">The consultant will be a firm. </w:t>
      </w:r>
    </w:p>
    <w:p>
      <w:pPr>
        <w:pStyle w:val="Default"/>
        <w:bidi w:val="0"/>
        <w:ind w:left="0" w:right="0" w:firstLine="0"/>
        <w:jc w:val="left"/>
        <w:rPr>
          <w:rFonts w:ascii="Times" w:cs="Times" w:hAnsi="Times" w:eastAsia="Times"/>
          <w:sz w:val="24"/>
          <w:szCs w:val="24"/>
          <w:rtl w:val="0"/>
        </w:rPr>
      </w:pPr>
    </w:p>
    <w:p>
      <w:pPr>
        <w:pStyle w:val="Default"/>
        <w:bidi w:val="0"/>
        <w:ind w:left="0" w:right="0" w:firstLine="0"/>
        <w:jc w:val="left"/>
        <w:rPr>
          <w:rFonts w:ascii="Times" w:cs="Times" w:hAnsi="Times" w:eastAsia="Times"/>
          <w:sz w:val="24"/>
          <w:szCs w:val="24"/>
          <w:rtl w:val="0"/>
        </w:rPr>
      </w:pPr>
      <w:r>
        <w:rPr>
          <w:rFonts w:ascii="Times" w:hAnsi="Times"/>
          <w:sz w:val="24"/>
          <w:szCs w:val="24"/>
          <w:rtl w:val="0"/>
          <w:lang w:val="en-US"/>
        </w:rPr>
        <w:t>Assignment Description</w:t>
      </w:r>
    </w:p>
    <w:p>
      <w:pPr>
        <w:pStyle w:val="Default"/>
        <w:bidi w:val="0"/>
        <w:ind w:left="0" w:right="0" w:firstLine="0"/>
        <w:jc w:val="left"/>
        <w:rPr>
          <w:rFonts w:ascii="Times" w:cs="Times" w:hAnsi="Times" w:eastAsia="Times"/>
          <w:sz w:val="24"/>
          <w:szCs w:val="24"/>
          <w:rtl w:val="0"/>
        </w:rPr>
      </w:pPr>
      <w:r>
        <w:rPr>
          <w:rFonts w:ascii="Times" w:hAnsi="Times"/>
          <w:sz w:val="24"/>
          <w:szCs w:val="24"/>
          <w:rtl w:val="0"/>
          <w:lang w:val="en-US"/>
        </w:rPr>
        <w:t>SELECTION FOR CONSULTANTS BY THE WORLD BANK GROUP</w:t>
      </w:r>
    </w:p>
    <w:p>
      <w:pPr>
        <w:pStyle w:val="Default"/>
        <w:bidi w:val="0"/>
        <w:ind w:left="0" w:right="0" w:firstLine="0"/>
        <w:jc w:val="left"/>
        <w:rPr>
          <w:rFonts w:ascii="Times" w:cs="Times" w:hAnsi="Times" w:eastAsia="Times"/>
          <w:sz w:val="24"/>
          <w:szCs w:val="24"/>
          <w:rtl w:val="0"/>
        </w:rPr>
      </w:pPr>
    </w:p>
    <w:p>
      <w:pPr>
        <w:pStyle w:val="Default"/>
        <w:bidi w:val="0"/>
        <w:ind w:left="0" w:right="0" w:firstLine="0"/>
        <w:jc w:val="left"/>
        <w:rPr>
          <w:rFonts w:ascii="Times" w:cs="Times" w:hAnsi="Times" w:eastAsia="Times"/>
          <w:sz w:val="24"/>
          <w:szCs w:val="24"/>
          <w:rtl w:val="0"/>
        </w:rPr>
      </w:pPr>
      <w:r>
        <w:rPr>
          <w:rFonts w:ascii="Times" w:hAnsi="Times"/>
          <w:sz w:val="24"/>
          <w:szCs w:val="24"/>
          <w:rtl w:val="0"/>
          <w:lang w:val="en-US"/>
        </w:rPr>
        <w:t>REQUEST FOR EXPRESSIONS OF INTEREST</w:t>
      </w:r>
    </w:p>
    <w:p>
      <w:pPr>
        <w:pStyle w:val="Default"/>
        <w:bidi w:val="0"/>
        <w:ind w:left="0" w:right="0" w:firstLine="0"/>
        <w:jc w:val="left"/>
        <w:rPr>
          <w:rFonts w:ascii="Times" w:cs="Times" w:hAnsi="Times" w:eastAsia="Times"/>
          <w:sz w:val="24"/>
          <w:szCs w:val="24"/>
          <w:rtl w:val="0"/>
        </w:rPr>
      </w:pPr>
    </w:p>
    <w:p>
      <w:pPr>
        <w:pStyle w:val="Default"/>
        <w:bidi w:val="0"/>
        <w:ind w:left="0" w:right="0" w:firstLine="0"/>
        <w:jc w:val="left"/>
        <w:rPr>
          <w:rFonts w:ascii="Times" w:cs="Times" w:hAnsi="Times" w:eastAsia="Times"/>
          <w:sz w:val="24"/>
          <w:szCs w:val="24"/>
          <w:rtl w:val="0"/>
        </w:rPr>
      </w:pPr>
      <w:r>
        <w:rPr>
          <w:rFonts w:ascii="Times" w:hAnsi="Times"/>
          <w:sz w:val="24"/>
          <w:szCs w:val="24"/>
          <w:rtl w:val="0"/>
          <w:lang w:val="en-US"/>
        </w:rPr>
        <w:t>Electronic Submissions through World Bank Group eConsultant2</w:t>
      </w:r>
    </w:p>
    <w:p>
      <w:pPr>
        <w:pStyle w:val="Default"/>
        <w:bidi w:val="0"/>
        <w:ind w:left="0" w:right="0" w:firstLine="0"/>
        <w:jc w:val="left"/>
        <w:rPr>
          <w:rFonts w:ascii="Times" w:cs="Times" w:hAnsi="Times" w:eastAsia="Times"/>
          <w:sz w:val="24"/>
          <w:szCs w:val="24"/>
          <w:rtl w:val="0"/>
        </w:rPr>
      </w:pPr>
      <w:r>
        <w:rPr>
          <w:rFonts w:ascii="Times" w:hAnsi="Times"/>
          <w:sz w:val="24"/>
          <w:szCs w:val="24"/>
          <w:rtl w:val="0"/>
          <w:lang w:val="de-DE"/>
        </w:rPr>
        <w:t>https://wbgeconsult2.worldbank.org/wbgec/index.html</w:t>
      </w:r>
    </w:p>
    <w:p>
      <w:pPr>
        <w:pStyle w:val="Default"/>
        <w:bidi w:val="0"/>
        <w:ind w:left="0" w:right="0" w:firstLine="0"/>
        <w:jc w:val="left"/>
        <w:rPr>
          <w:rFonts w:ascii="Times" w:cs="Times" w:hAnsi="Times" w:eastAsia="Times"/>
          <w:sz w:val="24"/>
          <w:szCs w:val="24"/>
          <w:rtl w:val="0"/>
        </w:rPr>
      </w:pPr>
    </w:p>
    <w:p>
      <w:pPr>
        <w:pStyle w:val="Default"/>
        <w:bidi w:val="0"/>
        <w:ind w:left="0" w:right="0" w:firstLine="0"/>
        <w:jc w:val="left"/>
        <w:rPr>
          <w:rFonts w:ascii="Times" w:cs="Times" w:hAnsi="Times" w:eastAsia="Times"/>
          <w:sz w:val="24"/>
          <w:szCs w:val="24"/>
          <w:rtl w:val="0"/>
        </w:rPr>
      </w:pPr>
      <w:r>
        <w:rPr>
          <w:rFonts w:ascii="Times" w:hAnsi="Times"/>
          <w:sz w:val="24"/>
          <w:szCs w:val="24"/>
          <w:rtl w:val="0"/>
          <w:lang w:val="de-DE"/>
        </w:rPr>
        <w:t>ASSIGNMENT OVERVIEW</w:t>
      </w:r>
    </w:p>
    <w:p>
      <w:pPr>
        <w:pStyle w:val="Default"/>
        <w:bidi w:val="0"/>
        <w:ind w:left="0" w:right="0" w:firstLine="0"/>
        <w:jc w:val="left"/>
        <w:rPr>
          <w:rFonts w:ascii="Times" w:cs="Times" w:hAnsi="Times" w:eastAsia="Times"/>
          <w:sz w:val="24"/>
          <w:szCs w:val="24"/>
          <w:rtl w:val="0"/>
        </w:rPr>
      </w:pPr>
    </w:p>
    <w:p>
      <w:pPr>
        <w:pStyle w:val="Default"/>
        <w:bidi w:val="0"/>
        <w:ind w:left="0" w:right="0" w:firstLine="0"/>
        <w:jc w:val="left"/>
        <w:rPr>
          <w:rFonts w:ascii="Times" w:cs="Times" w:hAnsi="Times" w:eastAsia="Times"/>
          <w:sz w:val="24"/>
          <w:szCs w:val="24"/>
          <w:rtl w:val="0"/>
        </w:rPr>
      </w:pPr>
      <w:r>
        <w:rPr>
          <w:rFonts w:ascii="Times" w:hAnsi="Times"/>
          <w:sz w:val="24"/>
          <w:szCs w:val="24"/>
          <w:rtl w:val="0"/>
          <w:lang w:val="en-US"/>
        </w:rPr>
        <w:t>Assignment Title: 1270806 - Technical assistance for the development of a non-revenue water reduction plan for the water and sewerage utility of the State of Pernambuco (Compesa)</w:t>
      </w:r>
    </w:p>
    <w:p>
      <w:pPr>
        <w:pStyle w:val="Default"/>
        <w:bidi w:val="0"/>
        <w:ind w:left="0" w:right="0" w:firstLine="0"/>
        <w:jc w:val="left"/>
        <w:rPr>
          <w:rFonts w:ascii="Times" w:cs="Times" w:hAnsi="Times" w:eastAsia="Times"/>
          <w:sz w:val="24"/>
          <w:szCs w:val="24"/>
          <w:rtl w:val="0"/>
        </w:rPr>
      </w:pPr>
    </w:p>
    <w:p>
      <w:pPr>
        <w:pStyle w:val="Default"/>
        <w:bidi w:val="0"/>
        <w:ind w:left="0" w:right="0" w:firstLine="0"/>
        <w:jc w:val="left"/>
        <w:rPr>
          <w:rFonts w:ascii="Times" w:cs="Times" w:hAnsi="Times" w:eastAsia="Times"/>
          <w:sz w:val="24"/>
          <w:szCs w:val="24"/>
          <w:rtl w:val="0"/>
        </w:rPr>
      </w:pPr>
      <w:r>
        <w:rPr>
          <w:rFonts w:ascii="Times" w:hAnsi="Times"/>
          <w:sz w:val="24"/>
          <w:szCs w:val="24"/>
          <w:rtl w:val="0"/>
          <w:lang w:val="en-US"/>
        </w:rPr>
        <w:t>Assignment Countries:</w:t>
      </w:r>
    </w:p>
    <w:p>
      <w:pPr>
        <w:pStyle w:val="Default"/>
        <w:bidi w:val="0"/>
        <w:ind w:left="0" w:right="0" w:firstLine="0"/>
        <w:jc w:val="left"/>
        <w:rPr>
          <w:rFonts w:ascii="Times" w:cs="Times" w:hAnsi="Times" w:eastAsia="Times"/>
          <w:sz w:val="24"/>
          <w:szCs w:val="24"/>
          <w:rtl w:val="0"/>
        </w:rPr>
      </w:pPr>
      <w:r>
        <w:rPr>
          <w:rFonts w:ascii="Times" w:hAnsi="Times"/>
          <w:sz w:val="24"/>
          <w:szCs w:val="24"/>
          <w:rtl w:val="0"/>
          <w:lang w:val="nl-NL"/>
        </w:rPr>
        <w:t>- Brazil</w:t>
      </w:r>
    </w:p>
    <w:p>
      <w:pPr>
        <w:pStyle w:val="Default"/>
        <w:bidi w:val="0"/>
        <w:ind w:left="0" w:right="0" w:firstLine="0"/>
        <w:jc w:val="left"/>
        <w:rPr>
          <w:rFonts w:ascii="Times" w:cs="Times" w:hAnsi="Times" w:eastAsia="Times"/>
          <w:sz w:val="24"/>
          <w:szCs w:val="24"/>
          <w:rtl w:val="0"/>
        </w:rPr>
      </w:pPr>
    </w:p>
    <w:p>
      <w:pPr>
        <w:pStyle w:val="Default"/>
        <w:bidi w:val="0"/>
        <w:ind w:left="0" w:right="0" w:firstLine="0"/>
        <w:jc w:val="left"/>
        <w:rPr>
          <w:rFonts w:ascii="Times" w:cs="Times" w:hAnsi="Times" w:eastAsia="Times"/>
          <w:sz w:val="24"/>
          <w:szCs w:val="24"/>
          <w:rtl w:val="0"/>
        </w:rPr>
      </w:pPr>
    </w:p>
    <w:p>
      <w:pPr>
        <w:pStyle w:val="Default"/>
        <w:bidi w:val="0"/>
        <w:ind w:left="0" w:right="0" w:firstLine="0"/>
        <w:jc w:val="left"/>
        <w:rPr>
          <w:rFonts w:ascii="Times" w:cs="Times" w:hAnsi="Times" w:eastAsia="Times"/>
          <w:sz w:val="24"/>
          <w:szCs w:val="24"/>
          <w:rtl w:val="0"/>
        </w:rPr>
      </w:pPr>
    </w:p>
    <w:p>
      <w:pPr>
        <w:pStyle w:val="Default"/>
        <w:bidi w:val="0"/>
        <w:ind w:left="0" w:right="0" w:firstLine="0"/>
        <w:jc w:val="left"/>
        <w:rPr>
          <w:rFonts w:ascii="Times" w:cs="Times" w:hAnsi="Times" w:eastAsia="Times"/>
          <w:sz w:val="24"/>
          <w:szCs w:val="24"/>
          <w:rtl w:val="0"/>
        </w:rPr>
      </w:pPr>
    </w:p>
    <w:p>
      <w:pPr>
        <w:pStyle w:val="Default"/>
        <w:bidi w:val="0"/>
        <w:ind w:left="0" w:right="0" w:firstLine="0"/>
        <w:jc w:val="left"/>
        <w:rPr>
          <w:rFonts w:ascii="Times" w:cs="Times" w:hAnsi="Times" w:eastAsia="Times"/>
          <w:sz w:val="24"/>
          <w:szCs w:val="24"/>
          <w:rtl w:val="0"/>
        </w:rPr>
      </w:pPr>
      <w:r>
        <w:rPr>
          <w:rFonts w:ascii="Times" w:hAnsi="Times"/>
          <w:sz w:val="24"/>
          <w:szCs w:val="24"/>
          <w:rtl w:val="0"/>
          <w:lang w:val="de-DE"/>
        </w:rPr>
        <w:t>ASSIGNMENT DESCRIPTION</w:t>
      </w:r>
    </w:p>
    <w:p>
      <w:pPr>
        <w:pStyle w:val="Default"/>
        <w:bidi w:val="0"/>
        <w:ind w:left="0" w:right="0" w:firstLine="0"/>
        <w:jc w:val="left"/>
        <w:rPr>
          <w:rFonts w:ascii="Times" w:cs="Times" w:hAnsi="Times" w:eastAsia="Times"/>
          <w:sz w:val="24"/>
          <w:szCs w:val="24"/>
          <w:rtl w:val="0"/>
        </w:rPr>
      </w:pPr>
    </w:p>
    <w:p>
      <w:pPr>
        <w:pStyle w:val="Default"/>
        <w:bidi w:val="0"/>
        <w:ind w:left="0" w:right="0" w:firstLine="0"/>
        <w:jc w:val="left"/>
        <w:rPr>
          <w:rFonts w:ascii="Times" w:cs="Times" w:hAnsi="Times" w:eastAsia="Times"/>
          <w:sz w:val="24"/>
          <w:szCs w:val="24"/>
          <w:rtl w:val="0"/>
        </w:rPr>
      </w:pPr>
      <w:r>
        <w:rPr>
          <w:rFonts w:ascii="Times" w:hAnsi="Times"/>
          <w:sz w:val="24"/>
          <w:szCs w:val="24"/>
          <w:rtl w:val="0"/>
          <w:lang w:val="en-US"/>
        </w:rPr>
        <w:t>The activity consists in the provision of technical assistance to support the development of Compesa's (water and sewerage utility of the State of Pernambuco, Brazil) 10-year non-revenue water reduction (NRW) plan for the Recife Metropolitan Region (RMR), and is part of the "Recife Smart Urban Water Management" Program, aiming to support the modernization of water supply and sanitation service delivery in the Recife Metropolitan Region (RMR), through the piloting of innovative smart water approaches. This NRW reduction plan is to include: (i) a Corporate NRW reduction strategy, (ii) a Diagnostic and water losses classification, (iii) a Management and training plan, (iv) an Implementation and execution plan and (v) Staff training.</w:t>
      </w:r>
    </w:p>
    <w:p>
      <w:pPr>
        <w:pStyle w:val="Default"/>
        <w:bidi w:val="0"/>
        <w:ind w:left="0" w:right="0" w:firstLine="0"/>
        <w:jc w:val="left"/>
        <w:rPr>
          <w:rFonts w:ascii="Times" w:cs="Times" w:hAnsi="Times" w:eastAsia="Times"/>
          <w:sz w:val="24"/>
          <w:szCs w:val="24"/>
          <w:rtl w:val="0"/>
        </w:rPr>
      </w:pPr>
    </w:p>
    <w:p>
      <w:pPr>
        <w:pStyle w:val="Default"/>
        <w:bidi w:val="0"/>
        <w:ind w:left="0" w:right="0" w:firstLine="0"/>
        <w:jc w:val="left"/>
        <w:rPr>
          <w:rFonts w:ascii="Times" w:cs="Times" w:hAnsi="Times" w:eastAsia="Times"/>
          <w:sz w:val="24"/>
          <w:szCs w:val="24"/>
          <w:rtl w:val="0"/>
        </w:rPr>
      </w:pPr>
      <w:r>
        <w:rPr>
          <w:rFonts w:ascii="Times" w:hAnsi="Times"/>
          <w:sz w:val="24"/>
          <w:szCs w:val="24"/>
          <w:rtl w:val="0"/>
          <w:lang w:val="en-US"/>
        </w:rPr>
        <w:t>Scope of work</w:t>
      </w:r>
    </w:p>
    <w:p>
      <w:pPr>
        <w:pStyle w:val="Default"/>
        <w:bidi w:val="0"/>
        <w:ind w:left="0" w:right="0" w:firstLine="0"/>
        <w:jc w:val="left"/>
        <w:rPr>
          <w:rFonts w:ascii="Times" w:cs="Times" w:hAnsi="Times" w:eastAsia="Times"/>
          <w:sz w:val="24"/>
          <w:szCs w:val="24"/>
          <w:rtl w:val="0"/>
        </w:rPr>
      </w:pPr>
    </w:p>
    <w:p>
      <w:pPr>
        <w:pStyle w:val="Default"/>
        <w:bidi w:val="0"/>
        <w:ind w:left="0" w:right="0" w:firstLine="0"/>
        <w:jc w:val="left"/>
        <w:rPr>
          <w:rFonts w:ascii="Times" w:cs="Times" w:hAnsi="Times" w:eastAsia="Times"/>
          <w:sz w:val="24"/>
          <w:szCs w:val="24"/>
          <w:rtl w:val="0"/>
        </w:rPr>
      </w:pPr>
      <w:r>
        <w:rPr>
          <w:rFonts w:ascii="Times" w:hAnsi="Times"/>
          <w:sz w:val="24"/>
          <w:szCs w:val="24"/>
          <w:rtl w:val="0"/>
          <w:lang w:val="en-US"/>
        </w:rPr>
        <w:t>- Module 1: Support in the preparation of a NRW Corporate Strategy;</w:t>
      </w:r>
    </w:p>
    <w:p>
      <w:pPr>
        <w:pStyle w:val="Default"/>
        <w:bidi w:val="0"/>
        <w:ind w:left="0" w:right="0" w:firstLine="0"/>
        <w:jc w:val="left"/>
        <w:rPr>
          <w:rFonts w:ascii="Times" w:cs="Times" w:hAnsi="Times" w:eastAsia="Times"/>
          <w:sz w:val="24"/>
          <w:szCs w:val="24"/>
          <w:rtl w:val="0"/>
        </w:rPr>
      </w:pPr>
      <w:r>
        <w:rPr>
          <w:rFonts w:ascii="Times" w:hAnsi="Times"/>
          <w:sz w:val="24"/>
          <w:szCs w:val="24"/>
          <w:rtl w:val="0"/>
          <w:lang w:val="en-US"/>
        </w:rPr>
        <w:t>- Module 2: Support in establishing a reliable database and baseline in terms of NRW, including consolidating the operational, commercial and business units diagnostics, as well as hydraulic simulations and water balances;</w:t>
      </w:r>
    </w:p>
    <w:p>
      <w:pPr>
        <w:pStyle w:val="Default"/>
        <w:bidi w:val="0"/>
        <w:ind w:left="0" w:right="0" w:firstLine="0"/>
        <w:jc w:val="left"/>
        <w:rPr>
          <w:rFonts w:ascii="Times" w:cs="Times" w:hAnsi="Times" w:eastAsia="Times"/>
          <w:sz w:val="24"/>
          <w:szCs w:val="24"/>
          <w:rtl w:val="0"/>
        </w:rPr>
      </w:pPr>
      <w:r>
        <w:rPr>
          <w:rFonts w:ascii="Times" w:hAnsi="Times"/>
          <w:sz w:val="24"/>
          <w:szCs w:val="24"/>
          <w:rtl w:val="0"/>
          <w:lang w:val="en-US"/>
        </w:rPr>
        <w:t>- Module 3: Support in the preparation of a NRW management plan (strategic, tactical and operational levels), as well as of a corresponding staff training plan;</w:t>
      </w:r>
    </w:p>
    <w:p>
      <w:pPr>
        <w:pStyle w:val="Default"/>
        <w:bidi w:val="0"/>
        <w:ind w:left="0" w:right="0" w:firstLine="0"/>
        <w:jc w:val="left"/>
        <w:rPr>
          <w:rFonts w:ascii="Times" w:cs="Times" w:hAnsi="Times" w:eastAsia="Times"/>
          <w:sz w:val="24"/>
          <w:szCs w:val="24"/>
          <w:rtl w:val="0"/>
        </w:rPr>
      </w:pPr>
      <w:r>
        <w:rPr>
          <w:rFonts w:ascii="Times" w:hAnsi="Times"/>
          <w:sz w:val="24"/>
          <w:szCs w:val="24"/>
          <w:rtl w:val="0"/>
          <w:lang w:val="en-US"/>
        </w:rPr>
        <w:t>- Module 4: Support in the design of a NRW Control Program for the Recife Metropolitan Region, over the course of the next 10 years, including the use of performance-based contracts and innovative/smart technologies and approaches;</w:t>
      </w:r>
    </w:p>
    <w:p>
      <w:pPr>
        <w:pStyle w:val="Default"/>
        <w:bidi w:val="0"/>
        <w:ind w:left="0" w:right="0" w:firstLine="0"/>
        <w:jc w:val="left"/>
        <w:rPr>
          <w:rFonts w:ascii="Times" w:cs="Times" w:hAnsi="Times" w:eastAsia="Times"/>
          <w:sz w:val="24"/>
          <w:szCs w:val="24"/>
          <w:rtl w:val="0"/>
        </w:rPr>
      </w:pPr>
      <w:r>
        <w:rPr>
          <w:rFonts w:ascii="Times" w:hAnsi="Times"/>
          <w:sz w:val="24"/>
          <w:szCs w:val="24"/>
          <w:rtl w:val="0"/>
          <w:lang w:val="en-US"/>
        </w:rPr>
        <w:t>- Module 5: Delivery of a Staff Training program based on the results of activities undertaken under Module 3.</w:t>
      </w:r>
    </w:p>
    <w:p>
      <w:pPr>
        <w:pStyle w:val="Default"/>
        <w:bidi w:val="0"/>
        <w:ind w:left="0" w:right="0" w:firstLine="0"/>
        <w:jc w:val="left"/>
        <w:rPr>
          <w:rFonts w:ascii="Times" w:cs="Times" w:hAnsi="Times" w:eastAsia="Times"/>
          <w:sz w:val="24"/>
          <w:szCs w:val="24"/>
          <w:rtl w:val="0"/>
        </w:rPr>
      </w:pPr>
    </w:p>
    <w:p>
      <w:pPr>
        <w:pStyle w:val="Default"/>
        <w:bidi w:val="0"/>
        <w:ind w:left="0" w:right="0" w:firstLine="0"/>
        <w:jc w:val="left"/>
        <w:rPr>
          <w:rFonts w:ascii="Times" w:cs="Times" w:hAnsi="Times" w:eastAsia="Times"/>
          <w:sz w:val="24"/>
          <w:szCs w:val="24"/>
          <w:rtl w:val="0"/>
        </w:rPr>
      </w:pPr>
      <w:r>
        <w:rPr>
          <w:rFonts w:ascii="Times" w:hAnsi="Times"/>
          <w:sz w:val="24"/>
          <w:szCs w:val="24"/>
          <w:rtl w:val="0"/>
          <w:lang w:val="en-US"/>
        </w:rPr>
        <w:t>FUNDING SOURCE</w:t>
      </w:r>
    </w:p>
    <w:p>
      <w:pPr>
        <w:pStyle w:val="Default"/>
        <w:bidi w:val="0"/>
        <w:ind w:left="0" w:right="0" w:firstLine="0"/>
        <w:jc w:val="left"/>
        <w:rPr>
          <w:rFonts w:ascii="Times" w:cs="Times" w:hAnsi="Times" w:eastAsia="Times"/>
          <w:sz w:val="24"/>
          <w:szCs w:val="24"/>
          <w:rtl w:val="0"/>
        </w:rPr>
      </w:pPr>
    </w:p>
    <w:p>
      <w:pPr>
        <w:pStyle w:val="Default"/>
        <w:bidi w:val="0"/>
        <w:ind w:left="0" w:right="0" w:firstLine="0"/>
        <w:jc w:val="left"/>
        <w:rPr>
          <w:rFonts w:ascii="Times" w:cs="Times" w:hAnsi="Times" w:eastAsia="Times"/>
          <w:sz w:val="24"/>
          <w:szCs w:val="24"/>
          <w:rtl w:val="0"/>
        </w:rPr>
      </w:pPr>
      <w:r>
        <w:rPr>
          <w:rFonts w:ascii="Times" w:hAnsi="Times"/>
          <w:sz w:val="24"/>
          <w:szCs w:val="24"/>
          <w:rtl w:val="0"/>
          <w:lang w:val="en-US"/>
        </w:rPr>
        <w:t>The World Bank Group intends to finance the assignment / services described below under the following:</w:t>
      </w:r>
    </w:p>
    <w:p>
      <w:pPr>
        <w:pStyle w:val="Default"/>
        <w:bidi w:val="0"/>
        <w:ind w:left="0" w:right="0" w:firstLine="0"/>
        <w:jc w:val="left"/>
        <w:rPr>
          <w:rFonts w:ascii="Times" w:cs="Times" w:hAnsi="Times" w:eastAsia="Times"/>
          <w:sz w:val="24"/>
          <w:szCs w:val="24"/>
          <w:rtl w:val="0"/>
        </w:rPr>
      </w:pPr>
      <w:r>
        <w:rPr>
          <w:rFonts w:ascii="Times" w:hAnsi="Times"/>
          <w:sz w:val="24"/>
          <w:szCs w:val="24"/>
          <w:rtl w:val="0"/>
          <w:lang w:val="en-US"/>
        </w:rPr>
        <w:t>- Recife Smart Urban Water (Bank-Executed Trust Fund)</w:t>
      </w:r>
    </w:p>
    <w:p>
      <w:pPr>
        <w:pStyle w:val="Default"/>
        <w:bidi w:val="0"/>
        <w:ind w:left="0" w:right="0" w:firstLine="0"/>
        <w:jc w:val="left"/>
        <w:rPr>
          <w:rFonts w:ascii="Times" w:cs="Times" w:hAnsi="Times" w:eastAsia="Times"/>
          <w:sz w:val="24"/>
          <w:szCs w:val="24"/>
          <w:rtl w:val="0"/>
        </w:rPr>
      </w:pPr>
    </w:p>
    <w:p>
      <w:pPr>
        <w:pStyle w:val="Default"/>
        <w:bidi w:val="0"/>
        <w:ind w:left="0" w:right="0" w:firstLine="0"/>
        <w:jc w:val="left"/>
        <w:rPr>
          <w:rFonts w:ascii="Times" w:cs="Times" w:hAnsi="Times" w:eastAsia="Times"/>
          <w:sz w:val="24"/>
          <w:szCs w:val="24"/>
          <w:rtl w:val="0"/>
        </w:rPr>
      </w:pPr>
      <w:r>
        <w:rPr>
          <w:rFonts w:ascii="Times" w:hAnsi="Times"/>
          <w:sz w:val="24"/>
          <w:szCs w:val="24"/>
          <w:rtl w:val="0"/>
          <w:lang w:val="da-DK"/>
        </w:rPr>
        <w:t>ELIGIBILITY</w:t>
      </w:r>
    </w:p>
    <w:p>
      <w:pPr>
        <w:pStyle w:val="Default"/>
        <w:bidi w:val="0"/>
        <w:ind w:left="0" w:right="0" w:firstLine="0"/>
        <w:jc w:val="left"/>
        <w:rPr>
          <w:rFonts w:ascii="Times" w:cs="Times" w:hAnsi="Times" w:eastAsia="Times"/>
          <w:sz w:val="24"/>
          <w:szCs w:val="24"/>
          <w:rtl w:val="0"/>
        </w:rPr>
      </w:pPr>
    </w:p>
    <w:p>
      <w:pPr>
        <w:pStyle w:val="Default"/>
        <w:bidi w:val="0"/>
        <w:ind w:left="0" w:right="0" w:firstLine="0"/>
        <w:jc w:val="left"/>
        <w:rPr>
          <w:rFonts w:ascii="Times" w:cs="Times" w:hAnsi="Times" w:eastAsia="Times"/>
          <w:sz w:val="24"/>
          <w:szCs w:val="24"/>
          <w:rtl w:val="0"/>
        </w:rPr>
      </w:pPr>
      <w:r>
        <w:rPr>
          <w:rFonts w:ascii="Times" w:hAnsi="Times"/>
          <w:sz w:val="24"/>
          <w:szCs w:val="24"/>
          <w:rtl w:val="0"/>
          <w:lang w:val="en-US"/>
        </w:rPr>
        <w:t>Eligibility restrictions apply:</w:t>
      </w:r>
    </w:p>
    <w:p>
      <w:pPr>
        <w:pStyle w:val="Default"/>
        <w:bidi w:val="0"/>
        <w:ind w:left="0" w:right="0" w:firstLine="0"/>
        <w:jc w:val="left"/>
        <w:rPr>
          <w:rFonts w:ascii="Times" w:cs="Times" w:hAnsi="Times" w:eastAsia="Times"/>
          <w:sz w:val="24"/>
          <w:szCs w:val="24"/>
          <w:rtl w:val="0"/>
        </w:rPr>
      </w:pPr>
    </w:p>
    <w:p>
      <w:pPr>
        <w:pStyle w:val="Default"/>
        <w:bidi w:val="0"/>
        <w:ind w:left="0" w:right="0" w:firstLine="0"/>
        <w:jc w:val="left"/>
        <w:rPr>
          <w:rFonts w:ascii="Times" w:cs="Times" w:hAnsi="Times" w:eastAsia="Times"/>
          <w:sz w:val="24"/>
          <w:szCs w:val="24"/>
          <w:rtl w:val="0"/>
        </w:rPr>
      </w:pPr>
      <w:r>
        <w:rPr>
          <w:rFonts w:ascii="Times" w:hAnsi="Times"/>
          <w:sz w:val="24"/>
          <w:szCs w:val="24"/>
          <w:rtl w:val="0"/>
          <w:lang w:val="en-US"/>
        </w:rPr>
        <w:t>For the development of the required products, the firm should provide information showing its qualifications in the field of the assignment, including information on its capabilities in providing technical assistance in the development of non-revenue water reduction plans for water and sewerage utilities, as well as experience with NRW diagnostics, corporate strategies, implementation and execution of NRW reduction plans, as well as staff training.</w:t>
      </w:r>
    </w:p>
    <w:p>
      <w:pPr>
        <w:pStyle w:val="Default"/>
        <w:bidi w:val="0"/>
        <w:ind w:left="0" w:right="0" w:firstLine="0"/>
        <w:jc w:val="left"/>
        <w:rPr>
          <w:rFonts w:ascii="Times" w:cs="Times" w:hAnsi="Times" w:eastAsia="Times"/>
          <w:sz w:val="24"/>
          <w:szCs w:val="24"/>
          <w:rtl w:val="0"/>
        </w:rPr>
      </w:pPr>
    </w:p>
    <w:p>
      <w:pPr>
        <w:pStyle w:val="Default"/>
        <w:bidi w:val="0"/>
        <w:ind w:left="0" w:right="0" w:firstLine="0"/>
        <w:jc w:val="left"/>
        <w:rPr>
          <w:rFonts w:ascii="Times" w:cs="Times" w:hAnsi="Times" w:eastAsia="Times"/>
          <w:sz w:val="24"/>
          <w:szCs w:val="24"/>
          <w:rtl w:val="0"/>
        </w:rPr>
      </w:pPr>
      <w:r>
        <w:rPr>
          <w:rFonts w:ascii="Times" w:hAnsi="Times"/>
          <w:sz w:val="24"/>
          <w:szCs w:val="24"/>
          <w:rtl w:val="0"/>
          <w:lang w:val="en-US"/>
        </w:rPr>
        <w:t>The firm should present a team of key professionals with an appropriate profile, according to the characteristics described below. The team must be composed of at least (and not limited to) one Senior Professional, responsible for conducting and guiding the team:</w:t>
      </w:r>
    </w:p>
    <w:p>
      <w:pPr>
        <w:pStyle w:val="Default"/>
        <w:bidi w:val="0"/>
        <w:ind w:left="0" w:right="0" w:firstLine="0"/>
        <w:jc w:val="left"/>
        <w:rPr>
          <w:rFonts w:ascii="Times" w:cs="Times" w:hAnsi="Times" w:eastAsia="Times"/>
          <w:sz w:val="24"/>
          <w:szCs w:val="24"/>
          <w:rtl w:val="0"/>
        </w:rPr>
      </w:pPr>
    </w:p>
    <w:p>
      <w:pPr>
        <w:pStyle w:val="Default"/>
        <w:bidi w:val="0"/>
        <w:ind w:left="0" w:right="0" w:firstLine="0"/>
        <w:jc w:val="left"/>
        <w:rPr>
          <w:rFonts w:ascii="Times" w:cs="Times" w:hAnsi="Times" w:eastAsia="Times"/>
          <w:sz w:val="24"/>
          <w:szCs w:val="24"/>
          <w:rtl w:val="0"/>
        </w:rPr>
      </w:pPr>
      <w:r>
        <w:rPr>
          <w:rFonts w:ascii="Times" w:hAnsi="Times"/>
          <w:sz w:val="24"/>
          <w:szCs w:val="24"/>
          <w:rtl w:val="0"/>
          <w:lang w:val="it-IT"/>
        </w:rPr>
        <w:t>Senior Professional qualification</w:t>
      </w:r>
    </w:p>
    <w:p>
      <w:pPr>
        <w:pStyle w:val="Default"/>
        <w:bidi w:val="0"/>
        <w:ind w:left="0" w:right="0" w:firstLine="0"/>
        <w:jc w:val="left"/>
        <w:rPr>
          <w:rFonts w:ascii="Times" w:cs="Times" w:hAnsi="Times" w:eastAsia="Times"/>
          <w:sz w:val="24"/>
          <w:szCs w:val="24"/>
          <w:rtl w:val="0"/>
        </w:rPr>
      </w:pPr>
      <w:r>
        <w:rPr>
          <w:rFonts w:ascii="Times" w:hAnsi="Times"/>
          <w:sz w:val="24"/>
          <w:szCs w:val="24"/>
          <w:rtl w:val="0"/>
          <w:lang w:val="en-US"/>
        </w:rPr>
        <w:t>- Undergraduate degree (minimum required) or postgraduate degree (desirable) in areas related to water supply, preferably in environmental, sanitary or civil engineering;</w:t>
      </w:r>
    </w:p>
    <w:p>
      <w:pPr>
        <w:pStyle w:val="Default"/>
        <w:bidi w:val="0"/>
        <w:ind w:left="0" w:right="0" w:firstLine="0"/>
        <w:jc w:val="left"/>
        <w:rPr>
          <w:rFonts w:ascii="Times" w:cs="Times" w:hAnsi="Times" w:eastAsia="Times"/>
          <w:sz w:val="24"/>
          <w:szCs w:val="24"/>
          <w:rtl w:val="0"/>
        </w:rPr>
      </w:pPr>
      <w:r>
        <w:rPr>
          <w:rFonts w:ascii="Times" w:hAnsi="Times"/>
          <w:sz w:val="24"/>
          <w:szCs w:val="24"/>
          <w:rtl w:val="0"/>
          <w:lang w:val="en-US"/>
        </w:rPr>
        <w:t>- Professional experience of 10 (ten) years or more in subjects related to water supply systems, performance-based contracts, NRW reduction and control, state water utilities management, among others;</w:t>
      </w:r>
    </w:p>
    <w:p>
      <w:pPr>
        <w:pStyle w:val="Default"/>
        <w:bidi w:val="0"/>
        <w:ind w:left="0" w:right="0" w:firstLine="0"/>
        <w:jc w:val="left"/>
        <w:rPr>
          <w:rFonts w:ascii="Times" w:cs="Times" w:hAnsi="Times" w:eastAsia="Times"/>
          <w:sz w:val="24"/>
          <w:szCs w:val="24"/>
          <w:rtl w:val="0"/>
        </w:rPr>
      </w:pPr>
      <w:r>
        <w:rPr>
          <w:rFonts w:ascii="Times" w:hAnsi="Times"/>
          <w:sz w:val="24"/>
          <w:szCs w:val="24"/>
          <w:rtl w:val="0"/>
          <w:lang w:val="en-US"/>
        </w:rPr>
        <w:t>- Specific experience in developing non-revenue water reduction plans for water and sewerage utilities;</w:t>
      </w:r>
    </w:p>
    <w:p>
      <w:pPr>
        <w:pStyle w:val="Default"/>
        <w:bidi w:val="0"/>
        <w:ind w:left="0" w:right="0" w:firstLine="0"/>
        <w:jc w:val="left"/>
        <w:rPr>
          <w:rFonts w:ascii="Times" w:cs="Times" w:hAnsi="Times" w:eastAsia="Times"/>
          <w:sz w:val="24"/>
          <w:szCs w:val="24"/>
          <w:rtl w:val="0"/>
        </w:rPr>
      </w:pPr>
      <w:r>
        <w:rPr>
          <w:rFonts w:ascii="Times" w:hAnsi="Times"/>
          <w:sz w:val="24"/>
          <w:szCs w:val="24"/>
          <w:rtl w:val="0"/>
          <w:lang w:val="en-US"/>
        </w:rPr>
        <w:t>- As interactions with Compesa will be made in Portuguese, proficiency in that language (spoken, read and written) for the core team is required.</w:t>
      </w:r>
    </w:p>
    <w:p>
      <w:pPr>
        <w:pStyle w:val="Default"/>
        <w:bidi w:val="0"/>
        <w:ind w:left="0" w:right="0" w:firstLine="0"/>
        <w:jc w:val="left"/>
        <w:rPr>
          <w:rFonts w:ascii="Times" w:cs="Times" w:hAnsi="Times" w:eastAsia="Times"/>
          <w:sz w:val="24"/>
          <w:szCs w:val="24"/>
          <w:rtl w:val="0"/>
        </w:rPr>
      </w:pPr>
    </w:p>
    <w:p>
      <w:pPr>
        <w:pStyle w:val="Default"/>
        <w:bidi w:val="0"/>
        <w:ind w:left="0" w:right="0" w:firstLine="0"/>
        <w:jc w:val="left"/>
        <w:rPr>
          <w:rFonts w:ascii="Times" w:cs="Times" w:hAnsi="Times" w:eastAsia="Times"/>
          <w:sz w:val="24"/>
          <w:szCs w:val="24"/>
          <w:rtl w:val="0"/>
        </w:rPr>
      </w:pPr>
      <w:r>
        <w:rPr>
          <w:rFonts w:ascii="Times" w:hAnsi="Times"/>
          <w:sz w:val="24"/>
          <w:szCs w:val="24"/>
          <w:rtl w:val="0"/>
          <w:lang w:val="en-US"/>
        </w:rPr>
        <w:t>INDIVIDUAL / FIRM PROFILE</w:t>
      </w:r>
    </w:p>
    <w:p>
      <w:pPr>
        <w:pStyle w:val="Default"/>
        <w:bidi w:val="0"/>
        <w:ind w:left="0" w:right="0" w:firstLine="0"/>
        <w:jc w:val="left"/>
        <w:rPr>
          <w:rFonts w:ascii="Times" w:cs="Times" w:hAnsi="Times" w:eastAsia="Times"/>
          <w:sz w:val="24"/>
          <w:szCs w:val="24"/>
          <w:rtl w:val="0"/>
        </w:rPr>
      </w:pPr>
      <w:r>
        <w:rPr>
          <w:rFonts w:ascii="Times" w:hAnsi="Times"/>
          <w:sz w:val="24"/>
          <w:szCs w:val="24"/>
          <w:rtl w:val="0"/>
          <w:lang w:val="en-US"/>
        </w:rPr>
        <w:t xml:space="preserve">The consultant will be a firm. </w:t>
      </w:r>
    </w:p>
    <w:p>
      <w:pPr>
        <w:pStyle w:val="Default"/>
        <w:bidi w:val="0"/>
        <w:ind w:left="0" w:right="0" w:firstLine="0"/>
        <w:jc w:val="left"/>
        <w:rPr>
          <w:rFonts w:ascii="Times" w:cs="Times" w:hAnsi="Times" w:eastAsia="Times"/>
          <w:sz w:val="24"/>
          <w:szCs w:val="24"/>
          <w:rtl w:val="0"/>
        </w:rPr>
      </w:pPr>
    </w:p>
    <w:p>
      <w:pPr>
        <w:pStyle w:val="Default"/>
        <w:bidi w:val="0"/>
        <w:ind w:left="0" w:right="0" w:firstLine="0"/>
        <w:jc w:val="left"/>
        <w:rPr>
          <w:rFonts w:ascii="Times" w:cs="Times" w:hAnsi="Times" w:eastAsia="Times"/>
          <w:sz w:val="24"/>
          <w:szCs w:val="24"/>
          <w:rtl w:val="0"/>
        </w:rPr>
      </w:pPr>
      <w:r>
        <w:rPr>
          <w:rFonts w:ascii="Times" w:hAnsi="Times"/>
          <w:sz w:val="24"/>
          <w:szCs w:val="24"/>
          <w:rtl w:val="0"/>
          <w:lang w:val="de-DE"/>
        </w:rPr>
        <w:t>SUBMISSION REQUIREMENTS</w:t>
      </w:r>
    </w:p>
    <w:p>
      <w:pPr>
        <w:pStyle w:val="Default"/>
        <w:bidi w:val="0"/>
        <w:ind w:left="0" w:right="0" w:firstLine="0"/>
        <w:jc w:val="left"/>
        <w:rPr>
          <w:rFonts w:ascii="Times" w:cs="Times" w:hAnsi="Times" w:eastAsia="Times"/>
          <w:sz w:val="24"/>
          <w:szCs w:val="24"/>
          <w:rtl w:val="0"/>
        </w:rPr>
      </w:pPr>
      <w:r>
        <w:rPr>
          <w:rFonts w:ascii="Times" w:hAnsi="Times"/>
          <w:sz w:val="24"/>
          <w:szCs w:val="24"/>
          <w:rtl w:val="0"/>
          <w:lang w:val="en-US"/>
        </w:rPr>
        <w:t>The World Bank Group now invites eligible firms to indicate their interest in providing the services. Interested firms must provide information indicating that they are qualified to perform the services (brochures, description of similar assignments, experience in similar conditions, availability of appropriate skills among staff, etc. for firms; CV and cover letter for individuals). Please note that the total size of all attachments should be less than 5MB. Consultants may associate to enhance their qualifications.</w:t>
      </w:r>
    </w:p>
    <w:p>
      <w:pPr>
        <w:pStyle w:val="Default"/>
        <w:bidi w:val="0"/>
        <w:ind w:left="0" w:right="0" w:firstLine="0"/>
        <w:jc w:val="left"/>
        <w:rPr>
          <w:rFonts w:ascii="Times" w:cs="Times" w:hAnsi="Times" w:eastAsia="Times"/>
          <w:sz w:val="24"/>
          <w:szCs w:val="24"/>
          <w:rtl w:val="0"/>
        </w:rPr>
      </w:pPr>
    </w:p>
    <w:p>
      <w:pPr>
        <w:pStyle w:val="Default"/>
        <w:bidi w:val="0"/>
        <w:ind w:left="0" w:right="0" w:firstLine="0"/>
        <w:jc w:val="left"/>
        <w:rPr>
          <w:rFonts w:ascii="Times" w:cs="Times" w:hAnsi="Times" w:eastAsia="Times"/>
          <w:sz w:val="24"/>
          <w:szCs w:val="24"/>
          <w:rtl w:val="0"/>
        </w:rPr>
      </w:pPr>
      <w:r>
        <w:rPr>
          <w:rFonts w:ascii="Times" w:hAnsi="Times"/>
          <w:sz w:val="24"/>
          <w:szCs w:val="24"/>
          <w:rtl w:val="0"/>
          <w:lang w:val="en-US"/>
        </w:rPr>
        <w:t>Interested firms are hereby invited to submit expressions of interest.</w:t>
      </w:r>
    </w:p>
    <w:p>
      <w:pPr>
        <w:pStyle w:val="Default"/>
        <w:bidi w:val="0"/>
        <w:ind w:left="0" w:right="0" w:firstLine="0"/>
        <w:jc w:val="left"/>
        <w:rPr>
          <w:rFonts w:ascii="Times" w:cs="Times" w:hAnsi="Times" w:eastAsia="Times"/>
          <w:sz w:val="24"/>
          <w:szCs w:val="24"/>
          <w:rtl w:val="0"/>
        </w:rPr>
      </w:pPr>
    </w:p>
    <w:p>
      <w:pPr>
        <w:pStyle w:val="Default"/>
        <w:bidi w:val="0"/>
        <w:ind w:left="0" w:right="0" w:firstLine="0"/>
        <w:jc w:val="left"/>
        <w:rPr>
          <w:rFonts w:ascii="Times" w:cs="Times" w:hAnsi="Times" w:eastAsia="Times"/>
          <w:sz w:val="24"/>
          <w:szCs w:val="24"/>
          <w:rtl w:val="0"/>
        </w:rPr>
      </w:pPr>
      <w:r>
        <w:rPr>
          <w:rFonts w:ascii="Times" w:hAnsi="Times"/>
          <w:sz w:val="24"/>
          <w:szCs w:val="24"/>
          <w:rtl w:val="0"/>
          <w:lang w:val="en-US"/>
        </w:rPr>
        <w:t>Expressions of Interest should be submitted, in English, electronically through World Bank Group eConsultant2 (https://wbgeconsult2.worldbank.org/wbgec/index.html)</w:t>
      </w:r>
    </w:p>
    <w:p>
      <w:pPr>
        <w:pStyle w:val="Default"/>
        <w:bidi w:val="0"/>
        <w:ind w:left="0" w:right="0" w:firstLine="0"/>
        <w:jc w:val="left"/>
        <w:rPr>
          <w:rFonts w:ascii="Times" w:cs="Times" w:hAnsi="Times" w:eastAsia="Times"/>
          <w:sz w:val="24"/>
          <w:szCs w:val="24"/>
          <w:rtl w:val="0"/>
        </w:rPr>
      </w:pPr>
    </w:p>
    <w:p>
      <w:pPr>
        <w:pStyle w:val="Default"/>
        <w:bidi w:val="0"/>
        <w:ind w:left="0" w:right="0" w:firstLine="0"/>
        <w:jc w:val="left"/>
        <w:rPr>
          <w:rFonts w:ascii="Times" w:cs="Times" w:hAnsi="Times" w:eastAsia="Times"/>
          <w:sz w:val="24"/>
          <w:szCs w:val="24"/>
          <w:rtl w:val="0"/>
        </w:rPr>
      </w:pPr>
      <w:r>
        <w:rPr>
          <w:rFonts w:ascii="Times" w:hAnsi="Times"/>
          <w:sz w:val="24"/>
          <w:szCs w:val="24"/>
          <w:rtl w:val="0"/>
          <w:lang w:val="en-US"/>
        </w:rPr>
        <w:t>NOTES</w:t>
      </w:r>
    </w:p>
    <w:p>
      <w:pPr>
        <w:pStyle w:val="Default"/>
        <w:bidi w:val="0"/>
        <w:ind w:left="0" w:right="0" w:firstLine="0"/>
        <w:jc w:val="left"/>
        <w:rPr>
          <w:rFonts w:ascii="Times" w:cs="Times" w:hAnsi="Times" w:eastAsia="Times"/>
          <w:sz w:val="24"/>
          <w:szCs w:val="24"/>
          <w:rtl w:val="0"/>
        </w:rPr>
      </w:pPr>
      <w:r>
        <w:rPr>
          <w:rFonts w:ascii="Times" w:hAnsi="Times"/>
          <w:sz w:val="24"/>
          <w:szCs w:val="24"/>
          <w:rtl w:val="0"/>
          <w:lang w:val="en-US"/>
        </w:rPr>
        <w:t>Following this invitation for Expression of Interest, a shortlist of qualified firms will be formally invited to submit proposals. Shortlisting and selection will be subject to the availability of funding.</w:t>
      </w:r>
    </w:p>
    <w:p>
      <w:pPr>
        <w:pStyle w:val="Default"/>
        <w:bidi w:val="0"/>
        <w:ind w:left="0" w:right="0" w:firstLine="0"/>
        <w:jc w:val="left"/>
        <w:rPr>
          <w:rFonts w:ascii="Times" w:cs="Times" w:hAnsi="Times" w:eastAsia="Times"/>
          <w:sz w:val="24"/>
          <w:szCs w:val="24"/>
          <w:rtl w:val="0"/>
        </w:rPr>
      </w:pPr>
    </w:p>
    <w:p>
      <w:pPr>
        <w:pStyle w:val="Default"/>
        <w:bidi w:val="0"/>
        <w:ind w:left="0" w:right="0" w:firstLine="0"/>
        <w:jc w:val="left"/>
        <w:rPr>
          <w:rFonts w:ascii="Times" w:cs="Times" w:hAnsi="Times" w:eastAsia="Times"/>
          <w:sz w:val="24"/>
          <w:szCs w:val="24"/>
          <w:rtl w:val="0"/>
        </w:rPr>
      </w:pPr>
      <w:r>
        <w:rPr>
          <w:rFonts w:ascii="Times" w:hAnsi="Times"/>
          <w:sz w:val="24"/>
          <w:szCs w:val="24"/>
          <w:rtl w:val="0"/>
          <w:lang w:val="en-US"/>
        </w:rPr>
        <w:t>Only those firms which have been shortlisted will receive notification. No debrief will be provided to firms which have not been shortlisted.</w:t>
      </w:r>
    </w:p>
    <w:p>
      <w:pPr>
        <w:pStyle w:val="Default"/>
        <w:bidi w:val="0"/>
        <w:ind w:left="0" w:right="0" w:firstLine="0"/>
        <w:jc w:val="left"/>
        <w:rPr>
          <w:rFonts w:ascii="Times" w:cs="Times" w:hAnsi="Times" w:eastAsia="Times"/>
          <w:sz w:val="24"/>
          <w:szCs w:val="24"/>
          <w:rtl w:val="0"/>
        </w:rPr>
      </w:pPr>
    </w:p>
    <w:p>
      <w:pPr>
        <w:pStyle w:val="Default"/>
        <w:bidi w:val="0"/>
        <w:ind w:left="0" w:right="0" w:firstLine="0"/>
        <w:jc w:val="left"/>
        <w:rPr>
          <w:rFonts w:ascii="Times" w:cs="Times" w:hAnsi="Times" w:eastAsia="Times"/>
          <w:sz w:val="24"/>
          <w:szCs w:val="24"/>
          <w:rtl w:val="0"/>
        </w:rPr>
      </w:pPr>
      <w:r>
        <w:rPr>
          <w:rFonts w:ascii="Times" w:hAnsi="Times"/>
          <w:sz w:val="24"/>
          <w:szCs w:val="24"/>
          <w:rtl w:val="0"/>
          <w:lang w:val="it-IT"/>
        </w:rPr>
        <w:t>Qualification Criteria</w:t>
      </w:r>
    </w:p>
    <w:p>
      <w:pPr>
        <w:pStyle w:val="Default"/>
        <w:numPr>
          <w:ilvl w:val="0"/>
          <w:numId w:val="3"/>
        </w:numPr>
        <w:bidi w:val="0"/>
        <w:ind w:right="0"/>
        <w:jc w:val="left"/>
        <w:rPr>
          <w:rFonts w:ascii="Times" w:hAnsi="Times"/>
          <w:sz w:val="24"/>
          <w:szCs w:val="24"/>
          <w:rtl w:val="0"/>
        </w:rPr>
      </w:pPr>
      <w:r>
        <w:rPr>
          <w:rFonts w:ascii="Times" w:hAnsi="Times"/>
          <w:b w:val="1"/>
          <w:bCs w:val="1"/>
          <w:sz w:val="24"/>
          <w:szCs w:val="24"/>
          <w:rtl w:val="0"/>
        </w:rPr>
        <w:t>1.</w:t>
      </w:r>
      <w:r>
        <w:rPr>
          <w:rFonts w:ascii="Times" w:hAnsi="Times"/>
          <w:sz w:val="24"/>
          <w:szCs w:val="24"/>
          <w:rtl w:val="0"/>
          <w:lang w:val="en-US"/>
        </w:rPr>
        <w:t xml:space="preserve"> Provide information on the firm's capabilities in providing technical assistance in the development of non-revenue water reduction plans. For this criteria, at least 2 non-revenue water reduction plans should have been successfully delivered in the past 5 years. *</w:t>
      </w:r>
    </w:p>
    <w:p>
      <w:pPr>
        <w:pStyle w:val="Default"/>
        <w:numPr>
          <w:ilvl w:val="0"/>
          <w:numId w:val="3"/>
        </w:numPr>
        <w:bidi w:val="0"/>
        <w:ind w:right="0"/>
        <w:jc w:val="left"/>
        <w:rPr>
          <w:rFonts w:ascii="Times" w:hAnsi="Times"/>
          <w:sz w:val="24"/>
          <w:szCs w:val="24"/>
          <w:rtl w:val="0"/>
        </w:rPr>
      </w:pPr>
      <w:r>
        <w:rPr>
          <w:rFonts w:ascii="Times" w:hAnsi="Times"/>
          <w:b w:val="1"/>
          <w:bCs w:val="1"/>
          <w:sz w:val="24"/>
          <w:szCs w:val="24"/>
          <w:rtl w:val="0"/>
        </w:rPr>
        <w:t>2.</w:t>
      </w:r>
      <w:r>
        <w:rPr>
          <w:rFonts w:ascii="Times" w:hAnsi="Times"/>
          <w:sz w:val="24"/>
          <w:szCs w:val="24"/>
          <w:rtl w:val="0"/>
          <w:lang w:val="en-US"/>
        </w:rPr>
        <w:t xml:space="preserve"> Provide information showing the firm's experience with designing and/or delivering technical training and workshops on non-revenue water reduction, water supply or water network operation and maintenance (using a distance learning delivery modality or not). For this criteria, at least 2 workshops on that topic should have been delivered in a distance learning modality in the past 5 years. *</w:t>
      </w:r>
    </w:p>
    <w:p>
      <w:pPr>
        <w:pStyle w:val="Default"/>
        <w:numPr>
          <w:ilvl w:val="0"/>
          <w:numId w:val="3"/>
        </w:numPr>
        <w:bidi w:val="0"/>
        <w:ind w:right="0"/>
        <w:jc w:val="left"/>
        <w:rPr>
          <w:rFonts w:ascii="Times" w:hAnsi="Times"/>
          <w:sz w:val="24"/>
          <w:szCs w:val="24"/>
          <w:rtl w:val="0"/>
        </w:rPr>
      </w:pPr>
      <w:r>
        <w:rPr>
          <w:rFonts w:ascii="Times" w:hAnsi="Times"/>
          <w:b w:val="1"/>
          <w:bCs w:val="1"/>
          <w:sz w:val="24"/>
          <w:szCs w:val="24"/>
          <w:rtl w:val="0"/>
        </w:rPr>
        <w:t>3.</w:t>
      </w:r>
      <w:r>
        <w:rPr>
          <w:rFonts w:ascii="Times" w:hAnsi="Times"/>
          <w:sz w:val="24"/>
          <w:szCs w:val="24"/>
          <w:rtl w:val="0"/>
          <w:lang w:val="en-US"/>
        </w:rPr>
        <w:t xml:space="preserve"> Provide information on the qualifications of the key staff with proven expertise in non-revenue water (NRW). For this criteria, at least 1 key team member should have at least 10 years of experience in NRW reduction and control. *</w:t>
      </w:r>
    </w:p>
    <w:p>
      <w:pPr>
        <w:pStyle w:val="Default"/>
        <w:numPr>
          <w:ilvl w:val="0"/>
          <w:numId w:val="3"/>
        </w:numPr>
        <w:bidi w:val="0"/>
        <w:ind w:right="0"/>
        <w:jc w:val="left"/>
        <w:rPr>
          <w:rFonts w:ascii="Times" w:hAnsi="Times"/>
          <w:sz w:val="24"/>
          <w:szCs w:val="24"/>
          <w:rtl w:val="0"/>
        </w:rPr>
      </w:pPr>
      <w:r>
        <w:rPr>
          <w:rFonts w:ascii="Times" w:hAnsi="Times"/>
          <w:b w:val="1"/>
          <w:bCs w:val="1"/>
          <w:sz w:val="24"/>
          <w:szCs w:val="24"/>
          <w:rtl w:val="0"/>
        </w:rPr>
        <w:t>4.</w:t>
      </w:r>
      <w:r>
        <w:rPr>
          <w:rFonts w:ascii="Times" w:hAnsi="Times"/>
          <w:sz w:val="24"/>
          <w:szCs w:val="24"/>
          <w:rtl w:val="0"/>
          <w:lang w:val="en-US"/>
        </w:rPr>
        <w:t xml:space="preserve"> Provide information on the proficiency in Portuguese of the core team members who will interact directly with Compesa. *</w:t>
      </w:r>
    </w:p>
    <w:p>
      <w:pPr>
        <w:pStyle w:val="Default"/>
        <w:bidi w:val="0"/>
        <w:ind w:left="0" w:right="0" w:firstLine="0"/>
        <w:jc w:val="left"/>
        <w:rPr>
          <w:rtl w:val="0"/>
        </w:rPr>
      </w:pPr>
      <w:r>
        <w:rPr>
          <w:rFonts w:ascii="Times" w:cs="Times" w:hAnsi="Times" w:eastAsia="Times"/>
          <w:sz w:val="24"/>
          <w:szCs w:val="24"/>
          <w:rtl w:val="0"/>
        </w:rPr>
      </w:r>
    </w:p>
    <w:sectPr>
      <w:headerReference w:type="default" r:id="rId4"/>
      <w:footerReference w:type="default" r:id="rId5"/>
      <w:pgSz w:w="12240" w:h="15840" w:orient="portrait"/>
      <w:pgMar w:top="1440" w:right="1440" w:bottom="1440" w:left="1440" w:header="720" w:footer="864"/>
      <w:bidi w:val="0"/>
    </w:sectPr>
  </w:body>
</w:document>
</file>

<file path=word/fontTable.xml><?xml version="1.0" encoding="utf-8"?>
<w:fonts xmlns:w="http://schemas.openxmlformats.org/wordprocessingml/2006/main">
  <w:font w:name="Times New Roman">
    <w:charset w:val="00"/>
    <w:family w:val="roman"/>
    <w:pitch w:val="variable"/>
  </w:font>
  <w:font w:name="Symbol">
    <w:charset w:val="02"/>
    <w:family w:val="roman"/>
    <w:pitch w:val="variable"/>
  </w:font>
  <w:font w:name="Arial">
    <w:charset w:val="00"/>
    <w:family w:val="swiss"/>
    <w:pitch w:val="variable"/>
  </w:font>
  <w:font w:name="Arial Unicode MS">
    <w:charset w:val="00"/>
    <w:family w:val="roman"/>
    <w:pitch w:val="default"/>
  </w:font>
  <w:font w:name="Helvetica Neue">
    <w:charset w:val="00"/>
    <w:family w:val="roman"/>
    <w:pitch w:val="default"/>
  </w:font>
  <w:font w:name="Times">
    <w:charset w:val="00"/>
    <w:family w:val="roman"/>
    <w:pitch w:val="default"/>
  </w:font>
</w:fonts>
</file>

<file path=word/footer1.xml><?xml version="1.0" encoding="utf-8"?>
<w:ftr xmlns:r="http://schemas.openxmlformats.org/officeDocument/2006/relationships" xmlns:wp="http://schemas.openxmlformats.org/drawingml/2006/wordprocessingDrawing" xmlns:w="http://schemas.openxmlformats.org/wordprocessingml/2006/main" xmlns:w10="urn:schemas-microsoft-com:office:word" xmlns:w14="http://schemas.microsoft.com/office/word/2010/wordml" xmlns:wps="http://schemas.microsoft.com/office/word/2010/wordprocessingShape" xmlns:wpg="http://schemas.microsoft.com/office/word/2010/wordprocessingGroup" xmlns:mc="http://schemas.openxmlformats.org/markup-compatibility/2006" xmlns:v="urn:schemas-microsoft-com:vml" xmlns:o="urn:schemas-microsoft-com:office:office" xmlns:m="http://schemas.openxmlformats.org/officeDocument/2006/math" mc:Ignorable="w14">
  <w:p>
    <w:r/>
  </w:p>
</w:ftr>
</file>

<file path=word/header1.xml><?xml version="1.0" encoding="utf-8"?>
<w:hdr xmlns:r="http://schemas.openxmlformats.org/officeDocument/2006/relationships" xmlns:wp="http://schemas.openxmlformats.org/drawingml/2006/wordprocessingDrawing" xmlns:w="http://schemas.openxmlformats.org/wordprocessingml/2006/main" xmlns:w10="urn:schemas-microsoft-com:office:word" xmlns:w14="http://schemas.microsoft.com/office/word/2010/wordml" xmlns:wps="http://schemas.microsoft.com/office/word/2010/wordprocessingShape" xmlns:wpg="http://schemas.microsoft.com/office/word/2010/wordprocessingGroup" xmlns:mc="http://schemas.openxmlformats.org/markup-compatibility/2006" xmlns:v="urn:schemas-microsoft-com:vml" xmlns:o="urn:schemas-microsoft-com:office:office" xmlns:m="http://schemas.openxmlformats.org/officeDocument/2006/math" mc:Ignorable="w14">
  <w:p>
    <w:r/>
  </w:p>
</w:hdr>
</file>

<file path=word/numbering.xml><?xml version="1.0" encoding="utf-8"?>
<w:numbering xmlns:w="http://schemas.openxmlformats.org/wordprocessingml/2006/main" xmlns:wp="http://schemas.openxmlformats.org/drawingml/2006/wordprocessingDrawing" xmlns:w14="http://schemas.microsoft.com/office/word/2010/wordml" xmlns:r="http://schemas.openxmlformats.org/officeDocument/2006/relationships" xmlns:v="urn:schemas-microsoft-com:vml" xmlns:o="urn:schemas-microsoft-com:office:office">
  <w:abstractNum w:abstractNumId="0">
    <w:multiLevelType w:val="hybridMultilevel"/>
    <w:numStyleLink w:val="Bullet"/>
  </w:abstractNum>
  <w:abstractNum w:abstractNumId="1">
    <w:multiLevelType w:val="hybridMultilevel"/>
    <w:styleLink w:val="Bullet"/>
    <w:lvl w:ilvl="0">
      <w:start w:val="1"/>
      <w:numFmt w:val="bullet"/>
      <w:suff w:val="tab"/>
      <w:lvlText w:val="•"/>
      <w:lvlJc w:val="left"/>
      <w:pPr>
        <w:ind w:left="720" w:hanging="500"/>
      </w:pPr>
      <w:rPr>
        <w:rFonts w:ascii="Times" w:cs="Times" w:hAnsi="Times" w:eastAsia="Times"/>
        <w:b w:val="0"/>
        <w:bCs w:val="0"/>
        <w:i w:val="0"/>
        <w:iCs w:val="0"/>
        <w:caps w:val="0"/>
        <w:smallCaps w:val="0"/>
        <w:strike w:val="0"/>
        <w:dstrike w:val="0"/>
        <w:outline w:val="0"/>
        <w:emboss w:val="0"/>
        <w:imprint w:val="0"/>
        <w:color w:val="000000"/>
        <w:spacing w:val="0"/>
        <w:w w:val="100"/>
        <w:kern w:val="0"/>
        <w:position w:val="-2"/>
        <w:highlight w:val="none"/>
        <w:vertAlign w:val="baseline"/>
      </w:rPr>
    </w:lvl>
    <w:lvl w:ilvl="1">
      <w:start w:val="1"/>
      <w:numFmt w:val="bullet"/>
      <w:suff w:val="tab"/>
      <w:lvlText w:val="•"/>
      <w:lvlJc w:val="left"/>
      <w:pPr>
        <w:ind w:left="940" w:hanging="500"/>
      </w:pPr>
      <w:rPr>
        <w:rFonts w:ascii="Times" w:cs="Times" w:hAnsi="Times" w:eastAsia="Times"/>
        <w:b w:val="0"/>
        <w:bCs w:val="0"/>
        <w:i w:val="0"/>
        <w:iCs w:val="0"/>
        <w:caps w:val="0"/>
        <w:smallCaps w:val="0"/>
        <w:strike w:val="0"/>
        <w:dstrike w:val="0"/>
        <w:outline w:val="0"/>
        <w:emboss w:val="0"/>
        <w:imprint w:val="0"/>
        <w:color w:val="000000"/>
        <w:spacing w:val="0"/>
        <w:w w:val="100"/>
        <w:kern w:val="0"/>
        <w:position w:val="-2"/>
        <w:highlight w:val="none"/>
        <w:vertAlign w:val="baseline"/>
      </w:rPr>
    </w:lvl>
    <w:lvl w:ilvl="2">
      <w:start w:val="1"/>
      <w:numFmt w:val="bullet"/>
      <w:suff w:val="tab"/>
      <w:lvlText w:val="•"/>
      <w:lvlJc w:val="left"/>
      <w:pPr>
        <w:ind w:left="1160" w:hanging="500"/>
      </w:pPr>
      <w:rPr>
        <w:rFonts w:ascii="Times" w:cs="Times" w:hAnsi="Times" w:eastAsia="Times"/>
        <w:b w:val="0"/>
        <w:bCs w:val="0"/>
        <w:i w:val="0"/>
        <w:iCs w:val="0"/>
        <w:caps w:val="0"/>
        <w:smallCaps w:val="0"/>
        <w:strike w:val="0"/>
        <w:dstrike w:val="0"/>
        <w:outline w:val="0"/>
        <w:emboss w:val="0"/>
        <w:imprint w:val="0"/>
        <w:color w:val="000000"/>
        <w:spacing w:val="0"/>
        <w:w w:val="100"/>
        <w:kern w:val="0"/>
        <w:position w:val="-2"/>
        <w:highlight w:val="none"/>
        <w:vertAlign w:val="baseline"/>
      </w:rPr>
    </w:lvl>
    <w:lvl w:ilvl="3">
      <w:start w:val="1"/>
      <w:numFmt w:val="bullet"/>
      <w:suff w:val="tab"/>
      <w:lvlText w:val="•"/>
      <w:lvlJc w:val="left"/>
      <w:pPr>
        <w:ind w:left="1380" w:hanging="500"/>
      </w:pPr>
      <w:rPr>
        <w:rFonts w:ascii="Times" w:cs="Times" w:hAnsi="Times" w:eastAsia="Times"/>
        <w:b w:val="0"/>
        <w:bCs w:val="0"/>
        <w:i w:val="0"/>
        <w:iCs w:val="0"/>
        <w:caps w:val="0"/>
        <w:smallCaps w:val="0"/>
        <w:strike w:val="0"/>
        <w:dstrike w:val="0"/>
        <w:outline w:val="0"/>
        <w:emboss w:val="0"/>
        <w:imprint w:val="0"/>
        <w:color w:val="000000"/>
        <w:spacing w:val="0"/>
        <w:w w:val="100"/>
        <w:kern w:val="0"/>
        <w:position w:val="-2"/>
        <w:highlight w:val="none"/>
        <w:vertAlign w:val="baseline"/>
      </w:rPr>
    </w:lvl>
    <w:lvl w:ilvl="4">
      <w:start w:val="1"/>
      <w:numFmt w:val="bullet"/>
      <w:suff w:val="tab"/>
      <w:lvlText w:val="•"/>
      <w:lvlJc w:val="left"/>
      <w:pPr>
        <w:ind w:left="1600" w:hanging="500"/>
      </w:pPr>
      <w:rPr>
        <w:rFonts w:ascii="Times" w:cs="Times" w:hAnsi="Times" w:eastAsia="Times"/>
        <w:b w:val="0"/>
        <w:bCs w:val="0"/>
        <w:i w:val="0"/>
        <w:iCs w:val="0"/>
        <w:caps w:val="0"/>
        <w:smallCaps w:val="0"/>
        <w:strike w:val="0"/>
        <w:dstrike w:val="0"/>
        <w:outline w:val="0"/>
        <w:emboss w:val="0"/>
        <w:imprint w:val="0"/>
        <w:color w:val="000000"/>
        <w:spacing w:val="0"/>
        <w:w w:val="100"/>
        <w:kern w:val="0"/>
        <w:position w:val="-2"/>
        <w:highlight w:val="none"/>
        <w:vertAlign w:val="baseline"/>
      </w:rPr>
    </w:lvl>
    <w:lvl w:ilvl="5">
      <w:start w:val="1"/>
      <w:numFmt w:val="bullet"/>
      <w:suff w:val="tab"/>
      <w:lvlText w:val="•"/>
      <w:lvlJc w:val="left"/>
      <w:pPr>
        <w:ind w:left="1820" w:hanging="500"/>
      </w:pPr>
      <w:rPr>
        <w:rFonts w:ascii="Times" w:cs="Times" w:hAnsi="Times" w:eastAsia="Times"/>
        <w:b w:val="0"/>
        <w:bCs w:val="0"/>
        <w:i w:val="0"/>
        <w:iCs w:val="0"/>
        <w:caps w:val="0"/>
        <w:smallCaps w:val="0"/>
        <w:strike w:val="0"/>
        <w:dstrike w:val="0"/>
        <w:outline w:val="0"/>
        <w:emboss w:val="0"/>
        <w:imprint w:val="0"/>
        <w:color w:val="000000"/>
        <w:spacing w:val="0"/>
        <w:w w:val="100"/>
        <w:kern w:val="0"/>
        <w:position w:val="-2"/>
        <w:highlight w:val="none"/>
        <w:vertAlign w:val="baseline"/>
      </w:rPr>
    </w:lvl>
    <w:lvl w:ilvl="6">
      <w:start w:val="1"/>
      <w:numFmt w:val="bullet"/>
      <w:suff w:val="tab"/>
      <w:lvlText w:val="•"/>
      <w:lvlJc w:val="left"/>
      <w:pPr>
        <w:ind w:left="2040" w:hanging="500"/>
      </w:pPr>
      <w:rPr>
        <w:rFonts w:ascii="Times" w:cs="Times" w:hAnsi="Times" w:eastAsia="Times"/>
        <w:b w:val="0"/>
        <w:bCs w:val="0"/>
        <w:i w:val="0"/>
        <w:iCs w:val="0"/>
        <w:caps w:val="0"/>
        <w:smallCaps w:val="0"/>
        <w:strike w:val="0"/>
        <w:dstrike w:val="0"/>
        <w:outline w:val="0"/>
        <w:emboss w:val="0"/>
        <w:imprint w:val="0"/>
        <w:color w:val="000000"/>
        <w:spacing w:val="0"/>
        <w:w w:val="100"/>
        <w:kern w:val="0"/>
        <w:position w:val="-2"/>
        <w:highlight w:val="none"/>
        <w:vertAlign w:val="baseline"/>
      </w:rPr>
    </w:lvl>
    <w:lvl w:ilvl="7">
      <w:start w:val="1"/>
      <w:numFmt w:val="bullet"/>
      <w:suff w:val="tab"/>
      <w:lvlText w:val="•"/>
      <w:lvlJc w:val="left"/>
      <w:pPr>
        <w:ind w:left="2260" w:hanging="500"/>
      </w:pPr>
      <w:rPr>
        <w:rFonts w:ascii="Times" w:cs="Times" w:hAnsi="Times" w:eastAsia="Times"/>
        <w:b w:val="0"/>
        <w:bCs w:val="0"/>
        <w:i w:val="0"/>
        <w:iCs w:val="0"/>
        <w:caps w:val="0"/>
        <w:smallCaps w:val="0"/>
        <w:strike w:val="0"/>
        <w:dstrike w:val="0"/>
        <w:outline w:val="0"/>
        <w:emboss w:val="0"/>
        <w:imprint w:val="0"/>
        <w:color w:val="000000"/>
        <w:spacing w:val="0"/>
        <w:w w:val="100"/>
        <w:kern w:val="0"/>
        <w:position w:val="-2"/>
        <w:highlight w:val="none"/>
        <w:vertAlign w:val="baseline"/>
      </w:rPr>
    </w:lvl>
    <w:lvl w:ilvl="8">
      <w:start w:val="1"/>
      <w:numFmt w:val="bullet"/>
      <w:suff w:val="tab"/>
      <w:lvlText w:val="•"/>
      <w:lvlJc w:val="left"/>
      <w:pPr>
        <w:ind w:left="2480" w:hanging="500"/>
      </w:pPr>
      <w:rPr>
        <w:rFonts w:ascii="Times" w:cs="Times" w:hAnsi="Times" w:eastAsia="Times"/>
        <w:b w:val="0"/>
        <w:bCs w:val="0"/>
        <w:i w:val="0"/>
        <w:iCs w:val="0"/>
        <w:caps w:val="0"/>
        <w:smallCaps w:val="0"/>
        <w:strike w:val="0"/>
        <w:dstrike w:val="0"/>
        <w:outline w:val="0"/>
        <w:emboss w:val="0"/>
        <w:imprint w:val="0"/>
        <w:color w:val="000000"/>
        <w:spacing w:val="0"/>
        <w:w w:val="100"/>
        <w:kern w:val="0"/>
        <w:position w:val="-2"/>
        <w:highlight w:val="none"/>
        <w:vertAlign w:val="baseline"/>
      </w:rPr>
    </w:lvl>
  </w:abstractNum>
  <w:num w:numId="1">
    <w:abstractNumId w:val="1"/>
  </w:num>
  <w:num w:numId="2">
    <w:abstractNumId w:val="0"/>
  </w:num>
  <w:num w:numId="3">
    <w:abstractNumId w:val="0"/>
    <w:lvlOverride w:ilvl="0">
      <w:lvl w:ilvl="0">
        <w:start w:val="1"/>
        <w:numFmt w:val="bullet"/>
        <w:suff w:val="tab"/>
        <w:lvlText w:val="•"/>
        <w:lvlJc w:val="left"/>
        <w:pPr>
          <w:ind w:left="720" w:hanging="500"/>
        </w:pPr>
        <w:rPr>
          <w:rFonts w:ascii="Times" w:cs="Times" w:hAnsi="Times" w:eastAsia="Times"/>
          <w:b w:val="1"/>
          <w:bCs w:val="1"/>
          <w:i w:val="0"/>
          <w:iCs w:val="0"/>
          <w:caps w:val="0"/>
          <w:smallCaps w:val="0"/>
          <w:strike w:val="0"/>
          <w:dstrike w:val="0"/>
          <w:outline w:val="0"/>
          <w:emboss w:val="0"/>
          <w:imprint w:val="0"/>
          <w:color w:val="000000"/>
          <w:spacing w:val="0"/>
          <w:w w:val="100"/>
          <w:kern w:val="0"/>
          <w:position w:val="-2"/>
          <w:highlight w:val="none"/>
          <w:vertAlign w:val="baseline"/>
        </w:rPr>
      </w:lvl>
    </w:lvlOverride>
    <w:lvlOverride w:ilvl="1">
      <w:lvl w:ilvl="1">
        <w:start w:val="1"/>
        <w:numFmt w:val="bullet"/>
        <w:suff w:val="tab"/>
        <w:lvlText w:val="•"/>
        <w:lvlJc w:val="left"/>
        <w:pPr>
          <w:ind w:left="940" w:hanging="500"/>
        </w:pPr>
        <w:rPr>
          <w:rFonts w:ascii="Times" w:cs="Times" w:hAnsi="Times" w:eastAsia="Times"/>
          <w:b w:val="1"/>
          <w:bCs w:val="1"/>
          <w:i w:val="0"/>
          <w:iCs w:val="0"/>
          <w:caps w:val="0"/>
          <w:smallCaps w:val="0"/>
          <w:strike w:val="0"/>
          <w:dstrike w:val="0"/>
          <w:outline w:val="0"/>
          <w:emboss w:val="0"/>
          <w:imprint w:val="0"/>
          <w:color w:val="000000"/>
          <w:spacing w:val="0"/>
          <w:w w:val="100"/>
          <w:kern w:val="0"/>
          <w:position w:val="-2"/>
          <w:highlight w:val="none"/>
          <w:vertAlign w:val="baseline"/>
        </w:rPr>
      </w:lvl>
    </w:lvlOverride>
    <w:lvlOverride w:ilvl="2">
      <w:lvl w:ilvl="2">
        <w:start w:val="1"/>
        <w:numFmt w:val="bullet"/>
        <w:suff w:val="tab"/>
        <w:lvlText w:val="•"/>
        <w:lvlJc w:val="left"/>
        <w:pPr>
          <w:ind w:left="1160" w:hanging="500"/>
        </w:pPr>
        <w:rPr>
          <w:rFonts w:ascii="Times" w:cs="Times" w:hAnsi="Times" w:eastAsia="Times"/>
          <w:b w:val="1"/>
          <w:bCs w:val="1"/>
          <w:i w:val="0"/>
          <w:iCs w:val="0"/>
          <w:caps w:val="0"/>
          <w:smallCaps w:val="0"/>
          <w:strike w:val="0"/>
          <w:dstrike w:val="0"/>
          <w:outline w:val="0"/>
          <w:emboss w:val="0"/>
          <w:imprint w:val="0"/>
          <w:color w:val="000000"/>
          <w:spacing w:val="0"/>
          <w:w w:val="100"/>
          <w:kern w:val="0"/>
          <w:position w:val="-2"/>
          <w:highlight w:val="none"/>
          <w:vertAlign w:val="baseline"/>
        </w:rPr>
      </w:lvl>
    </w:lvlOverride>
    <w:lvlOverride w:ilvl="3">
      <w:lvl w:ilvl="3">
        <w:start w:val="1"/>
        <w:numFmt w:val="bullet"/>
        <w:suff w:val="tab"/>
        <w:lvlText w:val="•"/>
        <w:lvlJc w:val="left"/>
        <w:pPr>
          <w:ind w:left="1380" w:hanging="500"/>
        </w:pPr>
        <w:rPr>
          <w:rFonts w:ascii="Times" w:cs="Times" w:hAnsi="Times" w:eastAsia="Times"/>
          <w:b w:val="1"/>
          <w:bCs w:val="1"/>
          <w:i w:val="0"/>
          <w:iCs w:val="0"/>
          <w:caps w:val="0"/>
          <w:smallCaps w:val="0"/>
          <w:strike w:val="0"/>
          <w:dstrike w:val="0"/>
          <w:outline w:val="0"/>
          <w:emboss w:val="0"/>
          <w:imprint w:val="0"/>
          <w:color w:val="000000"/>
          <w:spacing w:val="0"/>
          <w:w w:val="100"/>
          <w:kern w:val="0"/>
          <w:position w:val="-2"/>
          <w:highlight w:val="none"/>
          <w:vertAlign w:val="baseline"/>
        </w:rPr>
      </w:lvl>
    </w:lvlOverride>
    <w:lvlOverride w:ilvl="4">
      <w:lvl w:ilvl="4">
        <w:start w:val="1"/>
        <w:numFmt w:val="bullet"/>
        <w:suff w:val="tab"/>
        <w:lvlText w:val="•"/>
        <w:lvlJc w:val="left"/>
        <w:pPr>
          <w:ind w:left="1600" w:hanging="500"/>
        </w:pPr>
        <w:rPr>
          <w:rFonts w:ascii="Times" w:cs="Times" w:hAnsi="Times" w:eastAsia="Times"/>
          <w:b w:val="1"/>
          <w:bCs w:val="1"/>
          <w:i w:val="0"/>
          <w:iCs w:val="0"/>
          <w:caps w:val="0"/>
          <w:smallCaps w:val="0"/>
          <w:strike w:val="0"/>
          <w:dstrike w:val="0"/>
          <w:outline w:val="0"/>
          <w:emboss w:val="0"/>
          <w:imprint w:val="0"/>
          <w:color w:val="000000"/>
          <w:spacing w:val="0"/>
          <w:w w:val="100"/>
          <w:kern w:val="0"/>
          <w:position w:val="-2"/>
          <w:highlight w:val="none"/>
          <w:vertAlign w:val="baseline"/>
        </w:rPr>
      </w:lvl>
    </w:lvlOverride>
    <w:lvlOverride w:ilvl="5">
      <w:lvl w:ilvl="5">
        <w:start w:val="1"/>
        <w:numFmt w:val="bullet"/>
        <w:suff w:val="tab"/>
        <w:lvlText w:val="•"/>
        <w:lvlJc w:val="left"/>
        <w:pPr>
          <w:ind w:left="1820" w:hanging="500"/>
        </w:pPr>
        <w:rPr>
          <w:rFonts w:ascii="Times" w:cs="Times" w:hAnsi="Times" w:eastAsia="Times"/>
          <w:b w:val="1"/>
          <w:bCs w:val="1"/>
          <w:i w:val="0"/>
          <w:iCs w:val="0"/>
          <w:caps w:val="0"/>
          <w:smallCaps w:val="0"/>
          <w:strike w:val="0"/>
          <w:dstrike w:val="0"/>
          <w:outline w:val="0"/>
          <w:emboss w:val="0"/>
          <w:imprint w:val="0"/>
          <w:color w:val="000000"/>
          <w:spacing w:val="0"/>
          <w:w w:val="100"/>
          <w:kern w:val="0"/>
          <w:position w:val="-2"/>
          <w:highlight w:val="none"/>
          <w:vertAlign w:val="baseline"/>
        </w:rPr>
      </w:lvl>
    </w:lvlOverride>
    <w:lvlOverride w:ilvl="6">
      <w:lvl w:ilvl="6">
        <w:start w:val="1"/>
        <w:numFmt w:val="bullet"/>
        <w:suff w:val="tab"/>
        <w:lvlText w:val="•"/>
        <w:lvlJc w:val="left"/>
        <w:pPr>
          <w:ind w:left="2040" w:hanging="500"/>
        </w:pPr>
        <w:rPr>
          <w:rFonts w:ascii="Times" w:cs="Times" w:hAnsi="Times" w:eastAsia="Times"/>
          <w:b w:val="1"/>
          <w:bCs w:val="1"/>
          <w:i w:val="0"/>
          <w:iCs w:val="0"/>
          <w:caps w:val="0"/>
          <w:smallCaps w:val="0"/>
          <w:strike w:val="0"/>
          <w:dstrike w:val="0"/>
          <w:outline w:val="0"/>
          <w:emboss w:val="0"/>
          <w:imprint w:val="0"/>
          <w:color w:val="000000"/>
          <w:spacing w:val="0"/>
          <w:w w:val="100"/>
          <w:kern w:val="0"/>
          <w:position w:val="-2"/>
          <w:highlight w:val="none"/>
          <w:vertAlign w:val="baseline"/>
        </w:rPr>
      </w:lvl>
    </w:lvlOverride>
    <w:lvlOverride w:ilvl="7">
      <w:lvl w:ilvl="7">
        <w:start w:val="1"/>
        <w:numFmt w:val="bullet"/>
        <w:suff w:val="tab"/>
        <w:lvlText w:val="•"/>
        <w:lvlJc w:val="left"/>
        <w:pPr>
          <w:ind w:left="2260" w:hanging="500"/>
        </w:pPr>
        <w:rPr>
          <w:rFonts w:ascii="Times" w:cs="Times" w:hAnsi="Times" w:eastAsia="Times"/>
          <w:b w:val="1"/>
          <w:bCs w:val="1"/>
          <w:i w:val="0"/>
          <w:iCs w:val="0"/>
          <w:caps w:val="0"/>
          <w:smallCaps w:val="0"/>
          <w:strike w:val="0"/>
          <w:dstrike w:val="0"/>
          <w:outline w:val="0"/>
          <w:emboss w:val="0"/>
          <w:imprint w:val="0"/>
          <w:color w:val="000000"/>
          <w:spacing w:val="0"/>
          <w:w w:val="100"/>
          <w:kern w:val="0"/>
          <w:position w:val="-2"/>
          <w:highlight w:val="none"/>
          <w:vertAlign w:val="baseline"/>
        </w:rPr>
      </w:lvl>
    </w:lvlOverride>
    <w:lvlOverride w:ilvl="8">
      <w:lvl w:ilvl="8">
        <w:start w:val="1"/>
        <w:numFmt w:val="bullet"/>
        <w:suff w:val="tab"/>
        <w:lvlText w:val="•"/>
        <w:lvlJc w:val="left"/>
        <w:pPr>
          <w:ind w:left="2480" w:hanging="500"/>
        </w:pPr>
        <w:rPr>
          <w:rFonts w:ascii="Times" w:cs="Times" w:hAnsi="Times" w:eastAsia="Times"/>
          <w:b w:val="1"/>
          <w:bCs w:val="1"/>
          <w:i w:val="0"/>
          <w:iCs w:val="0"/>
          <w:caps w:val="0"/>
          <w:smallCaps w:val="0"/>
          <w:strike w:val="0"/>
          <w:dstrike w:val="0"/>
          <w:outline w:val="0"/>
          <w:emboss w:val="0"/>
          <w:imprint w:val="0"/>
          <w:color w:val="000000"/>
          <w:spacing w:val="0"/>
          <w:w w:val="100"/>
          <w:kern w:val="0"/>
          <w:position w:val="-2"/>
          <w:highlight w:val="none"/>
          <w:vertAlign w:val="baseline"/>
        </w:rPr>
      </w:lvl>
    </w:lvlOverride>
  </w:num>
</w:numbering>
</file>

<file path=word/settings.xml><?xml version="1.0" encoding="utf-8"?>
<w:settings xmlns:mc="http://schemas.openxmlformats.org/markup-compatibility/2006" xmlns:o="urn:schemas-microsoft-com:office:office" xmlns:v="urn:schemas-microsoft-com:vml" xmlns:w="http://schemas.openxmlformats.org/wordprocessingml/2006/main">
  <w:view w:val="print"/>
  <w:mirrorMargins w:val="0"/>
  <w:bordersDoNotSurroundHeader w:val="0"/>
  <w:bordersDoNotSurroundFooter w:val="0"/>
  <w:revisionView w:markup="1" w:comments="1" w:insDel="1" w:formatting="0"/>
  <w:defaultTabStop w:val="720"/>
  <w:autoHyphenation w:val="0"/>
  <w:evenAndOddHeaders w:val="0"/>
  <w:bookFoldPrinting w:val="0"/>
  <w:noLineBreaksAfter w:lang="English" w:val="‘“(〔[{〈《「『【⦅〘〖«〝︵︷︹︻︽︿﹁﹃﹇﹙﹛﹝｢"/>
  <w:noLineBreaksBefore w:lang="English" w:val="’”)〕]}〉"/>
  <w:compat>
    <w:compatSetting w:name="compatibilityMode" w:uri="http://schemas.microsoft.com/office/word" w:val="15"/>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w="http://schemas.openxmlformats.org/wordprocessingml/2006/main" xmlns:mc="http://schemas.openxmlformats.org/markup-compatibility/2006" xmlns:w14="http://schemas.microsoft.com/office/word/2010/wordml" mc:Ignorable="w14">
  <w:docDefaults>
    <w:rPrDefault>
      <w:rPr>
        <w:rFonts w:ascii="Times New Roman" w:cs="Times New Roman" w:hAnsi="Times New Roman" w:eastAsia="Arial Unicode MS"/>
        <w:b w:val="0"/>
        <w:bCs w:val="0"/>
        <w:i w:val="0"/>
        <w:iCs w:val="0"/>
        <w:caps w:val="0"/>
        <w:smallCaps w:val="0"/>
        <w:strike w:val="0"/>
        <w:dstrike w:val="0"/>
        <w:outline w:val="0"/>
        <w:emboss w:val="0"/>
        <w:imprint w:val="0"/>
        <w:vanish w:val="0"/>
        <w:color w:val="auto"/>
        <w:spacing w:val="0"/>
        <w:w w:val="100"/>
        <w:kern w:val="0"/>
        <w:position w:val="0"/>
        <w:sz w:val="20"/>
        <w:szCs w:val="20"/>
        <w:u w:val="none" w:color="auto"/>
        <w:bdr w:val="nil"/>
        <w:vertAlign w:val="baseline"/>
        <w:lang/>
      </w:rPr>
    </w:rPrDefault>
    <w:pPrDefault>
      <w:pPr>
        <w:keepNext w:val="0"/>
        <w:keepLines w:val="0"/>
        <w:pageBreakBefore w:val="0"/>
        <w:framePr w:anchorLock="0" w:w="0" w:h="0" w:vSpace="0" w:hSpace="0" w:xAlign="left" w:y="0" w:hRule="exact" w:vAnchor="margin"/>
        <w:widowControl w:val="1"/>
        <w:numPr>
          <w:ilvl w:val="0"/>
          <w:numId w:val="0"/>
        </w:numPr>
        <w:suppressLineNumbers w:val="0"/>
        <w:pBdr>
          <w:top w:val="nil"/>
          <w:left w:val="nil"/>
          <w:bottom w:val="nil"/>
          <w:right w:val="nil"/>
          <w:between w:val="nil"/>
          <w:bar w:val="nil"/>
        </w:pBdr>
        <w:shd w:val="clear" w:color="auto" w:fill="auto"/>
        <w:suppressAutoHyphens w:val="0"/>
        <w:spacing w:before="0" w:beforeAutospacing="0" w:after="0" w:afterAutospacing="0" w:line="240" w:lineRule="auto"/>
        <w:ind w:left="0" w:right="0" w:firstLine="0"/>
        <w:jc w:val="left"/>
        <w:outlineLvl w:val="9"/>
      </w:pPr>
    </w:pPrDefault>
  </w:docDefaults>
  <w:style w:type="paragraph" w:default="1" w:styleId="Normal">
    <w:name w:val="Normal"/>
    <w:next w:val="Normal"/>
    <w:pPr/>
    <w:rPr>
      <w:sz w:val="24"/>
      <w:szCs w:val="24"/>
      <w:lang w:val="en-US" w:eastAsia="en-US" w:bidi="ar-SA"/>
    </w:rPr>
  </w:style>
  <w:style w:type="character" w:default="1" w:styleId="Default Paragraph Font">
    <w:name w:val="Default Paragraph Font"/>
    <w:next w:val="Default Paragraph Font"/>
  </w:style>
  <w:style w:type="character" w:styleId="Hyperlink">
    <w:name w:val="Hyperlink"/>
    <w:rPr>
      <w:u w:val="single"/>
    </w:rPr>
  </w:style>
  <w:style w:type="table" w:default="1" w:styleId="Table Normal">
    <w:name w:val="Table Normal"/>
    <w:next w:val="Table Normal"/>
    <w:pPr/>
    <w:tblPr>
      <w:tblInd w:w="0" w:type="dxa"/>
    </w:tblPr>
    <w:trPr/>
    <w:tcPr/>
    <w:tblStylePr w:type="firstRow"/>
    <w:tblStylePr w:type="lastRow"/>
    <w:tblStylePr w:type="firstCol"/>
    <w:tblStylePr w:type="lastCol"/>
    <w:tblStylePr w:type="band1Vert"/>
    <w:tblStylePr w:type="band2Vert"/>
    <w:tblStylePr w:type="band1Horz"/>
    <w:tblStylePr w:type="band2Horz"/>
    <w:tblStylePr w:type="neCell"/>
    <w:tblStylePr w:type="nwCell"/>
    <w:tblStylePr w:type="seCell"/>
    <w:tblStylePr w:type="swCell"/>
  </w:style>
  <w:style w:type="numbering" w:default="1" w:styleId="No List">
    <w:name w:val="No List"/>
    <w:next w:val="No List"/>
    <w:pPr/>
  </w:style>
  <w:style w:type="paragraph" w:styleId="Default">
    <w:name w:val="Default"/>
    <w:next w:val="Default"/>
    <w:pPr>
      <w:keepNext w:val="0"/>
      <w:keepLines w:val="0"/>
      <w:pageBreakBefore w:val="0"/>
      <w:widowControl w:val="1"/>
      <w:shd w:val="clear" w:color="auto" w:fill="auto"/>
      <w:suppressAutoHyphens w:val="0"/>
      <w:bidi w:val="0"/>
      <w:spacing w:before="0" w:after="0" w:line="240" w:lineRule="auto"/>
      <w:ind w:left="0" w:right="0" w:firstLine="0"/>
      <w:jc w:val="left"/>
      <w:outlineLvl w:val="9"/>
    </w:pPr>
    <w:rPr>
      <w:rFonts w:ascii="Helvetica Neue" w:cs="Arial Unicode MS" w:hAnsi="Helvetica Neue" w:eastAsia="Arial Unicode MS"/>
      <w:b w:val="0"/>
      <w:bCs w:val="0"/>
      <w:i w:val="0"/>
      <w:iCs w:val="0"/>
      <w:caps w:val="0"/>
      <w:smallCaps w:val="0"/>
      <w:strike w:val="0"/>
      <w:dstrike w:val="0"/>
      <w:outline w:val="0"/>
      <w:color w:val="000000"/>
      <w:spacing w:val="0"/>
      <w:kern w:val="0"/>
      <w:position w:val="0"/>
      <w:sz w:val="22"/>
      <w:szCs w:val="22"/>
      <w:u w:val="none"/>
      <w:vertAlign w:val="baseline"/>
      <w:lang w:val="en-US"/>
    </w:rPr>
  </w:style>
  <w:style w:type="numbering" w:styleId="Bullet">
    <w:name w:val="Bullet"/>
    <w:pPr>
      <w:numPr>
        <w:numId w:val="1"/>
      </w:numPr>
    </w:pPr>
  </w:style>
</w:styles>
</file>

<file path=word/_rels/document.xml.rels><?xml version="1.0" encoding="UTF-8"?>
<Relationships xmlns="http://schemas.openxmlformats.org/package/2006/relationships"><Relationship Id="rId1" Type="http://schemas.openxmlformats.org/officeDocument/2006/relationships/settings" Target="settings.xml"/><Relationship Id="rId2" Type="http://schemas.openxmlformats.org/officeDocument/2006/relationships/fontTable" Target="fontTable.xml"/><Relationship Id="rId3" Type="http://schemas.openxmlformats.org/officeDocument/2006/relationships/styles" Target="styles.xml"/><Relationship Id="rId4" Type="http://schemas.openxmlformats.org/officeDocument/2006/relationships/header" Target="header1.xml"/><Relationship Id="rId5" Type="http://schemas.openxmlformats.org/officeDocument/2006/relationships/footer" Target="footer1.xml"/><Relationship Id="rId6" Type="http://schemas.openxmlformats.org/officeDocument/2006/relationships/numbering" Target="numbering.xml"/><Relationship Id="rId7" Type="http://schemas.openxmlformats.org/officeDocument/2006/relationships/theme" Target="theme/theme1.xml"/></Relationships>

</file>

<file path=word/theme/theme1.xml><?xml version="1.0" encoding="utf-8"?>
<a:theme xmlns:a="http://schemas.openxmlformats.org/drawingml/2006/main" xmlns:r="http://schemas.openxmlformats.org/officeDocument/2006/relationships" name="Blank">
  <a:themeElements>
    <a:clrScheme name="Blank">
      <a:dk1>
        <a:srgbClr val="000000"/>
      </a:dk1>
      <a:lt1>
        <a:srgbClr val="FFFFFF"/>
      </a:lt1>
      <a:dk2>
        <a:srgbClr val="5E5E5E"/>
      </a:dk2>
      <a:lt2>
        <a:srgbClr val="D6D5D5"/>
      </a:lt2>
      <a:accent1>
        <a:srgbClr val="00A2FF"/>
      </a:accent1>
      <a:accent2>
        <a:srgbClr val="16E7CF"/>
      </a:accent2>
      <a:accent3>
        <a:srgbClr val="61D836"/>
      </a:accent3>
      <a:accent4>
        <a:srgbClr val="FAE232"/>
      </a:accent4>
      <a:accent5>
        <a:srgbClr val="FF644E"/>
      </a:accent5>
      <a:accent6>
        <a:srgbClr val="EF5FA7"/>
      </a:accent6>
      <a:hlink>
        <a:srgbClr val="0000FF"/>
      </a:hlink>
      <a:folHlink>
        <a:srgbClr val="FF00FF"/>
      </a:folHlink>
    </a:clrScheme>
    <a:fontScheme name="Blank">
      <a:majorFont>
        <a:latin typeface="Helvetica Neue"/>
        <a:ea typeface="Helvetica Neue"/>
        <a:cs typeface="Helvetica Neue"/>
      </a:majorFont>
      <a:minorFont>
        <a:latin typeface="Helvetica Neue"/>
        <a:ea typeface="Helvetica Neue"/>
        <a:cs typeface="Helvetica Neue"/>
      </a:minorFont>
    </a:fontScheme>
    <a:fmtScheme name="Blank">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29999"/>
              </a:schemeClr>
            </a:gs>
            <a:gs pos="100000">
              <a:schemeClr val="phClr">
                <a:tint val="50000"/>
                <a:shade val="100000"/>
                <a:satMod val="350000"/>
              </a:schemeClr>
            </a:gs>
          </a:gsLst>
          <a:lin ang="16200000" scaled="0"/>
        </a:gradFill>
      </a:fillStyleLst>
      <a:lnStyleLst>
        <a:ln w="9525" cap="flat" cmpd="sng" algn="ctr">
          <a:solidFill>
            <a:schemeClr val="phClr">
              <a:shade val="95000"/>
              <a:satMod val="104999"/>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effectStyle>
        <a:effectStyle>
          <a:effectLst/>
        </a:effectStyle>
        <a:effectStyle>
          <a:effectLst/>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solidFill>
          <a:schemeClr val="accent1"/>
        </a:solidFill>
        <a:ln w="12700" cap="flat">
          <a:noFill/>
          <a:miter lim="400000"/>
        </a:ln>
        <a:effectLst/>
        <a:sp3d/>
      </a:spPr>
      <a:bodyPr rot="0" spcFirstLastPara="1" vertOverflow="overflow" horzOverflow="overflow" vert="horz" wrap="square" lIns="101600" tIns="101600" rIns="101600" bIns="101600" numCol="1" spcCol="38100" rtlCol="0" anchor="ctr" upright="0">
        <a:spAutoFit/>
      </a:bodyPr>
      <a:lstStyle>
        <a:defPPr marL="0" marR="0" indent="0" algn="ctr" defTabSz="457200" rtl="0" fontAlgn="auto" latinLnBrk="0" hangingPunct="0">
          <a:lnSpc>
            <a:spcPct val="100000"/>
          </a:lnSpc>
          <a:spcBef>
            <a:spcPts val="0"/>
          </a:spcBef>
          <a:spcAft>
            <a:spcPts val="0"/>
          </a:spcAft>
          <a:buClrTx/>
          <a:buSzTx/>
          <a:buFontTx/>
          <a:buNone/>
          <a:tabLst/>
          <a:defRPr b="0" baseline="0" cap="none" i="0" spc="0" strike="noStrike" sz="1200" u="none" kumimoji="0" normalizeH="0">
            <a:ln>
              <a:noFill/>
            </a:ln>
            <a:solidFill>
              <a:srgbClr val="FFFFFF"/>
            </a:solidFill>
            <a:effectLst/>
            <a:uFillTx/>
            <a:latin typeface="+mn-lt"/>
            <a:ea typeface="+mn-ea"/>
            <a:cs typeface="+mn-cs"/>
            <a:sym typeface="Helvetica Neue"/>
          </a:defRPr>
        </a:defPPr>
        <a:lvl1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9pPr>
      </a:lstStyle>
      <a:style>
        <a:lnRef idx="0"/>
        <a:fillRef idx="0"/>
        <a:effectRef idx="0"/>
        <a:fontRef idx="none"/>
      </a:style>
    </a:spDef>
    <a:lnDef>
      <a:spPr>
        <a:noFill/>
        <a:ln w="25400" cap="flat">
          <a:solidFill>
            <a:srgbClr val="000000"/>
          </a:solidFill>
          <a:prstDash val="solid"/>
          <a:miter lim="400000"/>
        </a:ln>
        <a:effectLst/>
        <a:sp3d/>
      </a:spPr>
      <a:bodyPr rot="0" spcFirstLastPara="1" vertOverflow="overflow" horzOverflow="overflow" vert="horz" wrap="square" lIns="91439" tIns="45719" rIns="91439" bIns="45719" numCol="1" spcCol="38100" rtlCol="0" anchor="t" upright="0">
        <a:noAutofit/>
      </a:bodyPr>
      <a:lstStyle>
        <a:def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defPPr>
        <a:lvl1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9pPr>
      </a:lstStyle>
      <a:style>
        <a:lnRef idx="0"/>
        <a:fillRef idx="0"/>
        <a:effectRef idx="0"/>
        <a:fontRef idx="none"/>
      </a:style>
    </a:lnDef>
    <a:txDef>
      <a:spPr>
        <a:noFill/>
        <a:ln w="12700" cap="flat">
          <a:noFill/>
          <a:miter lim="400000"/>
        </a:ln>
        <a:effectLst/>
        <a:sp3d/>
      </a:spPr>
      <a:bodyPr rot="0" spcFirstLastPara="1" vertOverflow="overflow" horzOverflow="overflow" vert="horz" wrap="square" lIns="50800" tIns="50800" rIns="50800" bIns="50800" numCol="1" spcCol="38100" rtlCol="0" anchor="t" upright="0">
        <a:spAutoFit/>
      </a:bodyPr>
      <a:lstStyle>
        <a:defPPr marL="0" marR="0" indent="0" algn="l" defTabSz="457200" rtl="0" fontAlgn="auto" latinLnBrk="0" hangingPunct="0">
          <a:lnSpc>
            <a:spcPct val="100000"/>
          </a:lnSpc>
          <a:spcBef>
            <a:spcPts val="0"/>
          </a:spcBef>
          <a:spcAft>
            <a:spcPts val="0"/>
          </a:spcAft>
          <a:buClrTx/>
          <a:buSzTx/>
          <a:buFontTx/>
          <a:buNone/>
          <a:tabLst/>
          <a:defRPr b="0" baseline="0" cap="none" i="0" spc="0" strike="noStrike" sz="1100" u="none" kumimoji="0" normalizeH="0">
            <a:ln>
              <a:noFill/>
            </a:ln>
            <a:solidFill>
              <a:srgbClr val="000000"/>
            </a:solidFill>
            <a:effectLst/>
            <a:uFillTx/>
            <a:latin typeface="+mn-lt"/>
            <a:ea typeface="+mn-ea"/>
            <a:cs typeface="+mn-cs"/>
            <a:sym typeface="Helvetica Neue"/>
          </a:defRPr>
        </a:defPPr>
        <a:lvl1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9pPr>
      </a:lstStyle>
      <a:style>
        <a:lnRef idx="0"/>
        <a:fillRef idx="0"/>
        <a:effectRef idx="0"/>
        <a:fontRef idx="none"/>
      </a:style>
    </a:txDef>
  </a:objectDefaults>
</a:theme>
</file>

<file path=docProps/app.xml><?xml version="1.0" encoding="utf-8"?>
<Properties xmlns="http://schemas.openxmlformats.org/officeDocument/2006/extended-properties" xmlns:vt="http://schemas.openxmlformats.org/officeDocument/2006/docPropsVTypes"/>
</file>

<file path=docProps/core.xml><?xml version="1.0" encoding="utf-8"?>
<cp:coreProperties xmlns:cp="http://schemas.openxmlformats.org/package/2006/metadata/core-properties" xmlns:dc="http://purl.org/dc/elements/1.1/" xmlns:dcterms="http://purl.org/dc/terms/" xmlns:xsi="http://www.w3.org/2001/XMLSchema-instance"/>
</file>