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1268657</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MARKET STUDIES ON SOLAR TECHNOLOGIES FOR AGRICULTURE VALUE CHAINS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08-Jun-2020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15-Jun-2020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UG - Uganda</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MG - Madagascar</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ZR - Congo, Democratic Republic of</w:t>
      </w:r>
    </w:p>
    <w:p>
      <w:pPr>
        <w:pStyle w:val="Default"/>
        <w:numPr>
          <w:ilvl w:val="0"/>
          <w:numId w:val="2"/>
        </w:numPr>
        <w:bidi w:val="0"/>
        <w:ind w:right="0"/>
        <w:jc w:val="left"/>
        <w:rPr>
          <w:rFonts w:ascii="Times" w:hAnsi="Times"/>
          <w:sz w:val="24"/>
          <w:szCs w:val="24"/>
          <w:rtl w:val="0"/>
          <w:lang w:val="fr-FR"/>
        </w:rPr>
      </w:pPr>
      <w:r>
        <w:rPr>
          <w:rFonts w:ascii="Times" w:hAnsi="Times"/>
          <w:sz w:val="24"/>
          <w:szCs w:val="24"/>
          <w:rtl w:val="0"/>
          <w:lang w:val="fr-FR"/>
        </w:rPr>
        <w:t>CI - Cote d'Ivoire</w:t>
      </w:r>
    </w:p>
    <w:p>
      <w:pPr>
        <w:pStyle w:val="Default"/>
        <w:numPr>
          <w:ilvl w:val="0"/>
          <w:numId w:val="2"/>
        </w:numPr>
        <w:bidi w:val="0"/>
        <w:ind w:right="0"/>
        <w:jc w:val="left"/>
        <w:rPr>
          <w:rFonts w:ascii="Times" w:hAnsi="Times"/>
          <w:sz w:val="24"/>
          <w:szCs w:val="24"/>
          <w:rtl w:val="0"/>
        </w:rPr>
      </w:pPr>
      <w:r>
        <w:rPr>
          <w:rFonts w:ascii="Times" w:hAnsi="Times"/>
          <w:sz w:val="24"/>
          <w:szCs w:val="24"/>
          <w:rtl w:val="0"/>
        </w:rPr>
        <w:t>SN - Senegal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TF0B1087 - CAP - Energy in Global (FIG)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1268657 - MARKET STUDIES ON SOLAR TECHNOLOGIES FOR AGRICULTURE VALUE CHAINS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Uganda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Madagascar</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Congo, Democratic Republic of</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fr-FR"/>
        </w:rPr>
        <w:t>- Cote d'Ivoire</w:t>
      </w:r>
    </w:p>
    <w:p>
      <w:pPr>
        <w:pStyle w:val="Default"/>
        <w:bidi w:val="0"/>
        <w:ind w:left="0" w:right="0" w:firstLine="0"/>
        <w:jc w:val="left"/>
        <w:rPr>
          <w:rFonts w:ascii="Times" w:cs="Times" w:hAnsi="Times" w:eastAsia="Times"/>
          <w:sz w:val="24"/>
          <w:szCs w:val="24"/>
          <w:rtl w:val="0"/>
        </w:rPr>
      </w:pPr>
      <w:r>
        <w:rPr>
          <w:rFonts w:ascii="Times" w:hAnsi="Times"/>
          <w:sz w:val="24"/>
          <w:szCs w:val="24"/>
          <w:rtl w:val="0"/>
        </w:rPr>
        <w:t>- Senegal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International Finance Corporation (IFC) is the private sector arm of the World Bank Group (WBG). IFC's Financial Institutions Group (FIG), invests in numerous financial subsectors and strengthens local financial institutions through Advisory Services (AS). The Climate Finance arm of FIG AS aims to support FIG climate investments and help financial institutions to integrate climate finance in their lending business.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objective of this study is to help IFC increase awareness of financial institutions to the lending opportunities in the solar technologies space that would improve the productivity and reduce food losses in the agricultural value chain thus providing a compelling case for adoption.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target countries: Uganda, DRC, Madagascar and Cote D Ivoire or Senegal. Covering the following technology groups: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(1) solar pump and drip irrigation;(2) solar refrigeration 3) solar distributed generation and (4) any other investment worthy solar technologies in the sector.</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World Bank Group intends to finance the assignment / services described below under the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CAP - Energy in Global (FIG)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 N/A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"https://wbgeconsult2.worldbank.org/wbgect/download?uuid=b5279b76-d422-4978-85c8-70f53789d5c9"</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