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A665C" w:rsidRPr="005A665C" w:rsidRDefault="005A665C" w:rsidP="005A665C">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5A665C">
        <w:rPr>
          <w:rFonts w:ascii="Times New Roman" w:eastAsia="Times New Roman" w:hAnsi="Times New Roman" w:cs="Times New Roman"/>
          <w:sz w:val="24"/>
          <w:szCs w:val="24"/>
          <w:lang w:eastAsia="nl-NL"/>
        </w:rPr>
        <w:t>equest for expression of interest for selection # 1266302</w:t>
      </w:r>
    </w:p>
    <w:p w:rsidR="005A665C" w:rsidRDefault="005A665C" w:rsidP="005A665C">
      <w:pPr>
        <w:spacing w:after="0" w:line="240" w:lineRule="auto"/>
        <w:rPr>
          <w:rFonts w:ascii="Times New Roman" w:eastAsia="Times New Roman" w:hAnsi="Times New Roman" w:cs="Times New Roman"/>
          <w:sz w:val="24"/>
          <w:szCs w:val="24"/>
          <w:lang w:eastAsia="nl-NL"/>
        </w:rPr>
      </w:pPr>
    </w:p>
    <w:p w:rsidR="005A665C" w:rsidRPr="005A665C" w:rsidRDefault="005A665C" w:rsidP="005A665C">
      <w:pPr>
        <w:spacing w:after="0" w:line="240" w:lineRule="auto"/>
        <w:rPr>
          <w:rFonts w:ascii="Times New Roman" w:eastAsia="Times New Roman" w:hAnsi="Times New Roman" w:cs="Times New Roman"/>
          <w:sz w:val="24"/>
          <w:szCs w:val="24"/>
          <w:lang w:eastAsia="nl-NL"/>
        </w:rPr>
      </w:pPr>
      <w:r w:rsidRPr="005A665C">
        <w:rPr>
          <w:rFonts w:ascii="Times New Roman" w:eastAsia="Times New Roman" w:hAnsi="Times New Roman" w:cs="Times New Roman"/>
          <w:sz w:val="24"/>
          <w:szCs w:val="24"/>
          <w:lang w:eastAsia="nl-NL"/>
        </w:rPr>
        <w:t>Assignment Title</w:t>
      </w:r>
    </w:p>
    <w:p w:rsidR="005A665C" w:rsidRDefault="005A665C" w:rsidP="005A665C">
      <w:pPr>
        <w:spacing w:after="0" w:line="240" w:lineRule="auto"/>
        <w:rPr>
          <w:rFonts w:ascii="Times New Roman" w:eastAsia="Times New Roman" w:hAnsi="Times New Roman" w:cs="Times New Roman"/>
          <w:sz w:val="24"/>
          <w:szCs w:val="24"/>
          <w:lang w:eastAsia="nl-NL"/>
        </w:rPr>
      </w:pPr>
      <w:bookmarkStart w:id="0" w:name="_GoBack"/>
      <w:r w:rsidRPr="005A665C">
        <w:rPr>
          <w:rFonts w:ascii="Times New Roman" w:eastAsia="Times New Roman" w:hAnsi="Times New Roman" w:cs="Times New Roman"/>
          <w:sz w:val="24"/>
          <w:szCs w:val="24"/>
          <w:lang w:eastAsia="nl-NL"/>
        </w:rPr>
        <w:t>Evaluation of the 2030 Water Resources Group Model &amp; Lessons Learned for Achieving the SDGs</w:t>
      </w:r>
    </w:p>
    <w:bookmarkEnd w:id="0"/>
    <w:p w:rsidR="005A665C" w:rsidRPr="005A665C" w:rsidRDefault="005A665C" w:rsidP="005A665C">
      <w:pPr>
        <w:spacing w:after="0" w:line="240" w:lineRule="auto"/>
        <w:rPr>
          <w:rFonts w:ascii="Times New Roman" w:eastAsia="Times New Roman" w:hAnsi="Times New Roman" w:cs="Times New Roman"/>
          <w:sz w:val="24"/>
          <w:szCs w:val="24"/>
          <w:lang w:eastAsia="nl-NL"/>
        </w:rPr>
      </w:pPr>
    </w:p>
    <w:p w:rsidR="005A665C" w:rsidRPr="005A665C" w:rsidRDefault="005A665C" w:rsidP="005A665C">
      <w:pPr>
        <w:spacing w:after="0" w:line="240" w:lineRule="auto"/>
        <w:rPr>
          <w:rFonts w:ascii="Times New Roman" w:eastAsia="Times New Roman" w:hAnsi="Times New Roman" w:cs="Times New Roman"/>
          <w:sz w:val="24"/>
          <w:szCs w:val="24"/>
          <w:lang w:eastAsia="nl-NL"/>
        </w:rPr>
      </w:pPr>
      <w:r w:rsidRPr="005A665C">
        <w:rPr>
          <w:rFonts w:ascii="Times New Roman" w:eastAsia="Times New Roman" w:hAnsi="Times New Roman" w:cs="Times New Roman"/>
          <w:sz w:val="24"/>
          <w:szCs w:val="24"/>
          <w:lang w:eastAsia="nl-NL"/>
        </w:rPr>
        <w:t>Publication Date</w:t>
      </w:r>
    </w:p>
    <w:p w:rsidR="005A665C" w:rsidRDefault="005A665C" w:rsidP="005A665C">
      <w:pPr>
        <w:spacing w:after="0" w:line="240" w:lineRule="auto"/>
        <w:rPr>
          <w:rFonts w:ascii="Times New Roman" w:eastAsia="Times New Roman" w:hAnsi="Times New Roman" w:cs="Times New Roman"/>
          <w:sz w:val="24"/>
          <w:szCs w:val="24"/>
          <w:lang w:eastAsia="nl-NL"/>
        </w:rPr>
      </w:pPr>
      <w:r w:rsidRPr="005A665C">
        <w:rPr>
          <w:rFonts w:ascii="Times New Roman" w:eastAsia="Times New Roman" w:hAnsi="Times New Roman" w:cs="Times New Roman"/>
          <w:sz w:val="24"/>
          <w:szCs w:val="24"/>
          <w:lang w:eastAsia="nl-NL"/>
        </w:rPr>
        <w:t> 27-Jan-2020</w:t>
      </w:r>
    </w:p>
    <w:p w:rsidR="005A665C" w:rsidRPr="005A665C" w:rsidRDefault="005A665C" w:rsidP="005A665C">
      <w:pPr>
        <w:spacing w:after="0" w:line="240" w:lineRule="auto"/>
        <w:rPr>
          <w:rFonts w:ascii="Times New Roman" w:eastAsia="Times New Roman" w:hAnsi="Times New Roman" w:cs="Times New Roman"/>
          <w:sz w:val="24"/>
          <w:szCs w:val="24"/>
          <w:lang w:eastAsia="nl-NL"/>
        </w:rPr>
      </w:pPr>
    </w:p>
    <w:p w:rsidR="005A665C" w:rsidRPr="005A665C" w:rsidRDefault="005A665C" w:rsidP="005A665C">
      <w:pPr>
        <w:spacing w:after="0" w:line="240" w:lineRule="auto"/>
        <w:rPr>
          <w:rFonts w:ascii="Times New Roman" w:eastAsia="Times New Roman" w:hAnsi="Times New Roman" w:cs="Times New Roman"/>
          <w:sz w:val="24"/>
          <w:szCs w:val="24"/>
          <w:lang w:eastAsia="nl-NL"/>
        </w:rPr>
      </w:pPr>
      <w:r w:rsidRPr="005A665C">
        <w:rPr>
          <w:rFonts w:ascii="Times New Roman" w:eastAsia="Times New Roman" w:hAnsi="Times New Roman" w:cs="Times New Roman"/>
          <w:sz w:val="24"/>
          <w:szCs w:val="24"/>
          <w:lang w:eastAsia="nl-NL"/>
        </w:rPr>
        <w:t>Expression of Interest Deadline</w:t>
      </w:r>
    </w:p>
    <w:p w:rsidR="005A665C" w:rsidRDefault="005A665C" w:rsidP="005A665C">
      <w:pPr>
        <w:spacing w:after="0" w:line="240" w:lineRule="auto"/>
        <w:rPr>
          <w:rFonts w:ascii="Times New Roman" w:eastAsia="Times New Roman" w:hAnsi="Times New Roman" w:cs="Times New Roman"/>
          <w:sz w:val="24"/>
          <w:szCs w:val="24"/>
          <w:lang w:eastAsia="nl-NL"/>
        </w:rPr>
      </w:pPr>
      <w:r w:rsidRPr="005A665C">
        <w:rPr>
          <w:rFonts w:ascii="Times New Roman" w:eastAsia="Times New Roman" w:hAnsi="Times New Roman" w:cs="Times New Roman"/>
          <w:sz w:val="24"/>
          <w:szCs w:val="24"/>
          <w:lang w:eastAsia="nl-NL"/>
        </w:rPr>
        <w:t> 02-Mar-2020 at 11:59:59 PM (Eastern Time – Washington D.C.)</w:t>
      </w:r>
    </w:p>
    <w:p w:rsidR="005A665C" w:rsidRPr="005A665C" w:rsidRDefault="005A665C" w:rsidP="005A665C">
      <w:pPr>
        <w:spacing w:after="0" w:line="240" w:lineRule="auto"/>
        <w:rPr>
          <w:rFonts w:ascii="Times New Roman" w:eastAsia="Times New Roman" w:hAnsi="Times New Roman" w:cs="Times New Roman"/>
          <w:sz w:val="24"/>
          <w:szCs w:val="24"/>
          <w:lang w:eastAsia="nl-NL"/>
        </w:rPr>
      </w:pPr>
    </w:p>
    <w:p w:rsidR="005A665C" w:rsidRPr="005A665C" w:rsidRDefault="005A665C" w:rsidP="005A665C">
      <w:pPr>
        <w:spacing w:after="0" w:line="240" w:lineRule="auto"/>
        <w:rPr>
          <w:rFonts w:ascii="Times New Roman" w:eastAsia="Times New Roman" w:hAnsi="Times New Roman" w:cs="Times New Roman"/>
          <w:sz w:val="24"/>
          <w:szCs w:val="24"/>
          <w:lang w:eastAsia="nl-NL"/>
        </w:rPr>
      </w:pPr>
      <w:r w:rsidRPr="005A665C">
        <w:rPr>
          <w:rFonts w:ascii="Times New Roman" w:eastAsia="Times New Roman" w:hAnsi="Times New Roman" w:cs="Times New Roman"/>
          <w:sz w:val="24"/>
          <w:szCs w:val="24"/>
          <w:lang w:eastAsia="nl-NL"/>
        </w:rPr>
        <w:t>Language of Notice</w:t>
      </w:r>
    </w:p>
    <w:p w:rsidR="005A665C" w:rsidRDefault="005A665C" w:rsidP="005A665C">
      <w:pPr>
        <w:spacing w:after="0" w:line="240" w:lineRule="auto"/>
        <w:rPr>
          <w:rFonts w:ascii="Times New Roman" w:eastAsia="Times New Roman" w:hAnsi="Times New Roman" w:cs="Times New Roman"/>
          <w:sz w:val="24"/>
          <w:szCs w:val="24"/>
          <w:lang w:eastAsia="nl-NL"/>
        </w:rPr>
      </w:pPr>
      <w:r w:rsidRPr="005A665C">
        <w:rPr>
          <w:rFonts w:ascii="Times New Roman" w:eastAsia="Times New Roman" w:hAnsi="Times New Roman" w:cs="Times New Roman"/>
          <w:sz w:val="24"/>
          <w:szCs w:val="24"/>
          <w:lang w:eastAsia="nl-NL"/>
        </w:rPr>
        <w:t> English</w:t>
      </w:r>
    </w:p>
    <w:p w:rsidR="005A665C" w:rsidRPr="005A665C" w:rsidRDefault="005A665C" w:rsidP="005A665C">
      <w:pPr>
        <w:spacing w:after="0" w:line="240" w:lineRule="auto"/>
        <w:rPr>
          <w:rFonts w:ascii="Times New Roman" w:eastAsia="Times New Roman" w:hAnsi="Times New Roman" w:cs="Times New Roman"/>
          <w:sz w:val="24"/>
          <w:szCs w:val="24"/>
          <w:lang w:eastAsia="nl-NL"/>
        </w:rPr>
      </w:pPr>
    </w:p>
    <w:p w:rsidR="005A665C" w:rsidRPr="005A665C" w:rsidRDefault="005A665C" w:rsidP="005A665C">
      <w:pPr>
        <w:spacing w:after="0" w:line="240" w:lineRule="auto"/>
        <w:rPr>
          <w:rFonts w:ascii="Times New Roman" w:eastAsia="Times New Roman" w:hAnsi="Times New Roman" w:cs="Times New Roman"/>
          <w:sz w:val="24"/>
          <w:szCs w:val="24"/>
          <w:lang w:eastAsia="nl-NL"/>
        </w:rPr>
      </w:pPr>
      <w:r w:rsidRPr="005A665C">
        <w:rPr>
          <w:rFonts w:ascii="Times New Roman" w:eastAsia="Times New Roman" w:hAnsi="Times New Roman" w:cs="Times New Roman"/>
          <w:sz w:val="24"/>
          <w:szCs w:val="24"/>
          <w:lang w:eastAsia="nl-NL"/>
        </w:rPr>
        <w:t xml:space="preserve">Selection Notice </w:t>
      </w:r>
    </w:p>
    <w:p w:rsidR="005A665C" w:rsidRPr="005A665C" w:rsidRDefault="005A665C" w:rsidP="005A665C">
      <w:pPr>
        <w:spacing w:after="0" w:line="240" w:lineRule="auto"/>
        <w:rPr>
          <w:rFonts w:ascii="Times New Roman" w:eastAsia="Times New Roman" w:hAnsi="Times New Roman" w:cs="Times New Roman"/>
          <w:sz w:val="24"/>
          <w:szCs w:val="24"/>
          <w:lang w:val="nl-NL" w:eastAsia="nl-NL"/>
        </w:rPr>
      </w:pPr>
      <w:r w:rsidRPr="005A665C">
        <w:rPr>
          <w:rFonts w:ascii="Times New Roman" w:eastAsia="Times New Roman" w:hAnsi="Times New Roman" w:cs="Times New Roman"/>
          <w:sz w:val="24"/>
          <w:szCs w:val="24"/>
          <w:lang w:val="nl-NL" w:eastAsia="nl-NL"/>
        </w:rPr>
        <w:t>Assignment Country</w:t>
      </w:r>
    </w:p>
    <w:p w:rsidR="005A665C" w:rsidRPr="005A665C" w:rsidRDefault="005A665C" w:rsidP="005A665C">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5A665C">
        <w:rPr>
          <w:rFonts w:ascii="Times New Roman" w:eastAsia="Times New Roman" w:hAnsi="Times New Roman" w:cs="Times New Roman"/>
          <w:sz w:val="24"/>
          <w:szCs w:val="24"/>
          <w:lang w:val="nl-NL" w:eastAsia="nl-NL"/>
        </w:rPr>
        <w:t>No Countries Assigned</w:t>
      </w:r>
    </w:p>
    <w:p w:rsidR="005A665C" w:rsidRPr="005A665C" w:rsidRDefault="005A665C" w:rsidP="005A665C">
      <w:pPr>
        <w:spacing w:after="0" w:line="240" w:lineRule="auto"/>
        <w:rPr>
          <w:rFonts w:ascii="Times New Roman" w:eastAsia="Times New Roman" w:hAnsi="Times New Roman" w:cs="Times New Roman"/>
          <w:sz w:val="24"/>
          <w:szCs w:val="24"/>
          <w:lang w:val="nl-NL" w:eastAsia="nl-NL"/>
        </w:rPr>
      </w:pPr>
      <w:r w:rsidRPr="005A665C">
        <w:rPr>
          <w:rFonts w:ascii="Times New Roman" w:eastAsia="Times New Roman" w:hAnsi="Times New Roman" w:cs="Times New Roman"/>
          <w:sz w:val="24"/>
          <w:szCs w:val="24"/>
          <w:lang w:val="nl-NL" w:eastAsia="nl-NL"/>
        </w:rPr>
        <w:t>Funding Sources</w:t>
      </w:r>
    </w:p>
    <w:p w:rsidR="005A665C" w:rsidRPr="005A665C" w:rsidRDefault="005A665C" w:rsidP="005A665C">
      <w:pPr>
        <w:spacing w:after="0" w:line="240" w:lineRule="auto"/>
        <w:rPr>
          <w:rFonts w:ascii="Times New Roman" w:eastAsia="Times New Roman" w:hAnsi="Times New Roman" w:cs="Times New Roman"/>
          <w:sz w:val="24"/>
          <w:szCs w:val="24"/>
          <w:lang w:eastAsia="nl-NL"/>
        </w:rPr>
      </w:pPr>
      <w:r w:rsidRPr="005A665C">
        <w:rPr>
          <w:rFonts w:ascii="Times New Roman" w:eastAsia="Times New Roman" w:hAnsi="Times New Roman" w:cs="Times New Roman"/>
          <w:sz w:val="24"/>
          <w:szCs w:val="24"/>
          <w:lang w:eastAsia="nl-NL"/>
        </w:rPr>
        <w:t xml:space="preserve">The World Bank Group intends to finance the assignment/services under: </w:t>
      </w:r>
    </w:p>
    <w:p w:rsidR="005A665C" w:rsidRPr="005A665C" w:rsidRDefault="005A665C" w:rsidP="005A665C">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5A665C">
        <w:rPr>
          <w:rFonts w:ascii="Times New Roman" w:eastAsia="Times New Roman" w:hAnsi="Times New Roman" w:cs="Times New Roman"/>
          <w:sz w:val="24"/>
          <w:szCs w:val="24"/>
          <w:lang w:val="nl-NL" w:eastAsia="nl-NL"/>
        </w:rPr>
        <w:t>BB - BANK BUDGET</w:t>
      </w:r>
    </w:p>
    <w:p w:rsidR="005A665C" w:rsidRPr="005A665C" w:rsidRDefault="005A665C" w:rsidP="005A665C">
      <w:pPr>
        <w:numPr>
          <w:ilvl w:val="0"/>
          <w:numId w:val="2"/>
        </w:numPr>
        <w:spacing w:before="100" w:beforeAutospacing="1" w:after="100" w:afterAutospacing="1" w:line="240" w:lineRule="auto"/>
        <w:rPr>
          <w:rFonts w:ascii="Times New Roman" w:eastAsia="Times New Roman" w:hAnsi="Times New Roman" w:cs="Times New Roman"/>
          <w:sz w:val="24"/>
          <w:szCs w:val="24"/>
          <w:lang w:eastAsia="nl-NL"/>
        </w:rPr>
      </w:pPr>
      <w:r w:rsidRPr="005A665C">
        <w:rPr>
          <w:rFonts w:ascii="Times New Roman" w:eastAsia="Times New Roman" w:hAnsi="Times New Roman" w:cs="Times New Roman"/>
          <w:sz w:val="24"/>
          <w:szCs w:val="24"/>
          <w:lang w:eastAsia="nl-NL"/>
        </w:rPr>
        <w:t>TF0A7872 - WRG 2030 Program Mgmt and Administration</w:t>
      </w:r>
    </w:p>
    <w:p w:rsidR="005A665C" w:rsidRPr="005A665C" w:rsidRDefault="005A665C" w:rsidP="005A665C">
      <w:pPr>
        <w:spacing w:after="0" w:line="240" w:lineRule="auto"/>
        <w:rPr>
          <w:rFonts w:ascii="Times New Roman" w:eastAsia="Times New Roman" w:hAnsi="Times New Roman" w:cs="Times New Roman"/>
          <w:sz w:val="24"/>
          <w:szCs w:val="24"/>
          <w:lang w:eastAsia="nl-NL"/>
        </w:rPr>
      </w:pPr>
      <w:r w:rsidRPr="005A665C">
        <w:rPr>
          <w:rFonts w:ascii="Times New Roman" w:eastAsia="Times New Roman" w:hAnsi="Times New Roman" w:cs="Times New Roman"/>
          <w:sz w:val="24"/>
          <w:szCs w:val="24"/>
          <w:lang w:eastAsia="nl-NL"/>
        </w:rPr>
        <w:t>Individual/Firm</w:t>
      </w:r>
    </w:p>
    <w:p w:rsidR="005A665C" w:rsidRDefault="005A665C" w:rsidP="005A665C">
      <w:pPr>
        <w:spacing w:after="0" w:line="240" w:lineRule="auto"/>
        <w:rPr>
          <w:rFonts w:ascii="Times New Roman" w:eastAsia="Times New Roman" w:hAnsi="Times New Roman" w:cs="Times New Roman"/>
          <w:sz w:val="24"/>
          <w:szCs w:val="24"/>
          <w:lang w:eastAsia="nl-NL"/>
        </w:rPr>
      </w:pPr>
      <w:r w:rsidRPr="005A665C">
        <w:rPr>
          <w:rFonts w:ascii="Times New Roman" w:eastAsia="Times New Roman" w:hAnsi="Times New Roman" w:cs="Times New Roman"/>
          <w:sz w:val="24"/>
          <w:szCs w:val="24"/>
          <w:lang w:eastAsia="nl-NL"/>
        </w:rPr>
        <w:t xml:space="preserve">The consultant will be a firm. </w:t>
      </w:r>
    </w:p>
    <w:p w:rsidR="005A665C" w:rsidRPr="005A665C" w:rsidRDefault="005A665C" w:rsidP="005A665C">
      <w:pPr>
        <w:spacing w:after="0" w:line="240" w:lineRule="auto"/>
        <w:rPr>
          <w:rFonts w:ascii="Times New Roman" w:eastAsia="Times New Roman" w:hAnsi="Times New Roman" w:cs="Times New Roman"/>
          <w:sz w:val="24"/>
          <w:szCs w:val="24"/>
          <w:lang w:eastAsia="nl-NL"/>
        </w:rPr>
      </w:pPr>
    </w:p>
    <w:p w:rsidR="005A665C" w:rsidRPr="005A665C" w:rsidRDefault="005A665C" w:rsidP="005A665C">
      <w:pPr>
        <w:spacing w:after="0" w:line="240" w:lineRule="auto"/>
        <w:rPr>
          <w:rFonts w:ascii="Times New Roman" w:eastAsia="Times New Roman" w:hAnsi="Times New Roman" w:cs="Times New Roman"/>
          <w:sz w:val="24"/>
          <w:szCs w:val="24"/>
          <w:lang w:val="nl-NL" w:eastAsia="nl-NL"/>
        </w:rPr>
      </w:pPr>
      <w:r w:rsidRPr="005A665C">
        <w:rPr>
          <w:rFonts w:ascii="Times New Roman" w:eastAsia="Times New Roman" w:hAnsi="Times New Roman" w:cs="Times New Roman"/>
          <w:sz w:val="24"/>
          <w:szCs w:val="24"/>
          <w:lang w:val="nl-NL" w:eastAsia="nl-NL"/>
        </w:rPr>
        <w:t xml:space="preserve">Assignment Description </w:t>
      </w:r>
    </w:p>
    <w:p w:rsidR="005A665C" w:rsidRPr="005A665C" w:rsidRDefault="005A665C" w:rsidP="005A665C">
      <w:pPr>
        <w:spacing w:after="0" w:line="240" w:lineRule="auto"/>
        <w:rPr>
          <w:rFonts w:ascii="Times New Roman" w:eastAsia="Times New Roman" w:hAnsi="Times New Roman" w:cs="Times New Roman"/>
          <w:sz w:val="24"/>
          <w:szCs w:val="24"/>
          <w:lang w:eastAsia="nl-NL"/>
        </w:rPr>
      </w:pPr>
      <w:r w:rsidRPr="005A665C">
        <w:rPr>
          <w:rFonts w:ascii="Times New Roman" w:eastAsia="Times New Roman" w:hAnsi="Times New Roman" w:cs="Times New Roman"/>
          <w:sz w:val="24"/>
          <w:szCs w:val="24"/>
          <w:lang w:eastAsia="nl-NL"/>
        </w:rPr>
        <w:t xml:space="preserve">Launched in 2008, the 2030 Water Resources Group (2030 WRG) (http://www.2030wrg.org) aims to help countries facilitate collective action among government, the private sector, and civil society to improve water resources management. 2030 WRG does so by: (a) creating the wider political economy conditions and momentum for change in water sector reform; (b) facilitating collaboration and awareness building within the water resources community, including the private sector; and, (c) improving the design and implementation of a comprehensive and innovative set of policies, programs and projects in selected countries or regions in order to increase their water security. </w:t>
      </w:r>
      <w:r w:rsidRPr="005A665C">
        <w:rPr>
          <w:rFonts w:ascii="Times New Roman" w:eastAsia="Times New Roman" w:hAnsi="Times New Roman" w:cs="Times New Roman"/>
          <w:sz w:val="24"/>
          <w:szCs w:val="24"/>
          <w:lang w:eastAsia="nl-NL"/>
        </w:rPr>
        <w:br/>
      </w:r>
      <w:r w:rsidRPr="005A665C">
        <w:rPr>
          <w:rFonts w:ascii="Times New Roman" w:eastAsia="Times New Roman" w:hAnsi="Times New Roman" w:cs="Times New Roman"/>
          <w:sz w:val="24"/>
          <w:szCs w:val="24"/>
          <w:lang w:eastAsia="nl-NL"/>
        </w:rPr>
        <w:br/>
        <w:t>2030 WRG seeks to:</w:t>
      </w:r>
      <w:r w:rsidRPr="005A665C">
        <w:rPr>
          <w:rFonts w:ascii="Times New Roman" w:eastAsia="Times New Roman" w:hAnsi="Times New Roman" w:cs="Times New Roman"/>
          <w:sz w:val="24"/>
          <w:szCs w:val="24"/>
          <w:lang w:eastAsia="nl-NL"/>
        </w:rPr>
        <w:br/>
      </w:r>
      <w:r w:rsidRPr="005A665C">
        <w:rPr>
          <w:rFonts w:ascii="Times New Roman" w:eastAsia="Times New Roman" w:hAnsi="Times New Roman" w:cs="Times New Roman"/>
          <w:sz w:val="24"/>
          <w:szCs w:val="24"/>
          <w:lang w:eastAsia="nl-NL"/>
        </w:rPr>
        <w:br/>
        <w:t>harness the lessons learned from the 2030 WRG model to evaluate possibilities for how to take 2030 WRG to the next level of its evolution;</w:t>
      </w:r>
      <w:r w:rsidRPr="005A665C">
        <w:rPr>
          <w:rFonts w:ascii="Times New Roman" w:eastAsia="Times New Roman" w:hAnsi="Times New Roman" w:cs="Times New Roman"/>
          <w:sz w:val="24"/>
          <w:szCs w:val="24"/>
          <w:lang w:eastAsia="nl-NL"/>
        </w:rPr>
        <w:br/>
        <w:t xml:space="preserve">identify and distill the key determinants of sustainable MSP initiatives to consolidate and sustain the momentum at national and sub-national levels, including in countries outside of 2030 WRGs direct engagement; </w:t>
      </w:r>
      <w:r w:rsidRPr="005A665C">
        <w:rPr>
          <w:rFonts w:ascii="Times New Roman" w:eastAsia="Times New Roman" w:hAnsi="Times New Roman" w:cs="Times New Roman"/>
          <w:sz w:val="24"/>
          <w:szCs w:val="24"/>
          <w:lang w:eastAsia="nl-NL"/>
        </w:rPr>
        <w:br/>
      </w:r>
      <w:r w:rsidRPr="005A665C">
        <w:rPr>
          <w:rFonts w:ascii="Times New Roman" w:eastAsia="Times New Roman" w:hAnsi="Times New Roman" w:cs="Times New Roman"/>
          <w:sz w:val="24"/>
          <w:szCs w:val="24"/>
          <w:lang w:eastAsia="nl-NL"/>
        </w:rPr>
        <w:lastRenderedPageBreak/>
        <w:t xml:space="preserve">understand enabling factors to facilitate innovation in water and other development sectors; </w:t>
      </w:r>
      <w:r w:rsidRPr="005A665C">
        <w:rPr>
          <w:rFonts w:ascii="Times New Roman" w:eastAsia="Times New Roman" w:hAnsi="Times New Roman" w:cs="Times New Roman"/>
          <w:sz w:val="24"/>
          <w:szCs w:val="24"/>
          <w:lang w:eastAsia="nl-NL"/>
        </w:rPr>
        <w:br/>
        <w:t>consider the models application at different scales and with various sectors to accelerate action on the SDGs.</w:t>
      </w:r>
      <w:r w:rsidRPr="005A665C">
        <w:rPr>
          <w:rFonts w:ascii="Times New Roman" w:eastAsia="Times New Roman" w:hAnsi="Times New Roman" w:cs="Times New Roman"/>
          <w:sz w:val="24"/>
          <w:szCs w:val="24"/>
          <w:lang w:eastAsia="nl-NL"/>
        </w:rPr>
        <w:br/>
      </w:r>
      <w:r w:rsidRPr="005A665C">
        <w:rPr>
          <w:rFonts w:ascii="Times New Roman" w:eastAsia="Times New Roman" w:hAnsi="Times New Roman" w:cs="Times New Roman"/>
          <w:sz w:val="24"/>
          <w:szCs w:val="24"/>
          <w:lang w:eastAsia="nl-NL"/>
        </w:rPr>
        <w:br/>
        <w:t>To allow for a high degree of independence and neutrality, the exercise is set-up as an external evaluation, conducted outside the operational line responsibility by independent consultants providing a highly relevant mix of expertise from private and public sector. The consultants should employ a qualitatively robust methodology that allows for evaluation of: (a) the convening role played by 2030 WRG in bringing together stakeholders who traditionally do not interact or collaborate, (b) the disruptive and innovative nature of 2030 WRG MSPs that do not follow the traditional path of development practice, and (c) the value of such approaches even in challenging contexts, such as prevalent social conflicts.</w:t>
      </w:r>
    </w:p>
    <w:p w:rsidR="005A665C" w:rsidRPr="005A665C" w:rsidRDefault="005A665C" w:rsidP="005A665C">
      <w:pPr>
        <w:spacing w:after="0" w:line="240" w:lineRule="auto"/>
        <w:rPr>
          <w:rFonts w:ascii="Times New Roman" w:eastAsia="Times New Roman" w:hAnsi="Times New Roman" w:cs="Times New Roman"/>
          <w:sz w:val="24"/>
          <w:szCs w:val="24"/>
          <w:lang w:val="nl-NL" w:eastAsia="nl-NL"/>
        </w:rPr>
      </w:pPr>
      <w:r w:rsidRPr="005A665C">
        <w:rPr>
          <w:rFonts w:ascii="Times New Roman" w:eastAsia="Times New Roman" w:hAnsi="Times New Roman" w:cs="Times New Roman"/>
          <w:sz w:val="24"/>
          <w:szCs w:val="24"/>
          <w:lang w:val="nl-NL" w:eastAsia="nl-NL"/>
        </w:rPr>
        <w:t>Attachments</w:t>
      </w:r>
    </w:p>
    <w:p w:rsidR="005A665C" w:rsidRPr="005A665C" w:rsidRDefault="005A665C" w:rsidP="005A665C">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hyperlink r:id="rId5" w:tgtFrame="hidden_util_frame" w:history="1">
        <w:r w:rsidRPr="005A665C">
          <w:rPr>
            <w:rFonts w:ascii="Times New Roman" w:eastAsia="Times New Roman" w:hAnsi="Times New Roman" w:cs="Times New Roman"/>
            <w:color w:val="0000FF"/>
            <w:sz w:val="24"/>
            <w:szCs w:val="24"/>
            <w:u w:val="single"/>
            <w:lang w:val="nl-NL" w:eastAsia="nl-NL"/>
          </w:rPr>
          <w:t>Optional TOR File</w:t>
        </w:r>
      </w:hyperlink>
    </w:p>
    <w:p w:rsidR="005A665C" w:rsidRPr="005A665C" w:rsidRDefault="005A665C" w:rsidP="005A665C">
      <w:pPr>
        <w:spacing w:after="0" w:line="240" w:lineRule="auto"/>
        <w:rPr>
          <w:rFonts w:ascii="Times New Roman" w:eastAsia="Times New Roman" w:hAnsi="Times New Roman" w:cs="Times New Roman"/>
          <w:sz w:val="24"/>
          <w:szCs w:val="24"/>
          <w:lang w:val="nl-NL" w:eastAsia="nl-NL"/>
        </w:rPr>
      </w:pPr>
      <w:r w:rsidRPr="005A665C">
        <w:rPr>
          <w:rFonts w:ascii="Times New Roman" w:eastAsia="Times New Roman" w:hAnsi="Times New Roman" w:cs="Times New Roman"/>
          <w:sz w:val="24"/>
          <w:szCs w:val="24"/>
          <w:lang w:val="nl-NL" w:eastAsia="nl-NL"/>
        </w:rPr>
        <w:t xml:space="preserve">Qualification Criteria </w:t>
      </w:r>
    </w:p>
    <w:p w:rsidR="005A665C" w:rsidRPr="005A665C" w:rsidRDefault="005A665C" w:rsidP="005A665C">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5A665C">
        <w:rPr>
          <w:rFonts w:ascii="Times New Roman" w:eastAsia="Times New Roman" w:hAnsi="Times New Roman" w:cs="Times New Roman"/>
          <w:b/>
          <w:bCs/>
          <w:sz w:val="24"/>
          <w:szCs w:val="24"/>
          <w:lang w:eastAsia="nl-NL"/>
        </w:rPr>
        <w:t>1.</w:t>
      </w:r>
      <w:r w:rsidRPr="005A665C">
        <w:rPr>
          <w:rFonts w:ascii="Times New Roman" w:eastAsia="Times New Roman" w:hAnsi="Times New Roman" w:cs="Times New Roman"/>
          <w:sz w:val="24"/>
          <w:szCs w:val="24"/>
          <w:lang w:eastAsia="nl-NL"/>
        </w:rPr>
        <w:t xml:space="preserve"> Provide information showing that they are qualified in the field of the assignment. </w:t>
      </w:r>
      <w:r w:rsidRPr="005A665C">
        <w:rPr>
          <w:rFonts w:ascii="Times New Roman" w:eastAsia="Times New Roman" w:hAnsi="Times New Roman" w:cs="Times New Roman"/>
          <w:sz w:val="24"/>
          <w:szCs w:val="24"/>
          <w:lang w:val="nl-NL" w:eastAsia="nl-NL"/>
        </w:rPr>
        <w:t>*</w:t>
      </w:r>
    </w:p>
    <w:p w:rsidR="005A665C" w:rsidRPr="005A665C" w:rsidRDefault="005A665C" w:rsidP="005A665C">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5A665C">
        <w:rPr>
          <w:rFonts w:ascii="Times New Roman" w:eastAsia="Times New Roman" w:hAnsi="Times New Roman" w:cs="Times New Roman"/>
          <w:b/>
          <w:bCs/>
          <w:sz w:val="24"/>
          <w:szCs w:val="24"/>
          <w:lang w:eastAsia="nl-NL"/>
        </w:rPr>
        <w:t>2.</w:t>
      </w:r>
      <w:r w:rsidRPr="005A665C">
        <w:rPr>
          <w:rFonts w:ascii="Times New Roman" w:eastAsia="Times New Roman" w:hAnsi="Times New Roman" w:cs="Times New Roman"/>
          <w:sz w:val="24"/>
          <w:szCs w:val="24"/>
          <w:lang w:eastAsia="nl-NL"/>
        </w:rPr>
        <w:t xml:space="preserve"> Provide information on the technical and managerial capabilities of the firm.</w:t>
      </w:r>
    </w:p>
    <w:p w:rsidR="005A665C" w:rsidRPr="005A665C" w:rsidRDefault="005A665C" w:rsidP="005A665C">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5A665C">
        <w:rPr>
          <w:rFonts w:ascii="Times New Roman" w:eastAsia="Times New Roman" w:hAnsi="Times New Roman" w:cs="Times New Roman"/>
          <w:b/>
          <w:bCs/>
          <w:sz w:val="24"/>
          <w:szCs w:val="24"/>
          <w:lang w:eastAsia="nl-NL"/>
        </w:rPr>
        <w:t>3.</w:t>
      </w:r>
      <w:r w:rsidRPr="005A665C">
        <w:rPr>
          <w:rFonts w:ascii="Times New Roman" w:eastAsia="Times New Roman" w:hAnsi="Times New Roman" w:cs="Times New Roman"/>
          <w:sz w:val="24"/>
          <w:szCs w:val="24"/>
          <w:lang w:eastAsia="nl-NL"/>
        </w:rPr>
        <w:t xml:space="preserve"> Provide information on their core business and years in business.</w:t>
      </w:r>
    </w:p>
    <w:p w:rsidR="005A665C" w:rsidRPr="005A665C" w:rsidRDefault="005A665C" w:rsidP="005A665C">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5A665C">
        <w:rPr>
          <w:rFonts w:ascii="Times New Roman" w:eastAsia="Times New Roman" w:hAnsi="Times New Roman" w:cs="Times New Roman"/>
          <w:b/>
          <w:bCs/>
          <w:sz w:val="24"/>
          <w:szCs w:val="24"/>
          <w:lang w:eastAsia="nl-NL"/>
        </w:rPr>
        <w:t>4.</w:t>
      </w:r>
      <w:r w:rsidRPr="005A665C">
        <w:rPr>
          <w:rFonts w:ascii="Times New Roman" w:eastAsia="Times New Roman" w:hAnsi="Times New Roman" w:cs="Times New Roman"/>
          <w:sz w:val="24"/>
          <w:szCs w:val="24"/>
          <w:lang w:eastAsia="nl-NL"/>
        </w:rPr>
        <w:t xml:space="preserve"> Provide information on the qualifications of key staff. </w:t>
      </w:r>
      <w:r w:rsidRPr="005A665C">
        <w:rPr>
          <w:rFonts w:ascii="Times New Roman" w:eastAsia="Times New Roman" w:hAnsi="Times New Roman" w:cs="Times New Roman"/>
          <w:sz w:val="24"/>
          <w:szCs w:val="24"/>
          <w:lang w:val="nl-NL" w:eastAsia="nl-NL"/>
        </w:rPr>
        <w:t>*</w:t>
      </w:r>
    </w:p>
    <w:p w:rsidR="005A665C" w:rsidRPr="005A665C" w:rsidRDefault="005A665C" w:rsidP="005A665C">
      <w:pPr>
        <w:spacing w:after="0" w:line="240" w:lineRule="auto"/>
        <w:rPr>
          <w:rFonts w:ascii="Times New Roman" w:eastAsia="Times New Roman" w:hAnsi="Times New Roman" w:cs="Times New Roman"/>
          <w:sz w:val="24"/>
          <w:szCs w:val="24"/>
          <w:lang w:val="nl-NL" w:eastAsia="nl-NL"/>
        </w:rPr>
      </w:pPr>
      <w:r w:rsidRPr="005A665C">
        <w:rPr>
          <w:rFonts w:ascii="Times New Roman" w:eastAsia="Times New Roman" w:hAnsi="Times New Roman" w:cs="Times New Roman"/>
          <w:sz w:val="24"/>
          <w:szCs w:val="24"/>
          <w:lang w:val="nl-NL" w:eastAsia="nl-NL"/>
        </w:rPr>
        <w:t>* - Mandatory</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307AE3"/>
    <w:multiLevelType w:val="multilevel"/>
    <w:tmpl w:val="3B907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6F823CB"/>
    <w:multiLevelType w:val="multilevel"/>
    <w:tmpl w:val="C9543A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F0C1143"/>
    <w:multiLevelType w:val="multilevel"/>
    <w:tmpl w:val="ED927B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4BC3E63"/>
    <w:multiLevelType w:val="multilevel"/>
    <w:tmpl w:val="378A1B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65"/>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665C"/>
    <w:rsid w:val="005A665C"/>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1040AF"/>
  <w15:chartTrackingRefBased/>
  <w15:docId w15:val="{E01C75B0-FC46-4317-93D4-E3ED1A6F81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A665C"/>
    <w:rPr>
      <w:color w:val="0000FF"/>
      <w:u w:val="single"/>
    </w:rPr>
  </w:style>
  <w:style w:type="character" w:customStyle="1" w:styleId="required">
    <w:name w:val="required"/>
    <w:basedOn w:val="DefaultParagraphFont"/>
    <w:rsid w:val="005A66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1888846">
      <w:bodyDiv w:val="1"/>
      <w:marLeft w:val="0"/>
      <w:marRight w:val="0"/>
      <w:marTop w:val="0"/>
      <w:marBottom w:val="0"/>
      <w:divBdr>
        <w:top w:val="none" w:sz="0" w:space="0" w:color="auto"/>
        <w:left w:val="none" w:sz="0" w:space="0" w:color="auto"/>
        <w:bottom w:val="none" w:sz="0" w:space="0" w:color="auto"/>
        <w:right w:val="none" w:sz="0" w:space="0" w:color="auto"/>
      </w:divBdr>
      <w:divsChild>
        <w:div w:id="1917932963">
          <w:marLeft w:val="0"/>
          <w:marRight w:val="0"/>
          <w:marTop w:val="0"/>
          <w:marBottom w:val="0"/>
          <w:divBdr>
            <w:top w:val="none" w:sz="0" w:space="0" w:color="auto"/>
            <w:left w:val="none" w:sz="0" w:space="0" w:color="auto"/>
            <w:bottom w:val="none" w:sz="0" w:space="0" w:color="auto"/>
            <w:right w:val="none" w:sz="0" w:space="0" w:color="auto"/>
          </w:divBdr>
        </w:div>
        <w:div w:id="1543831883">
          <w:marLeft w:val="0"/>
          <w:marRight w:val="0"/>
          <w:marTop w:val="0"/>
          <w:marBottom w:val="0"/>
          <w:divBdr>
            <w:top w:val="none" w:sz="0" w:space="0" w:color="auto"/>
            <w:left w:val="none" w:sz="0" w:space="0" w:color="auto"/>
            <w:bottom w:val="none" w:sz="0" w:space="0" w:color="auto"/>
            <w:right w:val="none" w:sz="0" w:space="0" w:color="auto"/>
          </w:divBdr>
          <w:divsChild>
            <w:div w:id="708804428">
              <w:marLeft w:val="0"/>
              <w:marRight w:val="0"/>
              <w:marTop w:val="0"/>
              <w:marBottom w:val="0"/>
              <w:divBdr>
                <w:top w:val="none" w:sz="0" w:space="0" w:color="auto"/>
                <w:left w:val="none" w:sz="0" w:space="0" w:color="auto"/>
                <w:bottom w:val="none" w:sz="0" w:space="0" w:color="auto"/>
                <w:right w:val="none" w:sz="0" w:space="0" w:color="auto"/>
              </w:divBdr>
              <w:divsChild>
                <w:div w:id="2141611583">
                  <w:marLeft w:val="0"/>
                  <w:marRight w:val="0"/>
                  <w:marTop w:val="0"/>
                  <w:marBottom w:val="0"/>
                  <w:divBdr>
                    <w:top w:val="none" w:sz="0" w:space="0" w:color="auto"/>
                    <w:left w:val="none" w:sz="0" w:space="0" w:color="auto"/>
                    <w:bottom w:val="none" w:sz="0" w:space="0" w:color="auto"/>
                    <w:right w:val="none" w:sz="0" w:space="0" w:color="auto"/>
                  </w:divBdr>
                </w:div>
              </w:divsChild>
            </w:div>
            <w:div w:id="425925967">
              <w:marLeft w:val="0"/>
              <w:marRight w:val="0"/>
              <w:marTop w:val="0"/>
              <w:marBottom w:val="0"/>
              <w:divBdr>
                <w:top w:val="none" w:sz="0" w:space="0" w:color="auto"/>
                <w:left w:val="none" w:sz="0" w:space="0" w:color="auto"/>
                <w:bottom w:val="none" w:sz="0" w:space="0" w:color="auto"/>
                <w:right w:val="none" w:sz="0" w:space="0" w:color="auto"/>
              </w:divBdr>
              <w:divsChild>
                <w:div w:id="1119252784">
                  <w:marLeft w:val="0"/>
                  <w:marRight w:val="0"/>
                  <w:marTop w:val="0"/>
                  <w:marBottom w:val="0"/>
                  <w:divBdr>
                    <w:top w:val="none" w:sz="0" w:space="0" w:color="auto"/>
                    <w:left w:val="none" w:sz="0" w:space="0" w:color="auto"/>
                    <w:bottom w:val="none" w:sz="0" w:space="0" w:color="auto"/>
                    <w:right w:val="none" w:sz="0" w:space="0" w:color="auto"/>
                  </w:divBdr>
                </w:div>
                <w:div w:id="1646816908">
                  <w:marLeft w:val="0"/>
                  <w:marRight w:val="0"/>
                  <w:marTop w:val="0"/>
                  <w:marBottom w:val="0"/>
                  <w:divBdr>
                    <w:top w:val="none" w:sz="0" w:space="0" w:color="auto"/>
                    <w:left w:val="none" w:sz="0" w:space="0" w:color="auto"/>
                    <w:bottom w:val="none" w:sz="0" w:space="0" w:color="auto"/>
                    <w:right w:val="none" w:sz="0" w:space="0" w:color="auto"/>
                  </w:divBdr>
                </w:div>
              </w:divsChild>
            </w:div>
            <w:div w:id="1847598122">
              <w:marLeft w:val="0"/>
              <w:marRight w:val="0"/>
              <w:marTop w:val="0"/>
              <w:marBottom w:val="0"/>
              <w:divBdr>
                <w:top w:val="none" w:sz="0" w:space="0" w:color="auto"/>
                <w:left w:val="none" w:sz="0" w:space="0" w:color="auto"/>
                <w:bottom w:val="none" w:sz="0" w:space="0" w:color="auto"/>
                <w:right w:val="none" w:sz="0" w:space="0" w:color="auto"/>
              </w:divBdr>
              <w:divsChild>
                <w:div w:id="2063598404">
                  <w:marLeft w:val="0"/>
                  <w:marRight w:val="0"/>
                  <w:marTop w:val="0"/>
                  <w:marBottom w:val="0"/>
                  <w:divBdr>
                    <w:top w:val="none" w:sz="0" w:space="0" w:color="auto"/>
                    <w:left w:val="none" w:sz="0" w:space="0" w:color="auto"/>
                    <w:bottom w:val="none" w:sz="0" w:space="0" w:color="auto"/>
                    <w:right w:val="none" w:sz="0" w:space="0" w:color="auto"/>
                  </w:divBdr>
                </w:div>
                <w:div w:id="1141966094">
                  <w:marLeft w:val="0"/>
                  <w:marRight w:val="0"/>
                  <w:marTop w:val="0"/>
                  <w:marBottom w:val="0"/>
                  <w:divBdr>
                    <w:top w:val="none" w:sz="0" w:space="0" w:color="auto"/>
                    <w:left w:val="none" w:sz="0" w:space="0" w:color="auto"/>
                    <w:bottom w:val="none" w:sz="0" w:space="0" w:color="auto"/>
                    <w:right w:val="none" w:sz="0" w:space="0" w:color="auto"/>
                  </w:divBdr>
                </w:div>
              </w:divsChild>
            </w:div>
            <w:div w:id="1986541846">
              <w:marLeft w:val="0"/>
              <w:marRight w:val="0"/>
              <w:marTop w:val="0"/>
              <w:marBottom w:val="0"/>
              <w:divBdr>
                <w:top w:val="none" w:sz="0" w:space="0" w:color="auto"/>
                <w:left w:val="none" w:sz="0" w:space="0" w:color="auto"/>
                <w:bottom w:val="none" w:sz="0" w:space="0" w:color="auto"/>
                <w:right w:val="none" w:sz="0" w:space="0" w:color="auto"/>
              </w:divBdr>
              <w:divsChild>
                <w:div w:id="448664761">
                  <w:marLeft w:val="0"/>
                  <w:marRight w:val="0"/>
                  <w:marTop w:val="0"/>
                  <w:marBottom w:val="0"/>
                  <w:divBdr>
                    <w:top w:val="none" w:sz="0" w:space="0" w:color="auto"/>
                    <w:left w:val="none" w:sz="0" w:space="0" w:color="auto"/>
                    <w:bottom w:val="none" w:sz="0" w:space="0" w:color="auto"/>
                    <w:right w:val="none" w:sz="0" w:space="0" w:color="auto"/>
                  </w:divBdr>
                </w:div>
                <w:div w:id="265383616">
                  <w:marLeft w:val="0"/>
                  <w:marRight w:val="0"/>
                  <w:marTop w:val="0"/>
                  <w:marBottom w:val="0"/>
                  <w:divBdr>
                    <w:top w:val="none" w:sz="0" w:space="0" w:color="auto"/>
                    <w:left w:val="none" w:sz="0" w:space="0" w:color="auto"/>
                    <w:bottom w:val="none" w:sz="0" w:space="0" w:color="auto"/>
                    <w:right w:val="none" w:sz="0" w:space="0" w:color="auto"/>
                  </w:divBdr>
                </w:div>
              </w:divsChild>
            </w:div>
            <w:div w:id="1418939142">
              <w:marLeft w:val="0"/>
              <w:marRight w:val="0"/>
              <w:marTop w:val="0"/>
              <w:marBottom w:val="0"/>
              <w:divBdr>
                <w:top w:val="none" w:sz="0" w:space="0" w:color="auto"/>
                <w:left w:val="none" w:sz="0" w:space="0" w:color="auto"/>
                <w:bottom w:val="none" w:sz="0" w:space="0" w:color="auto"/>
                <w:right w:val="none" w:sz="0" w:space="0" w:color="auto"/>
              </w:divBdr>
              <w:divsChild>
                <w:div w:id="749739578">
                  <w:marLeft w:val="0"/>
                  <w:marRight w:val="0"/>
                  <w:marTop w:val="0"/>
                  <w:marBottom w:val="0"/>
                  <w:divBdr>
                    <w:top w:val="none" w:sz="0" w:space="0" w:color="auto"/>
                    <w:left w:val="none" w:sz="0" w:space="0" w:color="auto"/>
                    <w:bottom w:val="none" w:sz="0" w:space="0" w:color="auto"/>
                    <w:right w:val="none" w:sz="0" w:space="0" w:color="auto"/>
                  </w:divBdr>
                </w:div>
                <w:div w:id="925460122">
                  <w:marLeft w:val="0"/>
                  <w:marRight w:val="0"/>
                  <w:marTop w:val="0"/>
                  <w:marBottom w:val="0"/>
                  <w:divBdr>
                    <w:top w:val="none" w:sz="0" w:space="0" w:color="auto"/>
                    <w:left w:val="none" w:sz="0" w:space="0" w:color="auto"/>
                    <w:bottom w:val="none" w:sz="0" w:space="0" w:color="auto"/>
                    <w:right w:val="none" w:sz="0" w:space="0" w:color="auto"/>
                  </w:divBdr>
                </w:div>
              </w:divsChild>
            </w:div>
            <w:div w:id="413626771">
              <w:marLeft w:val="0"/>
              <w:marRight w:val="0"/>
              <w:marTop w:val="0"/>
              <w:marBottom w:val="0"/>
              <w:divBdr>
                <w:top w:val="none" w:sz="0" w:space="0" w:color="auto"/>
                <w:left w:val="none" w:sz="0" w:space="0" w:color="auto"/>
                <w:bottom w:val="none" w:sz="0" w:space="0" w:color="auto"/>
                <w:right w:val="none" w:sz="0" w:space="0" w:color="auto"/>
              </w:divBdr>
              <w:divsChild>
                <w:div w:id="1148211825">
                  <w:marLeft w:val="0"/>
                  <w:marRight w:val="0"/>
                  <w:marTop w:val="0"/>
                  <w:marBottom w:val="0"/>
                  <w:divBdr>
                    <w:top w:val="none" w:sz="0" w:space="0" w:color="auto"/>
                    <w:left w:val="none" w:sz="0" w:space="0" w:color="auto"/>
                    <w:bottom w:val="none" w:sz="0" w:space="0" w:color="auto"/>
                    <w:right w:val="none" w:sz="0" w:space="0" w:color="auto"/>
                  </w:divBdr>
                </w:div>
                <w:div w:id="1680891177">
                  <w:marLeft w:val="0"/>
                  <w:marRight w:val="0"/>
                  <w:marTop w:val="0"/>
                  <w:marBottom w:val="0"/>
                  <w:divBdr>
                    <w:top w:val="none" w:sz="0" w:space="0" w:color="auto"/>
                    <w:left w:val="none" w:sz="0" w:space="0" w:color="auto"/>
                    <w:bottom w:val="none" w:sz="0" w:space="0" w:color="auto"/>
                    <w:right w:val="none" w:sz="0" w:space="0" w:color="auto"/>
                  </w:divBdr>
                </w:div>
              </w:divsChild>
            </w:div>
            <w:div w:id="1893347167">
              <w:marLeft w:val="0"/>
              <w:marRight w:val="0"/>
              <w:marTop w:val="0"/>
              <w:marBottom w:val="0"/>
              <w:divBdr>
                <w:top w:val="none" w:sz="0" w:space="0" w:color="auto"/>
                <w:left w:val="none" w:sz="0" w:space="0" w:color="auto"/>
                <w:bottom w:val="none" w:sz="0" w:space="0" w:color="auto"/>
                <w:right w:val="none" w:sz="0" w:space="0" w:color="auto"/>
              </w:divBdr>
              <w:divsChild>
                <w:div w:id="997151866">
                  <w:marLeft w:val="0"/>
                  <w:marRight w:val="0"/>
                  <w:marTop w:val="0"/>
                  <w:marBottom w:val="0"/>
                  <w:divBdr>
                    <w:top w:val="none" w:sz="0" w:space="0" w:color="auto"/>
                    <w:left w:val="none" w:sz="0" w:space="0" w:color="auto"/>
                    <w:bottom w:val="none" w:sz="0" w:space="0" w:color="auto"/>
                    <w:right w:val="none" w:sz="0" w:space="0" w:color="auto"/>
                  </w:divBdr>
                </w:div>
                <w:div w:id="1317421140">
                  <w:marLeft w:val="0"/>
                  <w:marRight w:val="0"/>
                  <w:marTop w:val="0"/>
                  <w:marBottom w:val="0"/>
                  <w:divBdr>
                    <w:top w:val="none" w:sz="0" w:space="0" w:color="auto"/>
                    <w:left w:val="none" w:sz="0" w:space="0" w:color="auto"/>
                    <w:bottom w:val="none" w:sz="0" w:space="0" w:color="auto"/>
                    <w:right w:val="none" w:sz="0" w:space="0" w:color="auto"/>
                  </w:divBdr>
                </w:div>
              </w:divsChild>
            </w:div>
            <w:div w:id="637884383">
              <w:marLeft w:val="0"/>
              <w:marRight w:val="0"/>
              <w:marTop w:val="0"/>
              <w:marBottom w:val="0"/>
              <w:divBdr>
                <w:top w:val="none" w:sz="0" w:space="0" w:color="auto"/>
                <w:left w:val="none" w:sz="0" w:space="0" w:color="auto"/>
                <w:bottom w:val="none" w:sz="0" w:space="0" w:color="auto"/>
                <w:right w:val="none" w:sz="0" w:space="0" w:color="auto"/>
              </w:divBdr>
              <w:divsChild>
                <w:div w:id="1803838252">
                  <w:marLeft w:val="0"/>
                  <w:marRight w:val="0"/>
                  <w:marTop w:val="0"/>
                  <w:marBottom w:val="0"/>
                  <w:divBdr>
                    <w:top w:val="none" w:sz="0" w:space="0" w:color="auto"/>
                    <w:left w:val="none" w:sz="0" w:space="0" w:color="auto"/>
                    <w:bottom w:val="none" w:sz="0" w:space="0" w:color="auto"/>
                    <w:right w:val="none" w:sz="0" w:space="0" w:color="auto"/>
                  </w:divBdr>
                </w:div>
                <w:div w:id="1173496335">
                  <w:marLeft w:val="0"/>
                  <w:marRight w:val="0"/>
                  <w:marTop w:val="0"/>
                  <w:marBottom w:val="0"/>
                  <w:divBdr>
                    <w:top w:val="none" w:sz="0" w:space="0" w:color="auto"/>
                    <w:left w:val="none" w:sz="0" w:space="0" w:color="auto"/>
                    <w:bottom w:val="none" w:sz="0" w:space="0" w:color="auto"/>
                    <w:right w:val="none" w:sz="0" w:space="0" w:color="auto"/>
                  </w:divBdr>
                </w:div>
              </w:divsChild>
            </w:div>
            <w:div w:id="562908907">
              <w:marLeft w:val="0"/>
              <w:marRight w:val="0"/>
              <w:marTop w:val="0"/>
              <w:marBottom w:val="0"/>
              <w:divBdr>
                <w:top w:val="none" w:sz="0" w:space="0" w:color="auto"/>
                <w:left w:val="none" w:sz="0" w:space="0" w:color="auto"/>
                <w:bottom w:val="none" w:sz="0" w:space="0" w:color="auto"/>
                <w:right w:val="none" w:sz="0" w:space="0" w:color="auto"/>
              </w:divBdr>
            </w:div>
            <w:div w:id="1140922926">
              <w:marLeft w:val="0"/>
              <w:marRight w:val="0"/>
              <w:marTop w:val="0"/>
              <w:marBottom w:val="0"/>
              <w:divBdr>
                <w:top w:val="none" w:sz="0" w:space="0" w:color="auto"/>
                <w:left w:val="none" w:sz="0" w:space="0" w:color="auto"/>
                <w:bottom w:val="none" w:sz="0" w:space="0" w:color="auto"/>
                <w:right w:val="none" w:sz="0" w:space="0" w:color="auto"/>
              </w:divBdr>
              <w:divsChild>
                <w:div w:id="1193611507">
                  <w:marLeft w:val="0"/>
                  <w:marRight w:val="0"/>
                  <w:marTop w:val="0"/>
                  <w:marBottom w:val="0"/>
                  <w:divBdr>
                    <w:top w:val="none" w:sz="0" w:space="0" w:color="auto"/>
                    <w:left w:val="none" w:sz="0" w:space="0" w:color="auto"/>
                    <w:bottom w:val="none" w:sz="0" w:space="0" w:color="auto"/>
                    <w:right w:val="none" w:sz="0" w:space="0" w:color="auto"/>
                  </w:divBdr>
                </w:div>
                <w:div w:id="1459252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768a5863-36e1-4022-afcd-b88db15317bb"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C112729C</Template>
  <TotalTime>8</TotalTime>
  <Pages>2</Pages>
  <Words>474</Words>
  <Characters>2609</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2020-01-28T13:39:00Z</dcterms:created>
  <dcterms:modified xsi:type="dcterms:W3CDTF">2020-01-28T13:49:00Z</dcterms:modified>
</cp:coreProperties>
</file>