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1266479</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 landscape analysis and pre-feasibility study of Urban Nature Based Solutions to reduce flood risk and strengthen resilience in the City of Kigali, Rwanda</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17-Jan-2020</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29-Jan-2020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spacing w:line="280" w:lineRule="atLeast"/>
        <w:ind w:right="0"/>
        <w:jc w:val="left"/>
        <w:rPr>
          <w:rFonts w:ascii="Times" w:hAnsi="Times"/>
          <w:sz w:val="24"/>
          <w:szCs w:val="24"/>
          <w:rtl w:val="0"/>
        </w:rPr>
      </w:pPr>
      <w:r>
        <w:rPr>
          <w:rFonts w:ascii="Times" w:hAnsi="Times"/>
          <w:sz w:val="24"/>
          <w:szCs w:val="24"/>
          <w:rtl w:val="0"/>
        </w:rPr>
        <w:t>RW - Rwanda</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spacing w:line="280" w:lineRule="atLeast"/>
        <w:ind w:right="0"/>
        <w:jc w:val="left"/>
        <w:rPr>
          <w:rFonts w:ascii="Times" w:hAnsi="Times"/>
          <w:sz w:val="24"/>
          <w:szCs w:val="24"/>
          <w:rtl w:val="0"/>
          <w:lang w:val="en-US"/>
        </w:rPr>
      </w:pPr>
      <w:r>
        <w:rPr>
          <w:rFonts w:ascii="Times" w:hAnsi="Times"/>
          <w:sz w:val="24"/>
          <w:szCs w:val="24"/>
          <w:rtl w:val="0"/>
          <w:lang w:val="en-US"/>
        </w:rPr>
        <w:t>TF0A8835 - Building City Resilience in Sub-Saharan Africa</w:t>
      </w:r>
    </w:p>
    <w:p>
      <w:pPr>
        <w:pStyle w:val="Default"/>
        <w:numPr>
          <w:ilvl w:val="0"/>
          <w:numId w:val="2"/>
        </w:numPr>
        <w:bidi w:val="0"/>
        <w:spacing w:line="280" w:lineRule="atLeast"/>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rPr>
        <w:t>Individual/Firm</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 1266479 - A landscape analysis and pre-feasibility study of Urban Nature Based Solutions to reduce flood risk and strengthen resilience in the City of Kigali, Rwanda</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rPr>
        <w:t>- Rwanda</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is providing Technical Assistance (TA) to the Government of Rwanda under the Rwanda Urban Development Project II (RUDP II), to identify suitable typologies and sites for Nature-Based Solutions (NBS) to reduce flood risk reduction and strengthen resilience in the City of Kigali. The overall objective of the TA is to mitigate the impact of flooding in precarious urban neighborhoods and to create multiple benefits for livelihoods in Kigali through targeted green interventions in urban planning and flood risk management. This TA helps to identify the potential for city-wide NBS investments, and to support dialogue with the Government of Rwanda for specific works to be financed under RUDP II.</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This consultancy has two main components: </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1. Landscape analysis and rapid assessment of NBS in the City of Kigali. The objective of this component is to make a site-specific inventory of possible NBS that strengthen urban resilience, are effective for flood risk reduction, and that are spatially suitable in Kigali. The Consultant will be asked to pre-select sites to conduct more detailed assessments.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2. Pre-feasibility study for pre-selected NBS sites. The objective of this component is to identify the most feasible NBS for the pre-selected sites. The Consultant will be asked to evaluate pre-selected NBS on their effectiveness for urban resilience and improvement of living conditions, costs and benefits, and the likelihood of successful sustainable implementation and enforcement from a community level perspective. The consultant will be asked to develop sketches of selected interventions.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SCOPE OF WORK</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Task 1: Desk review of existing studies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In the desk review the Consultant will review local, national and international best practices of NBS relevant to the urban context of the study area. The review should consider applications in contexts with similar geographic, topographic, hydrological, cultural, socio-economic conditions and/or institutional settings. The desk review will also include recent studies on suitable NBS in Kigali, and existing design standards and other relevant national and district regulations.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Related ongoing studies conducted under RUDPII are: the development of a storm water and wetland model for Kigali, including hydraulic modelling of flood prone areas; the pre-feasibility study for urban wetland rehabilitation for the Nyabugogo and Gikondo wetlands; and infrastructure upgrading in unplanned settlements in the city.</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Task 2: Diagnostic</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During the diagnosis, the Landscape analysis and rapid assessment of NBS will be carried out. The Consultant is asked to identify NBS that are effective for flood risk reduction, complementary to grey infrastructure solutions, strengthen resilience and are spatially suitable in Kigali. This task will result in an inventory of NBS in the City of Kigali, visualizations, and a shortlist of at least five or six pre-selected priority sites and potential NBS in Kigali for further assessment in Task 3. The Consultant is asked to consider NBS in the city on several scales (i.e. watershed, city, neighborhood, community). Examples of NBS are constructed wetlands, or compositions of a significant number of smaller-scale interventions, such as green spaces, permeable pavements or bioswales. The Consultant will be provided with a list of focus areas under RUDPII.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To conduct the diagnostic, the Consultant is asked to engage with local stakeholders and communities, and will be provided with an initial list of local stakeholders and representatives with whom the dialogue should be conducted.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Parallel to this consultancy, a storm water and wetland model will be developed under RUDPII. In this study, the effectiveness of NBS for flood risk reduction in Kigali will be modeled. The Consultant is asked to gain input from this study, to get high level insight in the hydrological performance of different types of NBS.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Site visits and (virtual) workshops are part of the diagnostic.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Task 3: Pre-feasibility assessment for pre-selected NBS sites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In this task the Consultant is asked to evaluate NBS in the pre-selected sites and identify the most suitable NBS at these locations. The Consultant is asked to conduct a pre-feasibility assessment of the pre-selected NBS in terms of (i) effectiveness for urban resilience, (flood) risk reduction, and improvement of urban living conditions, (ii) costs and additional benefits for neighborhoods/communities (e.g. reduction of water pollution, reduction of the urban heath island effect, recreational use), and (iii) the likelihood of successful sustainable implementation and enforcement from a community level perspective. The consultant will be asked to develop visualizations and sketches and give recommendations on implementing and maintaining NBS on the short, mid and long term, and how to integrate them into RUDP2 investments.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Task 4: Training and Workshop</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Consultant will provide at least one training or knowledge sharing workshop in Kigali on flood risk reduction and urban resilience strategies with NBS. The training and workshop should be delivered in English.</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For all tasks, the Consultant is free to include other thematic deemed important for achieving the objectives of the study, and to develop its own methodology, using targeted participatory approaches to adequately assess the prioritized needs and expectations of local populations.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Building City Resilience in Sub-Saharan Africa</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Demonstrated experience in Nature Based Solutions/green infrastructure, landscape architecture, urban planning and design, urban flood risk management, climate change adaptation, city resilience.</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Demonstrated experience in working in rapidly urbanizing environments in a developing country context. Experience in Kigali is an advantage. International firms or consortia are encouraged to include a local firm/consultants in their teams.</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across the required disciplines, including landscape architecture, strong rendering skills, urban planning and design, civil engineering/hydrology, ecology, economy</w:t>
      </w:r>
    </w:p>
    <w:p>
      <w:pPr>
        <w:pStyle w:val="Default"/>
        <w:bidi w:val="0"/>
        <w:spacing w:line="280" w:lineRule="atLeast"/>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