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3C1D" w:rsidRPr="003C3C1D" w:rsidRDefault="003C3C1D" w:rsidP="003C3C1D">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3C3C1D">
        <w:rPr>
          <w:rFonts w:ascii="Times New Roman" w:eastAsia="Times New Roman" w:hAnsi="Times New Roman" w:cs="Times New Roman"/>
          <w:sz w:val="24"/>
          <w:szCs w:val="24"/>
          <w:lang w:eastAsia="nl-NL"/>
        </w:rPr>
        <w:t>equest for expression of interest for selection # 1264118</w:t>
      </w:r>
    </w:p>
    <w:p w:rsidR="003C3C1D" w:rsidRDefault="003C3C1D" w:rsidP="003C3C1D">
      <w:pPr>
        <w:spacing w:after="0" w:line="240" w:lineRule="auto"/>
        <w:rPr>
          <w:rFonts w:ascii="Times New Roman" w:eastAsia="Times New Roman" w:hAnsi="Times New Roman" w:cs="Times New Roman"/>
          <w:sz w:val="24"/>
          <w:szCs w:val="24"/>
          <w:lang w:eastAsia="nl-NL"/>
        </w:rPr>
      </w:pPr>
    </w:p>
    <w:p w:rsidR="003C3C1D" w:rsidRPr="003C3C1D" w:rsidRDefault="003C3C1D" w:rsidP="003C3C1D">
      <w:pPr>
        <w:spacing w:after="0" w:line="240" w:lineRule="auto"/>
        <w:rPr>
          <w:rFonts w:ascii="Times New Roman" w:eastAsia="Times New Roman" w:hAnsi="Times New Roman" w:cs="Times New Roman"/>
          <w:sz w:val="24"/>
          <w:szCs w:val="24"/>
          <w:lang w:eastAsia="nl-NL"/>
        </w:rPr>
      </w:pPr>
      <w:r w:rsidRPr="003C3C1D">
        <w:rPr>
          <w:rFonts w:ascii="Times New Roman" w:eastAsia="Times New Roman" w:hAnsi="Times New Roman" w:cs="Times New Roman"/>
          <w:sz w:val="24"/>
          <w:szCs w:val="24"/>
          <w:lang w:eastAsia="nl-NL"/>
        </w:rPr>
        <w:t>Assignment Title</w:t>
      </w:r>
    </w:p>
    <w:p w:rsidR="003C3C1D" w:rsidRPr="003C3C1D" w:rsidRDefault="003C3C1D" w:rsidP="003C3C1D">
      <w:pPr>
        <w:spacing w:after="0" w:line="240" w:lineRule="auto"/>
        <w:rPr>
          <w:rFonts w:ascii="Times New Roman" w:eastAsia="Times New Roman" w:hAnsi="Times New Roman" w:cs="Times New Roman"/>
          <w:sz w:val="24"/>
          <w:szCs w:val="24"/>
          <w:lang w:eastAsia="nl-NL"/>
        </w:rPr>
      </w:pPr>
      <w:bookmarkStart w:id="0" w:name="_GoBack"/>
      <w:r w:rsidRPr="003C3C1D">
        <w:rPr>
          <w:rFonts w:ascii="Times New Roman" w:eastAsia="Times New Roman" w:hAnsi="Times New Roman" w:cs="Times New Roman"/>
          <w:sz w:val="24"/>
          <w:szCs w:val="24"/>
          <w:lang w:eastAsia="nl-NL"/>
        </w:rPr>
        <w:t>India: Battery Storage assessment at state-level transmission and distribution (for selected states)</w:t>
      </w:r>
    </w:p>
    <w:bookmarkEnd w:id="0"/>
    <w:p w:rsidR="003C3C1D" w:rsidRDefault="003C3C1D" w:rsidP="003C3C1D">
      <w:pPr>
        <w:spacing w:after="0" w:line="240" w:lineRule="auto"/>
        <w:rPr>
          <w:rFonts w:ascii="Times New Roman" w:eastAsia="Times New Roman" w:hAnsi="Times New Roman" w:cs="Times New Roman"/>
          <w:sz w:val="24"/>
          <w:szCs w:val="24"/>
          <w:lang w:eastAsia="nl-NL"/>
        </w:rPr>
      </w:pPr>
    </w:p>
    <w:p w:rsidR="003C3C1D" w:rsidRPr="003C3C1D" w:rsidRDefault="003C3C1D" w:rsidP="003C3C1D">
      <w:pPr>
        <w:spacing w:after="0" w:line="240" w:lineRule="auto"/>
        <w:rPr>
          <w:rFonts w:ascii="Times New Roman" w:eastAsia="Times New Roman" w:hAnsi="Times New Roman" w:cs="Times New Roman"/>
          <w:sz w:val="24"/>
          <w:szCs w:val="24"/>
          <w:lang w:eastAsia="nl-NL"/>
        </w:rPr>
      </w:pPr>
      <w:r w:rsidRPr="003C3C1D">
        <w:rPr>
          <w:rFonts w:ascii="Times New Roman" w:eastAsia="Times New Roman" w:hAnsi="Times New Roman" w:cs="Times New Roman"/>
          <w:sz w:val="24"/>
          <w:szCs w:val="24"/>
          <w:lang w:eastAsia="nl-NL"/>
        </w:rPr>
        <w:t>Publication Date</w:t>
      </w:r>
    </w:p>
    <w:p w:rsidR="003C3C1D" w:rsidRPr="003C3C1D" w:rsidRDefault="003C3C1D" w:rsidP="003C3C1D">
      <w:pPr>
        <w:spacing w:after="0" w:line="240" w:lineRule="auto"/>
        <w:rPr>
          <w:rFonts w:ascii="Times New Roman" w:eastAsia="Times New Roman" w:hAnsi="Times New Roman" w:cs="Times New Roman"/>
          <w:sz w:val="24"/>
          <w:szCs w:val="24"/>
          <w:lang w:eastAsia="nl-NL"/>
        </w:rPr>
      </w:pPr>
      <w:r w:rsidRPr="003C3C1D">
        <w:rPr>
          <w:rFonts w:ascii="Times New Roman" w:eastAsia="Times New Roman" w:hAnsi="Times New Roman" w:cs="Times New Roman"/>
          <w:sz w:val="24"/>
          <w:szCs w:val="24"/>
          <w:lang w:eastAsia="nl-NL"/>
        </w:rPr>
        <w:t> 19-Aug-2019</w:t>
      </w:r>
    </w:p>
    <w:p w:rsidR="003C3C1D" w:rsidRDefault="003C3C1D" w:rsidP="003C3C1D">
      <w:pPr>
        <w:spacing w:after="0" w:line="240" w:lineRule="auto"/>
        <w:rPr>
          <w:rFonts w:ascii="Times New Roman" w:eastAsia="Times New Roman" w:hAnsi="Times New Roman" w:cs="Times New Roman"/>
          <w:sz w:val="24"/>
          <w:szCs w:val="24"/>
          <w:lang w:eastAsia="nl-NL"/>
        </w:rPr>
      </w:pPr>
    </w:p>
    <w:p w:rsidR="003C3C1D" w:rsidRPr="003C3C1D" w:rsidRDefault="003C3C1D" w:rsidP="003C3C1D">
      <w:pPr>
        <w:spacing w:after="0" w:line="240" w:lineRule="auto"/>
        <w:rPr>
          <w:rFonts w:ascii="Times New Roman" w:eastAsia="Times New Roman" w:hAnsi="Times New Roman" w:cs="Times New Roman"/>
          <w:sz w:val="24"/>
          <w:szCs w:val="24"/>
          <w:lang w:eastAsia="nl-NL"/>
        </w:rPr>
      </w:pPr>
      <w:r w:rsidRPr="003C3C1D">
        <w:rPr>
          <w:rFonts w:ascii="Times New Roman" w:eastAsia="Times New Roman" w:hAnsi="Times New Roman" w:cs="Times New Roman"/>
          <w:sz w:val="24"/>
          <w:szCs w:val="24"/>
          <w:lang w:eastAsia="nl-NL"/>
        </w:rPr>
        <w:t>Expression of Interest Deadline</w:t>
      </w:r>
    </w:p>
    <w:p w:rsidR="003C3C1D" w:rsidRPr="003C3C1D" w:rsidRDefault="003C3C1D" w:rsidP="003C3C1D">
      <w:pPr>
        <w:spacing w:after="0" w:line="240" w:lineRule="auto"/>
        <w:rPr>
          <w:rFonts w:ascii="Times New Roman" w:eastAsia="Times New Roman" w:hAnsi="Times New Roman" w:cs="Times New Roman"/>
          <w:sz w:val="24"/>
          <w:szCs w:val="24"/>
          <w:lang w:eastAsia="nl-NL"/>
        </w:rPr>
      </w:pPr>
      <w:r w:rsidRPr="003C3C1D">
        <w:rPr>
          <w:rFonts w:ascii="Times New Roman" w:eastAsia="Times New Roman" w:hAnsi="Times New Roman" w:cs="Times New Roman"/>
          <w:sz w:val="24"/>
          <w:szCs w:val="24"/>
          <w:lang w:eastAsia="nl-NL"/>
        </w:rPr>
        <w:t> 03-Sep-2019 at 11:59:59 PM (Eastern Time – Washington D.C.)</w:t>
      </w:r>
    </w:p>
    <w:p w:rsidR="003C3C1D" w:rsidRDefault="003C3C1D" w:rsidP="003C3C1D">
      <w:pPr>
        <w:spacing w:after="0" w:line="240" w:lineRule="auto"/>
        <w:rPr>
          <w:rFonts w:ascii="Times New Roman" w:eastAsia="Times New Roman" w:hAnsi="Times New Roman" w:cs="Times New Roman"/>
          <w:sz w:val="24"/>
          <w:szCs w:val="24"/>
          <w:lang w:eastAsia="nl-NL"/>
        </w:rPr>
      </w:pPr>
    </w:p>
    <w:p w:rsidR="003C3C1D" w:rsidRPr="003C3C1D" w:rsidRDefault="003C3C1D" w:rsidP="003C3C1D">
      <w:pPr>
        <w:spacing w:after="0" w:line="240" w:lineRule="auto"/>
        <w:rPr>
          <w:rFonts w:ascii="Times New Roman" w:eastAsia="Times New Roman" w:hAnsi="Times New Roman" w:cs="Times New Roman"/>
          <w:sz w:val="24"/>
          <w:szCs w:val="24"/>
          <w:lang w:eastAsia="nl-NL"/>
        </w:rPr>
      </w:pPr>
      <w:r w:rsidRPr="003C3C1D">
        <w:rPr>
          <w:rFonts w:ascii="Times New Roman" w:eastAsia="Times New Roman" w:hAnsi="Times New Roman" w:cs="Times New Roman"/>
          <w:sz w:val="24"/>
          <w:szCs w:val="24"/>
          <w:lang w:eastAsia="nl-NL"/>
        </w:rPr>
        <w:t>Language of Notice</w:t>
      </w:r>
    </w:p>
    <w:p w:rsidR="003C3C1D" w:rsidRPr="003C3C1D" w:rsidRDefault="003C3C1D" w:rsidP="003C3C1D">
      <w:pPr>
        <w:spacing w:after="0" w:line="240" w:lineRule="auto"/>
        <w:rPr>
          <w:rFonts w:ascii="Times New Roman" w:eastAsia="Times New Roman" w:hAnsi="Times New Roman" w:cs="Times New Roman"/>
          <w:sz w:val="24"/>
          <w:szCs w:val="24"/>
          <w:lang w:eastAsia="nl-NL"/>
        </w:rPr>
      </w:pPr>
      <w:r w:rsidRPr="003C3C1D">
        <w:rPr>
          <w:rFonts w:ascii="Times New Roman" w:eastAsia="Times New Roman" w:hAnsi="Times New Roman" w:cs="Times New Roman"/>
          <w:sz w:val="24"/>
          <w:szCs w:val="24"/>
          <w:lang w:eastAsia="nl-NL"/>
        </w:rPr>
        <w:t> English</w:t>
      </w:r>
    </w:p>
    <w:p w:rsidR="003C3C1D" w:rsidRDefault="003C3C1D" w:rsidP="003C3C1D">
      <w:pPr>
        <w:spacing w:after="0" w:line="240" w:lineRule="auto"/>
        <w:rPr>
          <w:rFonts w:ascii="Times New Roman" w:eastAsia="Times New Roman" w:hAnsi="Times New Roman" w:cs="Times New Roman"/>
          <w:sz w:val="24"/>
          <w:szCs w:val="24"/>
          <w:lang w:eastAsia="nl-NL"/>
        </w:rPr>
      </w:pPr>
    </w:p>
    <w:p w:rsidR="003C3C1D" w:rsidRPr="003C3C1D" w:rsidRDefault="003C3C1D" w:rsidP="003C3C1D">
      <w:pPr>
        <w:spacing w:after="0" w:line="240" w:lineRule="auto"/>
        <w:rPr>
          <w:rFonts w:ascii="Times New Roman" w:eastAsia="Times New Roman" w:hAnsi="Times New Roman" w:cs="Times New Roman"/>
          <w:sz w:val="24"/>
          <w:szCs w:val="24"/>
          <w:lang w:eastAsia="nl-NL"/>
        </w:rPr>
      </w:pPr>
      <w:r w:rsidRPr="003C3C1D">
        <w:rPr>
          <w:rFonts w:ascii="Times New Roman" w:eastAsia="Times New Roman" w:hAnsi="Times New Roman" w:cs="Times New Roman"/>
          <w:sz w:val="24"/>
          <w:szCs w:val="24"/>
          <w:lang w:eastAsia="nl-NL"/>
        </w:rPr>
        <w:t xml:space="preserve">Selection Notice </w:t>
      </w:r>
    </w:p>
    <w:p w:rsidR="003C3C1D" w:rsidRPr="003C3C1D" w:rsidRDefault="003C3C1D" w:rsidP="003C3C1D">
      <w:pPr>
        <w:spacing w:after="0" w:line="240" w:lineRule="auto"/>
        <w:rPr>
          <w:rFonts w:ascii="Times New Roman" w:eastAsia="Times New Roman" w:hAnsi="Times New Roman" w:cs="Times New Roman"/>
          <w:sz w:val="24"/>
          <w:szCs w:val="24"/>
          <w:lang w:val="nl-NL" w:eastAsia="nl-NL"/>
        </w:rPr>
      </w:pPr>
      <w:r w:rsidRPr="003C3C1D">
        <w:rPr>
          <w:rFonts w:ascii="Times New Roman" w:eastAsia="Times New Roman" w:hAnsi="Times New Roman" w:cs="Times New Roman"/>
          <w:sz w:val="24"/>
          <w:szCs w:val="24"/>
          <w:lang w:val="nl-NL" w:eastAsia="nl-NL"/>
        </w:rPr>
        <w:t>Assignment Country</w:t>
      </w:r>
    </w:p>
    <w:p w:rsidR="003C3C1D" w:rsidRPr="003C3C1D" w:rsidRDefault="003C3C1D" w:rsidP="003C3C1D">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3C3C1D">
        <w:rPr>
          <w:rFonts w:ascii="Times New Roman" w:eastAsia="Times New Roman" w:hAnsi="Times New Roman" w:cs="Times New Roman"/>
          <w:sz w:val="24"/>
          <w:szCs w:val="24"/>
          <w:lang w:val="nl-NL" w:eastAsia="nl-NL"/>
        </w:rPr>
        <w:t>IN - India</w:t>
      </w:r>
    </w:p>
    <w:p w:rsidR="003C3C1D" w:rsidRPr="003C3C1D" w:rsidRDefault="003C3C1D" w:rsidP="003C3C1D">
      <w:pPr>
        <w:spacing w:after="0" w:line="240" w:lineRule="auto"/>
        <w:rPr>
          <w:rFonts w:ascii="Times New Roman" w:eastAsia="Times New Roman" w:hAnsi="Times New Roman" w:cs="Times New Roman"/>
          <w:sz w:val="24"/>
          <w:szCs w:val="24"/>
          <w:lang w:val="nl-NL" w:eastAsia="nl-NL"/>
        </w:rPr>
      </w:pPr>
      <w:r w:rsidRPr="003C3C1D">
        <w:rPr>
          <w:rFonts w:ascii="Times New Roman" w:eastAsia="Times New Roman" w:hAnsi="Times New Roman" w:cs="Times New Roman"/>
          <w:sz w:val="24"/>
          <w:szCs w:val="24"/>
          <w:lang w:val="nl-NL" w:eastAsia="nl-NL"/>
        </w:rPr>
        <w:t>Funding Sources</w:t>
      </w:r>
    </w:p>
    <w:p w:rsidR="003C3C1D" w:rsidRPr="003C3C1D" w:rsidRDefault="003C3C1D" w:rsidP="003C3C1D">
      <w:pPr>
        <w:spacing w:after="0" w:line="240" w:lineRule="auto"/>
        <w:rPr>
          <w:rFonts w:ascii="Times New Roman" w:eastAsia="Times New Roman" w:hAnsi="Times New Roman" w:cs="Times New Roman"/>
          <w:sz w:val="24"/>
          <w:szCs w:val="24"/>
          <w:lang w:eastAsia="nl-NL"/>
        </w:rPr>
      </w:pPr>
      <w:r w:rsidRPr="003C3C1D">
        <w:rPr>
          <w:rFonts w:ascii="Times New Roman" w:eastAsia="Times New Roman" w:hAnsi="Times New Roman" w:cs="Times New Roman"/>
          <w:sz w:val="24"/>
          <w:szCs w:val="24"/>
          <w:lang w:eastAsia="nl-NL"/>
        </w:rPr>
        <w:t xml:space="preserve">The World Bank Group intends to finance the assignment/services under: </w:t>
      </w:r>
    </w:p>
    <w:p w:rsidR="003C3C1D" w:rsidRPr="003C3C1D" w:rsidRDefault="003C3C1D" w:rsidP="003C3C1D">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3C3C1D">
        <w:rPr>
          <w:rFonts w:ascii="Times New Roman" w:eastAsia="Times New Roman" w:hAnsi="Times New Roman" w:cs="Times New Roman"/>
          <w:sz w:val="24"/>
          <w:szCs w:val="24"/>
          <w:lang w:val="nl-NL" w:eastAsia="nl-NL"/>
        </w:rPr>
        <w:t>BB - BANK BUDGET</w:t>
      </w:r>
    </w:p>
    <w:p w:rsidR="003C3C1D" w:rsidRPr="003C3C1D" w:rsidRDefault="003C3C1D" w:rsidP="003C3C1D">
      <w:pPr>
        <w:spacing w:after="0" w:line="240" w:lineRule="auto"/>
        <w:rPr>
          <w:rFonts w:ascii="Times New Roman" w:eastAsia="Times New Roman" w:hAnsi="Times New Roman" w:cs="Times New Roman"/>
          <w:sz w:val="24"/>
          <w:szCs w:val="24"/>
          <w:lang w:val="nl-NL" w:eastAsia="nl-NL"/>
        </w:rPr>
      </w:pPr>
      <w:r w:rsidRPr="003C3C1D">
        <w:rPr>
          <w:rFonts w:ascii="Times New Roman" w:eastAsia="Times New Roman" w:hAnsi="Times New Roman" w:cs="Times New Roman"/>
          <w:sz w:val="24"/>
          <w:szCs w:val="24"/>
          <w:lang w:val="nl-NL" w:eastAsia="nl-NL"/>
        </w:rPr>
        <w:t>Individual/Firm</w:t>
      </w:r>
    </w:p>
    <w:p w:rsidR="003C3C1D" w:rsidRDefault="003C3C1D" w:rsidP="003C3C1D">
      <w:pPr>
        <w:spacing w:after="0" w:line="240" w:lineRule="auto"/>
        <w:rPr>
          <w:rFonts w:ascii="Times New Roman" w:eastAsia="Times New Roman" w:hAnsi="Times New Roman" w:cs="Times New Roman"/>
          <w:sz w:val="24"/>
          <w:szCs w:val="24"/>
          <w:lang w:eastAsia="nl-NL"/>
        </w:rPr>
      </w:pPr>
      <w:r w:rsidRPr="003C3C1D">
        <w:rPr>
          <w:rFonts w:ascii="Times New Roman" w:eastAsia="Times New Roman" w:hAnsi="Times New Roman" w:cs="Times New Roman"/>
          <w:sz w:val="24"/>
          <w:szCs w:val="24"/>
          <w:lang w:eastAsia="nl-NL"/>
        </w:rPr>
        <w:t xml:space="preserve">The consultant will be a firm. </w:t>
      </w:r>
    </w:p>
    <w:p w:rsidR="003C3C1D" w:rsidRPr="003C3C1D" w:rsidRDefault="003C3C1D" w:rsidP="003C3C1D">
      <w:pPr>
        <w:spacing w:after="0" w:line="240" w:lineRule="auto"/>
        <w:rPr>
          <w:rFonts w:ascii="Times New Roman" w:eastAsia="Times New Roman" w:hAnsi="Times New Roman" w:cs="Times New Roman"/>
          <w:sz w:val="24"/>
          <w:szCs w:val="24"/>
          <w:lang w:eastAsia="nl-NL"/>
        </w:rPr>
      </w:pPr>
    </w:p>
    <w:p w:rsidR="003C3C1D" w:rsidRPr="003C3C1D" w:rsidRDefault="003C3C1D" w:rsidP="003C3C1D">
      <w:pPr>
        <w:spacing w:after="0" w:line="240" w:lineRule="auto"/>
        <w:rPr>
          <w:rFonts w:ascii="Times New Roman" w:eastAsia="Times New Roman" w:hAnsi="Times New Roman" w:cs="Times New Roman"/>
          <w:sz w:val="24"/>
          <w:szCs w:val="24"/>
          <w:lang w:val="nl-NL" w:eastAsia="nl-NL"/>
        </w:rPr>
      </w:pPr>
      <w:r w:rsidRPr="003C3C1D">
        <w:rPr>
          <w:rFonts w:ascii="Times New Roman" w:eastAsia="Times New Roman" w:hAnsi="Times New Roman" w:cs="Times New Roman"/>
          <w:sz w:val="24"/>
          <w:szCs w:val="24"/>
          <w:lang w:val="nl-NL" w:eastAsia="nl-NL"/>
        </w:rPr>
        <w:t xml:space="preserve">Assignment Description </w:t>
      </w:r>
    </w:p>
    <w:p w:rsidR="003C3C1D" w:rsidRPr="003C3C1D" w:rsidRDefault="003C3C1D" w:rsidP="003C3C1D">
      <w:pPr>
        <w:spacing w:after="0" w:line="240" w:lineRule="auto"/>
        <w:rPr>
          <w:rFonts w:ascii="Times New Roman" w:eastAsia="Times New Roman" w:hAnsi="Times New Roman" w:cs="Times New Roman"/>
          <w:sz w:val="24"/>
          <w:szCs w:val="24"/>
          <w:lang w:eastAsia="nl-NL"/>
        </w:rPr>
      </w:pPr>
      <w:r w:rsidRPr="003C3C1D">
        <w:rPr>
          <w:rFonts w:ascii="Times New Roman" w:eastAsia="Times New Roman" w:hAnsi="Times New Roman" w:cs="Times New Roman"/>
          <w:sz w:val="24"/>
          <w:szCs w:val="24"/>
          <w:lang w:eastAsia="nl-NL"/>
        </w:rPr>
        <w:t xml:space="preserve">1. The Government of India (GoI) recently announced a National Mission on Transformative Mobility and Battery Storage that is expected to build a value chain for battery storage and stimulate its use across the Indian power system. The government think-tank NITI Aayog has been appointed to lead the Inter-Ministerial Steering Committee of the mission who will recommend and drive the strategies for this mission. Niti Aayog believes that to spur the demand for electric vehicles in India, the costs of batteries in India must come down. This lowering of costs of batteries also creates other important value streams for the country i.e. battery in power system applications. Further, e-mobility transformation and use of batteries in power systems, is expected to create substantial demand for battery manufacturing, and some parts of that value chain can also be localized in India, which may provide economic opportunities to the country. </w:t>
      </w:r>
      <w:r w:rsidRPr="003C3C1D">
        <w:rPr>
          <w:rFonts w:ascii="Times New Roman" w:eastAsia="Times New Roman" w:hAnsi="Times New Roman" w:cs="Times New Roman"/>
          <w:sz w:val="24"/>
          <w:szCs w:val="24"/>
          <w:lang w:eastAsia="nl-NL"/>
        </w:rPr>
        <w:br/>
        <w:t xml:space="preserve">2. Government of India now wants to understand how can demand be created for battery storage in India in the power systems. This is also important as an underdeveloped power system and rapid growth of VRE raises serious medium-term risks for slowing the transition to lower-carbon and more reliable power. Understanding the value proposition from grid-integrated BESS requires weighing technical, economic, regulatory, and management considerations of BESS. Further, understanding the business models and appropriate applications of storage at different voltage levels can affect value delivery and value capture. </w:t>
      </w:r>
      <w:r w:rsidRPr="003C3C1D">
        <w:rPr>
          <w:rFonts w:ascii="Times New Roman" w:eastAsia="Times New Roman" w:hAnsi="Times New Roman" w:cs="Times New Roman"/>
          <w:sz w:val="24"/>
          <w:szCs w:val="24"/>
          <w:lang w:eastAsia="nl-NL"/>
        </w:rPr>
        <w:br/>
        <w:t xml:space="preserve">3. In this context, the World Bank received a request from NITI Aayog to undertake a technical </w:t>
      </w:r>
      <w:r w:rsidRPr="003C3C1D">
        <w:rPr>
          <w:rFonts w:ascii="Times New Roman" w:eastAsia="Times New Roman" w:hAnsi="Times New Roman" w:cs="Times New Roman"/>
          <w:sz w:val="24"/>
          <w:szCs w:val="24"/>
          <w:lang w:eastAsia="nl-NL"/>
        </w:rPr>
        <w:lastRenderedPageBreak/>
        <w:t xml:space="preserve">assistance to assess the requirement of battery storage in India and identify the key use cases. In response to the request, the Bank intends to engage consultants to study the value proposition of batteries in inter-state transmission level and also at various state level power systems [both transmission and distribution]. The World Bank has already initiated the process for appointment of consultants for evaluating the BESS potential in inter-state transmission level </w:t>
      </w:r>
      <w:r w:rsidRPr="003C3C1D">
        <w:rPr>
          <w:rFonts w:ascii="Times New Roman" w:eastAsia="Times New Roman" w:hAnsi="Times New Roman" w:cs="Times New Roman"/>
          <w:sz w:val="24"/>
          <w:szCs w:val="24"/>
          <w:lang w:eastAsia="nl-NL"/>
        </w:rPr>
        <w:br/>
        <w:t>4. Through this request for EoI, the Bank now plans to appoint a Consultant (Firm) to examine the value proposition of BESS at intra-state transmission system and distribution systems, specific to three/ four states and identify regulatory and policy environment necessary to support BESS.</w:t>
      </w:r>
      <w:r w:rsidRPr="003C3C1D">
        <w:rPr>
          <w:rFonts w:ascii="Times New Roman" w:eastAsia="Times New Roman" w:hAnsi="Times New Roman" w:cs="Times New Roman"/>
          <w:sz w:val="24"/>
          <w:szCs w:val="24"/>
          <w:lang w:eastAsia="nl-NL"/>
        </w:rPr>
        <w:br/>
      </w:r>
      <w:r w:rsidRPr="003C3C1D">
        <w:rPr>
          <w:rFonts w:ascii="Times New Roman" w:eastAsia="Times New Roman" w:hAnsi="Times New Roman" w:cs="Times New Roman"/>
          <w:sz w:val="24"/>
          <w:szCs w:val="24"/>
          <w:lang w:eastAsia="nl-NL"/>
        </w:rPr>
        <w:br/>
        <w:t>5. Objectives of this assignment: This assignment will be undertaken in three to four states (yet to be identified ) and the main objectives of this assignment are</w:t>
      </w:r>
      <w:r w:rsidRPr="003C3C1D">
        <w:rPr>
          <w:rFonts w:ascii="Times New Roman" w:eastAsia="Times New Roman" w:hAnsi="Times New Roman" w:cs="Times New Roman"/>
          <w:sz w:val="24"/>
          <w:szCs w:val="24"/>
          <w:lang w:eastAsia="nl-NL"/>
        </w:rPr>
        <w:br/>
        <w:t xml:space="preserve">a) Examine the value proposition and associated business cases for BESS in distribution and intra-state transmission system for current conditions and then under a range of scenarios over the next 5 years. </w:t>
      </w:r>
      <w:r w:rsidRPr="003C3C1D">
        <w:rPr>
          <w:rFonts w:ascii="Times New Roman" w:eastAsia="Times New Roman" w:hAnsi="Times New Roman" w:cs="Times New Roman"/>
          <w:sz w:val="24"/>
          <w:szCs w:val="24"/>
          <w:lang w:eastAsia="nl-NL"/>
        </w:rPr>
        <w:br/>
        <w:t>b) Identify the technical, economic, and regulatory conditions that would realize the potential role of BESS in distribution and intra-state transmission systems in the selected states</w:t>
      </w:r>
      <w:r w:rsidRPr="003C3C1D">
        <w:rPr>
          <w:rFonts w:ascii="Times New Roman" w:eastAsia="Times New Roman" w:hAnsi="Times New Roman" w:cs="Times New Roman"/>
          <w:sz w:val="24"/>
          <w:szCs w:val="24"/>
          <w:lang w:eastAsia="nl-NL"/>
        </w:rPr>
        <w:br/>
        <w:t>c) Identify high potential immediate applications [along with sizing/ location/ business model details] for BESS in current conditions at the transmission and distribution levels in the selected states;</w:t>
      </w:r>
      <w:r w:rsidRPr="003C3C1D">
        <w:rPr>
          <w:rFonts w:ascii="Times New Roman" w:eastAsia="Times New Roman" w:hAnsi="Times New Roman" w:cs="Times New Roman"/>
          <w:sz w:val="24"/>
          <w:szCs w:val="24"/>
          <w:lang w:eastAsia="nl-NL"/>
        </w:rPr>
        <w:br/>
        <w:t>d) Prepare model documents for implementation of the identified BESS project at intra-state transmission and distribution level</w:t>
      </w:r>
    </w:p>
    <w:p w:rsidR="003C3C1D" w:rsidRPr="003C3C1D" w:rsidRDefault="003C3C1D" w:rsidP="003C3C1D">
      <w:pPr>
        <w:spacing w:after="0" w:line="240" w:lineRule="auto"/>
        <w:rPr>
          <w:rFonts w:ascii="Times New Roman" w:eastAsia="Times New Roman" w:hAnsi="Times New Roman" w:cs="Times New Roman"/>
          <w:sz w:val="24"/>
          <w:szCs w:val="24"/>
          <w:lang w:val="nl-NL" w:eastAsia="nl-NL"/>
        </w:rPr>
      </w:pPr>
      <w:r w:rsidRPr="003C3C1D">
        <w:rPr>
          <w:rFonts w:ascii="Times New Roman" w:eastAsia="Times New Roman" w:hAnsi="Times New Roman" w:cs="Times New Roman"/>
          <w:sz w:val="24"/>
          <w:szCs w:val="24"/>
          <w:lang w:val="nl-NL" w:eastAsia="nl-NL"/>
        </w:rPr>
        <w:t xml:space="preserve">Qualification Criteria </w:t>
      </w:r>
    </w:p>
    <w:p w:rsidR="003C3C1D" w:rsidRPr="003C3C1D" w:rsidRDefault="003C3C1D" w:rsidP="003C3C1D">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3C3C1D">
        <w:rPr>
          <w:rFonts w:ascii="Times New Roman" w:eastAsia="Times New Roman" w:hAnsi="Times New Roman" w:cs="Times New Roman"/>
          <w:b/>
          <w:bCs/>
          <w:sz w:val="24"/>
          <w:szCs w:val="24"/>
          <w:lang w:eastAsia="nl-NL"/>
        </w:rPr>
        <w:t>1.</w:t>
      </w:r>
      <w:r w:rsidRPr="003C3C1D">
        <w:rPr>
          <w:rFonts w:ascii="Times New Roman" w:eastAsia="Times New Roman" w:hAnsi="Times New Roman" w:cs="Times New Roman"/>
          <w:sz w:val="24"/>
          <w:szCs w:val="24"/>
          <w:lang w:eastAsia="nl-NL"/>
        </w:rPr>
        <w:t xml:space="preserve"> Demonstrate national and international experience of undertaking similar assignments</w:t>
      </w:r>
    </w:p>
    <w:p w:rsidR="003C3C1D" w:rsidRPr="003C3C1D" w:rsidRDefault="003C3C1D" w:rsidP="003C3C1D">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3C3C1D">
        <w:rPr>
          <w:rFonts w:ascii="Times New Roman" w:eastAsia="Times New Roman" w:hAnsi="Times New Roman" w:cs="Times New Roman"/>
          <w:b/>
          <w:bCs/>
          <w:sz w:val="24"/>
          <w:szCs w:val="24"/>
          <w:lang w:eastAsia="nl-NL"/>
        </w:rPr>
        <w:t>2.</w:t>
      </w:r>
      <w:r w:rsidRPr="003C3C1D">
        <w:rPr>
          <w:rFonts w:ascii="Times New Roman" w:eastAsia="Times New Roman" w:hAnsi="Times New Roman" w:cs="Times New Roman"/>
          <w:sz w:val="24"/>
          <w:szCs w:val="24"/>
          <w:lang w:eastAsia="nl-NL"/>
        </w:rPr>
        <w:t xml:space="preserve"> Experience of technical modelling of power systems [transmission and distribution level] such as load flow and other such analysis for determining BESS value streams</w:t>
      </w:r>
    </w:p>
    <w:p w:rsidR="003C3C1D" w:rsidRPr="003C3C1D" w:rsidRDefault="003C3C1D" w:rsidP="003C3C1D">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3C3C1D">
        <w:rPr>
          <w:rFonts w:ascii="Times New Roman" w:eastAsia="Times New Roman" w:hAnsi="Times New Roman" w:cs="Times New Roman"/>
          <w:b/>
          <w:bCs/>
          <w:sz w:val="24"/>
          <w:szCs w:val="24"/>
          <w:lang w:eastAsia="nl-NL"/>
        </w:rPr>
        <w:t>3.</w:t>
      </w:r>
      <w:r w:rsidRPr="003C3C1D">
        <w:rPr>
          <w:rFonts w:ascii="Times New Roman" w:eastAsia="Times New Roman" w:hAnsi="Times New Roman" w:cs="Times New Roman"/>
          <w:sz w:val="24"/>
          <w:szCs w:val="24"/>
          <w:lang w:eastAsia="nl-NL"/>
        </w:rPr>
        <w:t xml:space="preserve"> Provide information on the qualifications of key staff</w:t>
      </w:r>
    </w:p>
    <w:p w:rsidR="003C3C1D" w:rsidRPr="003C3C1D" w:rsidRDefault="003C3C1D" w:rsidP="003C3C1D">
      <w:pPr>
        <w:spacing w:after="0" w:line="240" w:lineRule="auto"/>
        <w:rPr>
          <w:rFonts w:ascii="Times New Roman" w:eastAsia="Times New Roman" w:hAnsi="Times New Roman" w:cs="Times New Roman"/>
          <w:sz w:val="24"/>
          <w:szCs w:val="24"/>
          <w:lang w:val="nl-NL" w:eastAsia="nl-NL"/>
        </w:rPr>
      </w:pPr>
      <w:r w:rsidRPr="003C3C1D">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B334DF"/>
    <w:multiLevelType w:val="multilevel"/>
    <w:tmpl w:val="3F88D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C36B42"/>
    <w:multiLevelType w:val="multilevel"/>
    <w:tmpl w:val="38E62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44D7C92"/>
    <w:multiLevelType w:val="multilevel"/>
    <w:tmpl w:val="8848C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3C1D"/>
    <w:rsid w:val="003C3C1D"/>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C11F8D"/>
  <w15:chartTrackingRefBased/>
  <w15:docId w15:val="{242B470E-3F8E-4F7F-8AF4-E7186E224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3C3C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60885246">
      <w:bodyDiv w:val="1"/>
      <w:marLeft w:val="0"/>
      <w:marRight w:val="0"/>
      <w:marTop w:val="0"/>
      <w:marBottom w:val="0"/>
      <w:divBdr>
        <w:top w:val="none" w:sz="0" w:space="0" w:color="auto"/>
        <w:left w:val="none" w:sz="0" w:space="0" w:color="auto"/>
        <w:bottom w:val="none" w:sz="0" w:space="0" w:color="auto"/>
        <w:right w:val="none" w:sz="0" w:space="0" w:color="auto"/>
      </w:divBdr>
      <w:divsChild>
        <w:div w:id="1909420644">
          <w:marLeft w:val="0"/>
          <w:marRight w:val="0"/>
          <w:marTop w:val="0"/>
          <w:marBottom w:val="0"/>
          <w:divBdr>
            <w:top w:val="none" w:sz="0" w:space="0" w:color="auto"/>
            <w:left w:val="none" w:sz="0" w:space="0" w:color="auto"/>
            <w:bottom w:val="none" w:sz="0" w:space="0" w:color="auto"/>
            <w:right w:val="none" w:sz="0" w:space="0" w:color="auto"/>
          </w:divBdr>
        </w:div>
        <w:div w:id="1040056830">
          <w:marLeft w:val="0"/>
          <w:marRight w:val="0"/>
          <w:marTop w:val="0"/>
          <w:marBottom w:val="0"/>
          <w:divBdr>
            <w:top w:val="none" w:sz="0" w:space="0" w:color="auto"/>
            <w:left w:val="none" w:sz="0" w:space="0" w:color="auto"/>
            <w:bottom w:val="none" w:sz="0" w:space="0" w:color="auto"/>
            <w:right w:val="none" w:sz="0" w:space="0" w:color="auto"/>
          </w:divBdr>
          <w:divsChild>
            <w:div w:id="1124347483">
              <w:marLeft w:val="0"/>
              <w:marRight w:val="0"/>
              <w:marTop w:val="0"/>
              <w:marBottom w:val="0"/>
              <w:divBdr>
                <w:top w:val="none" w:sz="0" w:space="0" w:color="auto"/>
                <w:left w:val="none" w:sz="0" w:space="0" w:color="auto"/>
                <w:bottom w:val="none" w:sz="0" w:space="0" w:color="auto"/>
                <w:right w:val="none" w:sz="0" w:space="0" w:color="auto"/>
              </w:divBdr>
              <w:divsChild>
                <w:div w:id="370225491">
                  <w:marLeft w:val="0"/>
                  <w:marRight w:val="0"/>
                  <w:marTop w:val="0"/>
                  <w:marBottom w:val="0"/>
                  <w:divBdr>
                    <w:top w:val="none" w:sz="0" w:space="0" w:color="auto"/>
                    <w:left w:val="none" w:sz="0" w:space="0" w:color="auto"/>
                    <w:bottom w:val="none" w:sz="0" w:space="0" w:color="auto"/>
                    <w:right w:val="none" w:sz="0" w:space="0" w:color="auto"/>
                  </w:divBdr>
                </w:div>
              </w:divsChild>
            </w:div>
            <w:div w:id="1556236008">
              <w:marLeft w:val="0"/>
              <w:marRight w:val="0"/>
              <w:marTop w:val="0"/>
              <w:marBottom w:val="0"/>
              <w:divBdr>
                <w:top w:val="none" w:sz="0" w:space="0" w:color="auto"/>
                <w:left w:val="none" w:sz="0" w:space="0" w:color="auto"/>
                <w:bottom w:val="none" w:sz="0" w:space="0" w:color="auto"/>
                <w:right w:val="none" w:sz="0" w:space="0" w:color="auto"/>
              </w:divBdr>
              <w:divsChild>
                <w:div w:id="2088530437">
                  <w:marLeft w:val="0"/>
                  <w:marRight w:val="0"/>
                  <w:marTop w:val="0"/>
                  <w:marBottom w:val="0"/>
                  <w:divBdr>
                    <w:top w:val="none" w:sz="0" w:space="0" w:color="auto"/>
                    <w:left w:val="none" w:sz="0" w:space="0" w:color="auto"/>
                    <w:bottom w:val="none" w:sz="0" w:space="0" w:color="auto"/>
                    <w:right w:val="none" w:sz="0" w:space="0" w:color="auto"/>
                  </w:divBdr>
                </w:div>
                <w:div w:id="1655984193">
                  <w:marLeft w:val="0"/>
                  <w:marRight w:val="0"/>
                  <w:marTop w:val="0"/>
                  <w:marBottom w:val="0"/>
                  <w:divBdr>
                    <w:top w:val="none" w:sz="0" w:space="0" w:color="auto"/>
                    <w:left w:val="none" w:sz="0" w:space="0" w:color="auto"/>
                    <w:bottom w:val="none" w:sz="0" w:space="0" w:color="auto"/>
                    <w:right w:val="none" w:sz="0" w:space="0" w:color="auto"/>
                  </w:divBdr>
                </w:div>
              </w:divsChild>
            </w:div>
            <w:div w:id="575625464">
              <w:marLeft w:val="0"/>
              <w:marRight w:val="0"/>
              <w:marTop w:val="0"/>
              <w:marBottom w:val="0"/>
              <w:divBdr>
                <w:top w:val="none" w:sz="0" w:space="0" w:color="auto"/>
                <w:left w:val="none" w:sz="0" w:space="0" w:color="auto"/>
                <w:bottom w:val="none" w:sz="0" w:space="0" w:color="auto"/>
                <w:right w:val="none" w:sz="0" w:space="0" w:color="auto"/>
              </w:divBdr>
              <w:divsChild>
                <w:div w:id="1477529313">
                  <w:marLeft w:val="0"/>
                  <w:marRight w:val="0"/>
                  <w:marTop w:val="0"/>
                  <w:marBottom w:val="0"/>
                  <w:divBdr>
                    <w:top w:val="none" w:sz="0" w:space="0" w:color="auto"/>
                    <w:left w:val="none" w:sz="0" w:space="0" w:color="auto"/>
                    <w:bottom w:val="none" w:sz="0" w:space="0" w:color="auto"/>
                    <w:right w:val="none" w:sz="0" w:space="0" w:color="auto"/>
                  </w:divBdr>
                </w:div>
                <w:div w:id="722141298">
                  <w:marLeft w:val="0"/>
                  <w:marRight w:val="0"/>
                  <w:marTop w:val="0"/>
                  <w:marBottom w:val="0"/>
                  <w:divBdr>
                    <w:top w:val="none" w:sz="0" w:space="0" w:color="auto"/>
                    <w:left w:val="none" w:sz="0" w:space="0" w:color="auto"/>
                    <w:bottom w:val="none" w:sz="0" w:space="0" w:color="auto"/>
                    <w:right w:val="none" w:sz="0" w:space="0" w:color="auto"/>
                  </w:divBdr>
                </w:div>
              </w:divsChild>
            </w:div>
            <w:div w:id="432673149">
              <w:marLeft w:val="0"/>
              <w:marRight w:val="0"/>
              <w:marTop w:val="0"/>
              <w:marBottom w:val="0"/>
              <w:divBdr>
                <w:top w:val="none" w:sz="0" w:space="0" w:color="auto"/>
                <w:left w:val="none" w:sz="0" w:space="0" w:color="auto"/>
                <w:bottom w:val="none" w:sz="0" w:space="0" w:color="auto"/>
                <w:right w:val="none" w:sz="0" w:space="0" w:color="auto"/>
              </w:divBdr>
              <w:divsChild>
                <w:div w:id="1122456767">
                  <w:marLeft w:val="0"/>
                  <w:marRight w:val="0"/>
                  <w:marTop w:val="0"/>
                  <w:marBottom w:val="0"/>
                  <w:divBdr>
                    <w:top w:val="none" w:sz="0" w:space="0" w:color="auto"/>
                    <w:left w:val="none" w:sz="0" w:space="0" w:color="auto"/>
                    <w:bottom w:val="none" w:sz="0" w:space="0" w:color="auto"/>
                    <w:right w:val="none" w:sz="0" w:space="0" w:color="auto"/>
                  </w:divBdr>
                </w:div>
                <w:div w:id="1152678227">
                  <w:marLeft w:val="0"/>
                  <w:marRight w:val="0"/>
                  <w:marTop w:val="0"/>
                  <w:marBottom w:val="0"/>
                  <w:divBdr>
                    <w:top w:val="none" w:sz="0" w:space="0" w:color="auto"/>
                    <w:left w:val="none" w:sz="0" w:space="0" w:color="auto"/>
                    <w:bottom w:val="none" w:sz="0" w:space="0" w:color="auto"/>
                    <w:right w:val="none" w:sz="0" w:space="0" w:color="auto"/>
                  </w:divBdr>
                </w:div>
              </w:divsChild>
            </w:div>
            <w:div w:id="1659965893">
              <w:marLeft w:val="0"/>
              <w:marRight w:val="0"/>
              <w:marTop w:val="0"/>
              <w:marBottom w:val="0"/>
              <w:divBdr>
                <w:top w:val="none" w:sz="0" w:space="0" w:color="auto"/>
                <w:left w:val="none" w:sz="0" w:space="0" w:color="auto"/>
                <w:bottom w:val="none" w:sz="0" w:space="0" w:color="auto"/>
                <w:right w:val="none" w:sz="0" w:space="0" w:color="auto"/>
              </w:divBdr>
              <w:divsChild>
                <w:div w:id="1936280993">
                  <w:marLeft w:val="0"/>
                  <w:marRight w:val="0"/>
                  <w:marTop w:val="0"/>
                  <w:marBottom w:val="0"/>
                  <w:divBdr>
                    <w:top w:val="none" w:sz="0" w:space="0" w:color="auto"/>
                    <w:left w:val="none" w:sz="0" w:space="0" w:color="auto"/>
                    <w:bottom w:val="none" w:sz="0" w:space="0" w:color="auto"/>
                    <w:right w:val="none" w:sz="0" w:space="0" w:color="auto"/>
                  </w:divBdr>
                </w:div>
                <w:div w:id="1022053737">
                  <w:marLeft w:val="0"/>
                  <w:marRight w:val="0"/>
                  <w:marTop w:val="0"/>
                  <w:marBottom w:val="0"/>
                  <w:divBdr>
                    <w:top w:val="none" w:sz="0" w:space="0" w:color="auto"/>
                    <w:left w:val="none" w:sz="0" w:space="0" w:color="auto"/>
                    <w:bottom w:val="none" w:sz="0" w:space="0" w:color="auto"/>
                    <w:right w:val="none" w:sz="0" w:space="0" w:color="auto"/>
                  </w:divBdr>
                </w:div>
              </w:divsChild>
            </w:div>
            <w:div w:id="351761113">
              <w:marLeft w:val="0"/>
              <w:marRight w:val="0"/>
              <w:marTop w:val="0"/>
              <w:marBottom w:val="0"/>
              <w:divBdr>
                <w:top w:val="none" w:sz="0" w:space="0" w:color="auto"/>
                <w:left w:val="none" w:sz="0" w:space="0" w:color="auto"/>
                <w:bottom w:val="none" w:sz="0" w:space="0" w:color="auto"/>
                <w:right w:val="none" w:sz="0" w:space="0" w:color="auto"/>
              </w:divBdr>
              <w:divsChild>
                <w:div w:id="1121605953">
                  <w:marLeft w:val="0"/>
                  <w:marRight w:val="0"/>
                  <w:marTop w:val="0"/>
                  <w:marBottom w:val="0"/>
                  <w:divBdr>
                    <w:top w:val="none" w:sz="0" w:space="0" w:color="auto"/>
                    <w:left w:val="none" w:sz="0" w:space="0" w:color="auto"/>
                    <w:bottom w:val="none" w:sz="0" w:space="0" w:color="auto"/>
                    <w:right w:val="none" w:sz="0" w:space="0" w:color="auto"/>
                  </w:divBdr>
                </w:div>
                <w:div w:id="812482419">
                  <w:marLeft w:val="0"/>
                  <w:marRight w:val="0"/>
                  <w:marTop w:val="0"/>
                  <w:marBottom w:val="0"/>
                  <w:divBdr>
                    <w:top w:val="none" w:sz="0" w:space="0" w:color="auto"/>
                    <w:left w:val="none" w:sz="0" w:space="0" w:color="auto"/>
                    <w:bottom w:val="none" w:sz="0" w:space="0" w:color="auto"/>
                    <w:right w:val="none" w:sz="0" w:space="0" w:color="auto"/>
                  </w:divBdr>
                </w:div>
              </w:divsChild>
            </w:div>
            <w:div w:id="254703773">
              <w:marLeft w:val="0"/>
              <w:marRight w:val="0"/>
              <w:marTop w:val="0"/>
              <w:marBottom w:val="0"/>
              <w:divBdr>
                <w:top w:val="none" w:sz="0" w:space="0" w:color="auto"/>
                <w:left w:val="none" w:sz="0" w:space="0" w:color="auto"/>
                <w:bottom w:val="none" w:sz="0" w:space="0" w:color="auto"/>
                <w:right w:val="none" w:sz="0" w:space="0" w:color="auto"/>
              </w:divBdr>
              <w:divsChild>
                <w:div w:id="504365360">
                  <w:marLeft w:val="0"/>
                  <w:marRight w:val="0"/>
                  <w:marTop w:val="0"/>
                  <w:marBottom w:val="0"/>
                  <w:divBdr>
                    <w:top w:val="none" w:sz="0" w:space="0" w:color="auto"/>
                    <w:left w:val="none" w:sz="0" w:space="0" w:color="auto"/>
                    <w:bottom w:val="none" w:sz="0" w:space="0" w:color="auto"/>
                    <w:right w:val="none" w:sz="0" w:space="0" w:color="auto"/>
                  </w:divBdr>
                </w:div>
                <w:div w:id="1786535656">
                  <w:marLeft w:val="0"/>
                  <w:marRight w:val="0"/>
                  <w:marTop w:val="0"/>
                  <w:marBottom w:val="0"/>
                  <w:divBdr>
                    <w:top w:val="none" w:sz="0" w:space="0" w:color="auto"/>
                    <w:left w:val="none" w:sz="0" w:space="0" w:color="auto"/>
                    <w:bottom w:val="none" w:sz="0" w:space="0" w:color="auto"/>
                    <w:right w:val="none" w:sz="0" w:space="0" w:color="auto"/>
                  </w:divBdr>
                </w:div>
              </w:divsChild>
            </w:div>
            <w:div w:id="103621334">
              <w:marLeft w:val="0"/>
              <w:marRight w:val="0"/>
              <w:marTop w:val="0"/>
              <w:marBottom w:val="0"/>
              <w:divBdr>
                <w:top w:val="none" w:sz="0" w:space="0" w:color="auto"/>
                <w:left w:val="none" w:sz="0" w:space="0" w:color="auto"/>
                <w:bottom w:val="none" w:sz="0" w:space="0" w:color="auto"/>
                <w:right w:val="none" w:sz="0" w:space="0" w:color="auto"/>
              </w:divBdr>
              <w:divsChild>
                <w:div w:id="1048794556">
                  <w:marLeft w:val="0"/>
                  <w:marRight w:val="0"/>
                  <w:marTop w:val="0"/>
                  <w:marBottom w:val="0"/>
                  <w:divBdr>
                    <w:top w:val="none" w:sz="0" w:space="0" w:color="auto"/>
                    <w:left w:val="none" w:sz="0" w:space="0" w:color="auto"/>
                    <w:bottom w:val="none" w:sz="0" w:space="0" w:color="auto"/>
                    <w:right w:val="none" w:sz="0" w:space="0" w:color="auto"/>
                  </w:divBdr>
                </w:div>
                <w:div w:id="645597415">
                  <w:marLeft w:val="0"/>
                  <w:marRight w:val="0"/>
                  <w:marTop w:val="0"/>
                  <w:marBottom w:val="0"/>
                  <w:divBdr>
                    <w:top w:val="none" w:sz="0" w:space="0" w:color="auto"/>
                    <w:left w:val="none" w:sz="0" w:space="0" w:color="auto"/>
                    <w:bottom w:val="none" w:sz="0" w:space="0" w:color="auto"/>
                    <w:right w:val="none" w:sz="0" w:space="0" w:color="auto"/>
                  </w:divBdr>
                </w:div>
              </w:divsChild>
            </w:div>
            <w:div w:id="2007397827">
              <w:marLeft w:val="0"/>
              <w:marRight w:val="0"/>
              <w:marTop w:val="0"/>
              <w:marBottom w:val="0"/>
              <w:divBdr>
                <w:top w:val="none" w:sz="0" w:space="0" w:color="auto"/>
                <w:left w:val="none" w:sz="0" w:space="0" w:color="auto"/>
                <w:bottom w:val="none" w:sz="0" w:space="0" w:color="auto"/>
                <w:right w:val="none" w:sz="0" w:space="0" w:color="auto"/>
              </w:divBdr>
            </w:div>
            <w:div w:id="381445872">
              <w:marLeft w:val="0"/>
              <w:marRight w:val="0"/>
              <w:marTop w:val="0"/>
              <w:marBottom w:val="0"/>
              <w:divBdr>
                <w:top w:val="none" w:sz="0" w:space="0" w:color="auto"/>
                <w:left w:val="none" w:sz="0" w:space="0" w:color="auto"/>
                <w:bottom w:val="none" w:sz="0" w:space="0" w:color="auto"/>
                <w:right w:val="none" w:sz="0" w:space="0" w:color="auto"/>
              </w:divBdr>
              <w:divsChild>
                <w:div w:id="1124540274">
                  <w:marLeft w:val="0"/>
                  <w:marRight w:val="0"/>
                  <w:marTop w:val="0"/>
                  <w:marBottom w:val="0"/>
                  <w:divBdr>
                    <w:top w:val="none" w:sz="0" w:space="0" w:color="auto"/>
                    <w:left w:val="none" w:sz="0" w:space="0" w:color="auto"/>
                    <w:bottom w:val="none" w:sz="0" w:space="0" w:color="auto"/>
                    <w:right w:val="none" w:sz="0" w:space="0" w:color="auto"/>
                  </w:divBdr>
                </w:div>
                <w:div w:id="1581404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4B88698E</Template>
  <TotalTime>2</TotalTime>
  <Pages>2</Pages>
  <Words>649</Words>
  <Characters>3570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2019-08-19T17:10:00Z</dcterms:created>
  <dcterms:modified xsi:type="dcterms:W3CDTF">2019-08-19T17:14:00Z</dcterms:modified>
</cp:coreProperties>
</file>