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C7F" w:rsidRPr="00A15C7F" w:rsidRDefault="00A15C7F" w:rsidP="00A15C7F">
      <w:pPr>
        <w:rPr>
          <w:rFonts w:ascii="Verdana" w:hAnsi="Verdana"/>
          <w:sz w:val="18"/>
          <w:szCs w:val="18"/>
        </w:rPr>
      </w:pPr>
      <w:r>
        <w:rPr>
          <w:rFonts w:ascii="Verdana" w:hAnsi="Verdana"/>
          <w:sz w:val="18"/>
          <w:szCs w:val="18"/>
        </w:rPr>
        <w:t>R</w:t>
      </w:r>
      <w:r w:rsidRPr="00A15C7F">
        <w:rPr>
          <w:rFonts w:ascii="Verdana" w:hAnsi="Verdana"/>
          <w:sz w:val="18"/>
          <w:szCs w:val="18"/>
        </w:rPr>
        <w:t>equest for expression of interest for selection # 1263624</w:t>
      </w:r>
    </w:p>
    <w:p w:rsidR="00A15C7F" w:rsidRPr="00A15C7F" w:rsidRDefault="00A15C7F" w:rsidP="00A15C7F">
      <w:pPr>
        <w:rPr>
          <w:rFonts w:ascii="Verdana" w:hAnsi="Verdana"/>
          <w:sz w:val="18"/>
          <w:szCs w:val="18"/>
        </w:rPr>
      </w:pPr>
      <w:r w:rsidRPr="00A15C7F">
        <w:rPr>
          <w:rFonts w:ascii="Verdana" w:hAnsi="Verdana"/>
          <w:sz w:val="18"/>
          <w:szCs w:val="18"/>
        </w:rPr>
        <w:t>Assignment Title</w:t>
      </w:r>
    </w:p>
    <w:p w:rsidR="00A15C7F" w:rsidRPr="00A15C7F" w:rsidRDefault="00A15C7F" w:rsidP="00A15C7F">
      <w:pPr>
        <w:rPr>
          <w:rFonts w:ascii="Verdana" w:hAnsi="Verdana"/>
          <w:sz w:val="18"/>
          <w:szCs w:val="18"/>
        </w:rPr>
      </w:pPr>
      <w:bookmarkStart w:id="0" w:name="_GoBack"/>
      <w:r w:rsidRPr="00A15C7F">
        <w:rPr>
          <w:rFonts w:ascii="Verdana" w:hAnsi="Verdana"/>
          <w:sz w:val="18"/>
          <w:szCs w:val="18"/>
        </w:rPr>
        <w:t>Urban Flood Resilience Plans in Select Indonesian Cities: Risk-Informed Urban Design and Investment Options for Protection Measures</w:t>
      </w:r>
    </w:p>
    <w:bookmarkEnd w:id="0"/>
    <w:p w:rsidR="00A15C7F" w:rsidRPr="00A15C7F" w:rsidRDefault="00A15C7F" w:rsidP="00A15C7F">
      <w:pPr>
        <w:rPr>
          <w:rFonts w:ascii="Verdana" w:hAnsi="Verdana"/>
          <w:sz w:val="18"/>
          <w:szCs w:val="18"/>
        </w:rPr>
      </w:pPr>
      <w:r w:rsidRPr="00A15C7F">
        <w:rPr>
          <w:rFonts w:ascii="Verdana" w:hAnsi="Verdana"/>
          <w:sz w:val="18"/>
          <w:szCs w:val="18"/>
        </w:rPr>
        <w:t>Publication Date</w:t>
      </w:r>
    </w:p>
    <w:p w:rsidR="00A15C7F" w:rsidRPr="00A15C7F" w:rsidRDefault="00A15C7F" w:rsidP="00A15C7F">
      <w:pPr>
        <w:rPr>
          <w:rFonts w:ascii="Verdana" w:hAnsi="Verdana"/>
          <w:sz w:val="18"/>
          <w:szCs w:val="18"/>
        </w:rPr>
      </w:pPr>
      <w:r w:rsidRPr="00A15C7F">
        <w:rPr>
          <w:rFonts w:ascii="Verdana" w:hAnsi="Verdana"/>
          <w:sz w:val="18"/>
          <w:szCs w:val="18"/>
        </w:rPr>
        <w:t xml:space="preserve"> 16-Jul-2019</w:t>
      </w:r>
    </w:p>
    <w:p w:rsidR="00A15C7F" w:rsidRPr="00A15C7F" w:rsidRDefault="00A15C7F" w:rsidP="00A15C7F">
      <w:pPr>
        <w:rPr>
          <w:rFonts w:ascii="Verdana" w:hAnsi="Verdana"/>
          <w:sz w:val="18"/>
          <w:szCs w:val="18"/>
        </w:rPr>
      </w:pPr>
      <w:r w:rsidRPr="00A15C7F">
        <w:rPr>
          <w:rFonts w:ascii="Verdana" w:hAnsi="Verdana"/>
          <w:sz w:val="18"/>
          <w:szCs w:val="18"/>
        </w:rPr>
        <w:t>Expression of Interest Deadline</w:t>
      </w:r>
    </w:p>
    <w:p w:rsidR="00A15C7F" w:rsidRPr="00A15C7F" w:rsidRDefault="00A15C7F" w:rsidP="00A15C7F">
      <w:pPr>
        <w:rPr>
          <w:rFonts w:ascii="Verdana" w:hAnsi="Verdana"/>
          <w:sz w:val="18"/>
          <w:szCs w:val="18"/>
        </w:rPr>
      </w:pPr>
      <w:r w:rsidRPr="00A15C7F">
        <w:rPr>
          <w:rFonts w:ascii="Verdana" w:hAnsi="Verdana"/>
          <w:sz w:val="18"/>
          <w:szCs w:val="18"/>
        </w:rPr>
        <w:t xml:space="preserve"> 31-Jul-2019 at 11:59:59 PM (Eastern Time – Washington D.C.)</w:t>
      </w:r>
    </w:p>
    <w:p w:rsidR="00A15C7F" w:rsidRPr="00A15C7F" w:rsidRDefault="00A15C7F" w:rsidP="00A15C7F">
      <w:pPr>
        <w:rPr>
          <w:rFonts w:ascii="Verdana" w:hAnsi="Verdana"/>
          <w:sz w:val="18"/>
          <w:szCs w:val="18"/>
        </w:rPr>
      </w:pPr>
      <w:r w:rsidRPr="00A15C7F">
        <w:rPr>
          <w:rFonts w:ascii="Verdana" w:hAnsi="Verdana"/>
          <w:sz w:val="18"/>
          <w:szCs w:val="18"/>
        </w:rPr>
        <w:t>Language of Notice</w:t>
      </w:r>
    </w:p>
    <w:p w:rsidR="00A15C7F" w:rsidRPr="00A15C7F" w:rsidRDefault="00A15C7F" w:rsidP="00A15C7F">
      <w:pPr>
        <w:rPr>
          <w:rFonts w:ascii="Verdana" w:hAnsi="Verdana"/>
          <w:sz w:val="18"/>
          <w:szCs w:val="18"/>
        </w:rPr>
      </w:pPr>
      <w:r w:rsidRPr="00A15C7F">
        <w:rPr>
          <w:rFonts w:ascii="Verdana" w:hAnsi="Verdana"/>
          <w:sz w:val="18"/>
          <w:szCs w:val="18"/>
        </w:rPr>
        <w:t xml:space="preserve"> English</w:t>
      </w:r>
    </w:p>
    <w:p w:rsidR="00A15C7F" w:rsidRPr="00A15C7F" w:rsidRDefault="00A15C7F" w:rsidP="00A15C7F">
      <w:pPr>
        <w:rPr>
          <w:rFonts w:ascii="Verdana" w:hAnsi="Verdana"/>
          <w:sz w:val="18"/>
          <w:szCs w:val="18"/>
        </w:rPr>
      </w:pPr>
      <w:r w:rsidRPr="00A15C7F">
        <w:rPr>
          <w:rFonts w:ascii="Verdana" w:hAnsi="Verdana"/>
          <w:sz w:val="18"/>
          <w:szCs w:val="18"/>
        </w:rPr>
        <w:t>Selection Notice</w:t>
      </w:r>
    </w:p>
    <w:p w:rsidR="00A15C7F" w:rsidRPr="00A15C7F" w:rsidRDefault="00A15C7F" w:rsidP="00A15C7F">
      <w:pPr>
        <w:rPr>
          <w:rFonts w:ascii="Verdana" w:hAnsi="Verdana"/>
          <w:sz w:val="18"/>
          <w:szCs w:val="18"/>
        </w:rPr>
      </w:pPr>
      <w:r w:rsidRPr="00A15C7F">
        <w:rPr>
          <w:rFonts w:ascii="Verdana" w:hAnsi="Verdana"/>
          <w:sz w:val="18"/>
          <w:szCs w:val="18"/>
        </w:rPr>
        <w:t>Assignment Country</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 xml:space="preserve">    ID - Indonesia</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Funding Sources</w:t>
      </w:r>
    </w:p>
    <w:p w:rsidR="00A15C7F" w:rsidRPr="00A15C7F" w:rsidRDefault="00A15C7F" w:rsidP="00A15C7F">
      <w:pPr>
        <w:rPr>
          <w:rFonts w:ascii="Verdana" w:hAnsi="Verdana"/>
          <w:sz w:val="18"/>
          <w:szCs w:val="18"/>
        </w:rPr>
      </w:pPr>
      <w:r w:rsidRPr="00A15C7F">
        <w:rPr>
          <w:rFonts w:ascii="Verdana" w:hAnsi="Verdana"/>
          <w:sz w:val="18"/>
          <w:szCs w:val="18"/>
        </w:rPr>
        <w:t>The World Bank Group intends to finance the assignment/services under:</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 xml:space="preserve">    BB - BANK BUDGET</w:t>
      </w:r>
    </w:p>
    <w:p w:rsidR="00A15C7F" w:rsidRPr="00A15C7F" w:rsidRDefault="00A15C7F" w:rsidP="00A15C7F">
      <w:pPr>
        <w:rPr>
          <w:rFonts w:ascii="Verdana" w:hAnsi="Verdana"/>
          <w:sz w:val="18"/>
          <w:szCs w:val="18"/>
        </w:rPr>
      </w:pPr>
      <w:r w:rsidRPr="00A15C7F">
        <w:rPr>
          <w:rFonts w:ascii="Verdana" w:hAnsi="Verdana"/>
          <w:sz w:val="18"/>
          <w:szCs w:val="18"/>
        </w:rPr>
        <w:t xml:space="preserve">    TF0A7473 - Investing in Urban Resilience and Emergency Preparedness in Indonesia</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Individual/Firm</w:t>
      </w:r>
    </w:p>
    <w:p w:rsidR="00A15C7F" w:rsidRPr="00A15C7F" w:rsidRDefault="00A15C7F" w:rsidP="00A15C7F">
      <w:pPr>
        <w:rPr>
          <w:rFonts w:ascii="Verdana" w:hAnsi="Verdana"/>
          <w:sz w:val="18"/>
          <w:szCs w:val="18"/>
        </w:rPr>
      </w:pPr>
      <w:r w:rsidRPr="00A15C7F">
        <w:rPr>
          <w:rFonts w:ascii="Verdana" w:hAnsi="Verdana"/>
          <w:sz w:val="18"/>
          <w:szCs w:val="18"/>
        </w:rPr>
        <w:t>The consultant will be a firm.</w:t>
      </w:r>
    </w:p>
    <w:p w:rsidR="00A15C7F" w:rsidRPr="00A15C7F" w:rsidRDefault="00A15C7F" w:rsidP="00A15C7F">
      <w:pPr>
        <w:rPr>
          <w:rFonts w:ascii="Verdana" w:hAnsi="Verdana"/>
          <w:sz w:val="18"/>
          <w:szCs w:val="18"/>
        </w:rPr>
      </w:pPr>
      <w:r w:rsidRPr="00A15C7F">
        <w:rPr>
          <w:rFonts w:ascii="Verdana" w:hAnsi="Verdana"/>
          <w:sz w:val="18"/>
          <w:szCs w:val="18"/>
        </w:rPr>
        <w:t>Assignment Description</w:t>
      </w:r>
    </w:p>
    <w:p w:rsidR="00A15C7F" w:rsidRPr="00A15C7F" w:rsidRDefault="00A15C7F" w:rsidP="00A15C7F">
      <w:pPr>
        <w:rPr>
          <w:rFonts w:ascii="Verdana" w:hAnsi="Verdana"/>
          <w:sz w:val="18"/>
          <w:szCs w:val="18"/>
        </w:rPr>
      </w:pPr>
      <w:r w:rsidRPr="00A15C7F">
        <w:rPr>
          <w:rFonts w:ascii="Verdana" w:hAnsi="Verdana"/>
          <w:sz w:val="18"/>
          <w:szCs w:val="18"/>
        </w:rPr>
        <w:t>SELECTION FOR CONSULTANTS BY THE WORLD BANK GROUP</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REQUEST FOR EXPRESSIONS OF INTEREST</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Electronic Submissions through World Bank Group eConsultant2</w:t>
      </w:r>
    </w:p>
    <w:p w:rsidR="00A15C7F" w:rsidRPr="00A15C7F" w:rsidRDefault="00A15C7F" w:rsidP="00A15C7F">
      <w:pPr>
        <w:rPr>
          <w:rFonts w:ascii="Verdana" w:hAnsi="Verdana"/>
          <w:sz w:val="18"/>
          <w:szCs w:val="18"/>
        </w:rPr>
      </w:pPr>
      <w:r w:rsidRPr="00A15C7F">
        <w:rPr>
          <w:rFonts w:ascii="Verdana" w:hAnsi="Verdana"/>
          <w:sz w:val="18"/>
          <w:szCs w:val="18"/>
        </w:rPr>
        <w:t>https://wbgeconsult2.worldbank.org/wbgec/index.html</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ASSIGNMENT OVERVIEW</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lastRenderedPageBreak/>
        <w:t>Assignment Title: 1263624 - Urban Flood Resilience Plans in Select Indonesian Cities: Risk-Informed Urban Design, Protection Measures, and Investment Options</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Assignment Countries:</w:t>
      </w:r>
    </w:p>
    <w:p w:rsidR="00A15C7F" w:rsidRPr="00A15C7F" w:rsidRDefault="00A15C7F" w:rsidP="00A15C7F">
      <w:pPr>
        <w:rPr>
          <w:rFonts w:ascii="Verdana" w:hAnsi="Verdana"/>
          <w:sz w:val="18"/>
          <w:szCs w:val="18"/>
        </w:rPr>
      </w:pPr>
      <w:r w:rsidRPr="00A15C7F">
        <w:rPr>
          <w:rFonts w:ascii="Verdana" w:hAnsi="Verdana"/>
          <w:sz w:val="18"/>
          <w:szCs w:val="18"/>
        </w:rPr>
        <w:t>- Indonesia</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ASSIGNMENT DESCRIPTION</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World Bank is supporting Indonesia to address critical disaster resilience needs in Indonesian cities. The conceptual framework for a national urban flood resilience program is being finalized and will outline the institutional, regulatory, financial, and technical needs for urban flood risk investments in selected Indonesian cities. A baseline analysis of urban flood risks and high-priority investment gaps identified 5 potential pilot cities. This technical assignment will support 3 of these cities to develop urban flood resilience strategies and investment options, including innovative structural/non-structural measures and nature-based/green solutions through a risk-informed urban design approach, flood hazard assessment, and stakeholder engagement. The consultant is expected to comprise a multi-disciplinary urban planning and design, flood risk engineering, landscape architecture, environmental and social management, and disaster risk management team; including international and national experts.</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World Bank promotes an integrated approach to urban flood risk management, which takes a balanced approach with structural and non-structural solutions, making use of available innovative technical as well as financial solutions to support the development and sustainable maintenance of urban flood risk management systems. These systems may include: (i) structural measures, such as dredging, embankment, channeling works, revetment, pumping stations, sluice gates, drainage systems, small-scale community based measures, etc.; (ii) green and non-structural measures, including urban planning, land use regulation, building codes and design standards, land subsidence and groundwater management, permeable pavements, rainfall infiltration facilities, retarding ponds at public space and residential areas, multi-purpose reservoirs, storage in sewerage systems; as well as early warning, information dissemination, public awareness and participation, hazard mapping, emergency response, evacuation, etc.</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A Baseline Analysis of Urban Flood Risks and High Priority Investment Gaps in Indonesian Cities was conducted in 2018 to develop analytics needed to help design the conceptual framework for the proposed national urban flood resilience program. The outputs include a national-level desktop review of flood and seismic risks in Indonesian cities, a baseline study of the flood risks faced in 30 select Indonesian cities, a study of the existing institutional/regulatory frameworks and flows of financing related to urban flood risk management, and case study reviews of five selected cities with a range of urbanization and flood risk profiles: Ambon, Bima, Manado, Padang, and Pontianak.</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 xml:space="preserve">A Conceptual Framework for Investment Funding Mechanisms and Institutional Set-up Options for a National Urban Flood Resilience Program for Indonesian Cities is being finalized and will set out the program design, institutional framework, regulatory framework, eligibility criteria, financing sourcing, and technical assistance needed to establish the national program. A stakeholder engagement and capacity building strategy will also be developed to support program implementation. Three cities from the abovementioned five case study cities will be selected by the Government for this technical </w:t>
      </w:r>
      <w:r w:rsidRPr="00A15C7F">
        <w:rPr>
          <w:rFonts w:ascii="Verdana" w:hAnsi="Verdana"/>
          <w:sz w:val="18"/>
          <w:szCs w:val="18"/>
        </w:rPr>
        <w:lastRenderedPageBreak/>
        <w:t>assignment, which will deliver urban flood resilience plans including flood hazard assessments, investment design options, pre-feasibility designs, and costing estimates.</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overarching goal of this consultancy assignment is to provide advisory services and technical inputs on urban flood resilience strategies and investment options for three select Indonesian cities. This will be achieved through: (i) background analysis, technical studies, risk mapping, proposed interventions mapping, and stakeholder and community engagement; (ii) flood hazard assessments, mapping; and modeling; (iii) technical inputs and capacity building workshops to develop urban flood resilience plans; and (iv) communication and awareness raising materials. This assignment should adopt a systematic process of identifying hazards, assessing risk, developing and evaluating alternatives, and implementing flexible and adaptive strategies, and thereafter demonstrate how the pilot cities can serve as models for integrated urban flood resilience in Indonesia.</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scope of services are expected to commence in September 2019 and be completed within ten (10) months. The consultant will be required to travel to the three select cities to undertake field studies and stakeholder engagement, and attend regular Jakarta-based meetings with the World Bank and relevant Government of Indonesia agencies. A strong presence in Indonesia is expected. The consultant will be responsible for facilitating technical workshops and preparing all necessary materials.</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outputs of this assignment are intended to serve as a basis for future feasibility studies and detailed design of urban flood resilience investment packages, with an emphasis on resilient and inclusive urban design; and an integrated balance of hard-engineered (or gray) and nature-based (or green) solutions used in urban flood risk management. Throughout the process, the Consultant is expected to work closely with the local government representatives to develop their in-house capability and knowledge in flood hazard mapping, risk assessment, and resilient urban design.</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Consultant is expected to be a consortium of an International Firm, associated with one or more local consulting firms and/or NGOs with the appropriate capabilities and experience to execute the services. This assignment requires a team of international and national experts/consultants to ensure the integration of international and national good practices and standards into the study. The consortium needs to have a track record in carrying out technical assistance and consultancy services on resilient urban design and urban planning, flood management and protection, disaster risk management, landscape architecture/design, civil engineering, hydrology, hydraulics, water resource management, urban development, economics and project management, and have proven experience in planning, implementation and management of programs related to urban flood risk management, stakeholder engagement and consideration of environmental and social management, and procurement aspects. The Consultant may propose additional technical experts to improve the quality of the output.</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 xml:space="preserve">The Consultant shall translate the key outputs and process documentation of this technical assignment into an engaging, highly visual and attractive report written in plain language for a variety of audiences including government agencies, private sector, and key stakeholders in the pilot cities, including community members and non-government organizations. The final report will summarize long-term goals and visions, issue-specific strategies, background analysis, flood hazard assessments, artist's impressions and three-dimensional visualizations of key interventions, costing estimates for investment options, cost-benefit analyses, technical recommendations for non-structural measures, </w:t>
      </w:r>
      <w:r w:rsidRPr="00A15C7F">
        <w:rPr>
          <w:rFonts w:ascii="Verdana" w:hAnsi="Verdana"/>
          <w:sz w:val="18"/>
          <w:szCs w:val="18"/>
        </w:rPr>
        <w:lastRenderedPageBreak/>
        <w:t>and phased targets for meeting the goals. The report should be designed professionally and include maps, diagrams, and other visual communications as necessary.</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FUNDING SOURCE</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The World Bank Group intends to finance the assignment / services described below under the following:</w:t>
      </w:r>
    </w:p>
    <w:p w:rsidR="00A15C7F" w:rsidRPr="00A15C7F" w:rsidRDefault="00A15C7F" w:rsidP="00A15C7F">
      <w:pPr>
        <w:rPr>
          <w:rFonts w:ascii="Verdana" w:hAnsi="Verdana"/>
          <w:sz w:val="18"/>
          <w:szCs w:val="18"/>
        </w:rPr>
      </w:pPr>
      <w:r w:rsidRPr="00A15C7F">
        <w:rPr>
          <w:rFonts w:ascii="Verdana" w:hAnsi="Verdana"/>
          <w:sz w:val="18"/>
          <w:szCs w:val="18"/>
        </w:rPr>
        <w:t>- Investing in Urban Resilience and Emergency Preparedness in Indonesia</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ELIGIBILITY</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Eligibility restrictions apply:</w:t>
      </w:r>
    </w:p>
    <w:p w:rsidR="00A15C7F" w:rsidRPr="00A15C7F" w:rsidRDefault="00A15C7F" w:rsidP="00A15C7F">
      <w:pPr>
        <w:rPr>
          <w:rFonts w:ascii="Verdana" w:hAnsi="Verdana"/>
          <w:sz w:val="18"/>
          <w:szCs w:val="18"/>
        </w:rPr>
      </w:pPr>
      <w:r w:rsidRPr="00A15C7F">
        <w:rPr>
          <w:rFonts w:ascii="Verdana" w:hAnsi="Verdana"/>
          <w:sz w:val="18"/>
          <w:szCs w:val="18"/>
        </w:rPr>
        <w:t>[Please type list of restrictions]</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INDIVIDUAL / FIRM PROFILE</w:t>
      </w:r>
    </w:p>
    <w:p w:rsidR="00A15C7F" w:rsidRPr="00A15C7F" w:rsidRDefault="00A15C7F" w:rsidP="00A15C7F">
      <w:pPr>
        <w:rPr>
          <w:rFonts w:ascii="Verdana" w:hAnsi="Verdana"/>
          <w:sz w:val="18"/>
          <w:szCs w:val="18"/>
        </w:rPr>
      </w:pPr>
      <w:r w:rsidRPr="00A15C7F">
        <w:rPr>
          <w:rFonts w:ascii="Verdana" w:hAnsi="Verdana"/>
          <w:sz w:val="18"/>
          <w:szCs w:val="18"/>
        </w:rPr>
        <w:t>The consultant will be a firm.</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SUBMISSION REQUIREMENTS</w:t>
      </w:r>
    </w:p>
    <w:p w:rsidR="00A15C7F" w:rsidRPr="00A15C7F" w:rsidRDefault="00A15C7F" w:rsidP="00A15C7F">
      <w:pPr>
        <w:rPr>
          <w:rFonts w:ascii="Verdana" w:hAnsi="Verdana"/>
          <w:sz w:val="18"/>
          <w:szCs w:val="18"/>
        </w:rPr>
      </w:pPr>
      <w:r w:rsidRPr="00A15C7F">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submission should be no more than 60 pages and the total size of all attachments should be less than 5MB. Consultants may associate to enhance their qualifications.</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Interested firms are hereby invited to submit expressions of interest.</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Expressions of Interest should be submitted, in English, electronically through World Bank Group eConsultant2 (https://wbgeconsult2.worldbank.org/wbgec/index.html)</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NOTES</w:t>
      </w:r>
    </w:p>
    <w:p w:rsidR="00A15C7F" w:rsidRPr="00A15C7F" w:rsidRDefault="00A15C7F" w:rsidP="00A15C7F">
      <w:pPr>
        <w:rPr>
          <w:rFonts w:ascii="Verdana" w:hAnsi="Verdana"/>
          <w:sz w:val="18"/>
          <w:szCs w:val="18"/>
        </w:rPr>
      </w:pPr>
      <w:r w:rsidRPr="00A15C7F">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Only those firms which have been shortlisted will receive notification. No debrief will be provided to firms which have not been shortlisted.</w:t>
      </w:r>
    </w:p>
    <w:p w:rsidR="00A15C7F" w:rsidRPr="00A15C7F" w:rsidRDefault="00A15C7F" w:rsidP="00A15C7F">
      <w:pPr>
        <w:rPr>
          <w:rFonts w:ascii="Verdana" w:hAnsi="Verdana"/>
          <w:sz w:val="18"/>
          <w:szCs w:val="18"/>
        </w:rPr>
      </w:pPr>
      <w:r w:rsidRPr="00A15C7F">
        <w:rPr>
          <w:rFonts w:ascii="Verdana" w:hAnsi="Verdana"/>
          <w:sz w:val="18"/>
          <w:szCs w:val="18"/>
        </w:rPr>
        <w:t>Qualification Criteria</w:t>
      </w:r>
    </w:p>
    <w:p w:rsidR="00A15C7F" w:rsidRPr="00A15C7F" w:rsidRDefault="00A15C7F" w:rsidP="00A15C7F">
      <w:pPr>
        <w:rPr>
          <w:rFonts w:ascii="Verdana" w:hAnsi="Verdana"/>
          <w:sz w:val="18"/>
          <w:szCs w:val="18"/>
        </w:rPr>
      </w:pPr>
    </w:p>
    <w:p w:rsidR="00A15C7F" w:rsidRPr="00A15C7F" w:rsidRDefault="00A15C7F" w:rsidP="00A15C7F">
      <w:pPr>
        <w:rPr>
          <w:rFonts w:ascii="Verdana" w:hAnsi="Verdana"/>
          <w:sz w:val="18"/>
          <w:szCs w:val="18"/>
        </w:rPr>
      </w:pPr>
      <w:r w:rsidRPr="00A15C7F">
        <w:rPr>
          <w:rFonts w:ascii="Verdana" w:hAnsi="Verdana"/>
          <w:sz w:val="18"/>
          <w:szCs w:val="18"/>
        </w:rPr>
        <w:t xml:space="preserve">    1. Provide information showing that they are qualified and experienced in the field of the assignment. *</w:t>
      </w:r>
    </w:p>
    <w:p w:rsidR="00A15C7F" w:rsidRPr="00A15C7F" w:rsidRDefault="00A15C7F" w:rsidP="00A15C7F">
      <w:pPr>
        <w:rPr>
          <w:rFonts w:ascii="Verdana" w:hAnsi="Verdana"/>
          <w:sz w:val="18"/>
          <w:szCs w:val="18"/>
        </w:rPr>
      </w:pPr>
      <w:r w:rsidRPr="00A15C7F">
        <w:rPr>
          <w:rFonts w:ascii="Verdana" w:hAnsi="Verdana"/>
          <w:sz w:val="18"/>
          <w:szCs w:val="18"/>
        </w:rPr>
        <w:t xml:space="preserve">    2. Provide information on the technical and managerial capabilities of the firm. *</w:t>
      </w:r>
    </w:p>
    <w:p w:rsidR="00A15C7F" w:rsidRPr="00A15C7F" w:rsidRDefault="00A15C7F" w:rsidP="00A15C7F">
      <w:pPr>
        <w:rPr>
          <w:rFonts w:ascii="Verdana" w:hAnsi="Verdana"/>
          <w:sz w:val="18"/>
          <w:szCs w:val="18"/>
        </w:rPr>
      </w:pPr>
      <w:r w:rsidRPr="00A15C7F">
        <w:rPr>
          <w:rFonts w:ascii="Verdana" w:hAnsi="Verdana"/>
          <w:sz w:val="18"/>
          <w:szCs w:val="18"/>
        </w:rPr>
        <w:t xml:space="preserve">    3. Provide information on their core business and years in business. *</w:t>
      </w:r>
    </w:p>
    <w:p w:rsidR="00A15C7F" w:rsidRPr="00A15C7F" w:rsidRDefault="00A15C7F" w:rsidP="00A15C7F">
      <w:pPr>
        <w:rPr>
          <w:rFonts w:ascii="Verdana" w:hAnsi="Verdana"/>
          <w:sz w:val="18"/>
          <w:szCs w:val="18"/>
        </w:rPr>
      </w:pPr>
      <w:r w:rsidRPr="00A15C7F">
        <w:rPr>
          <w:rFonts w:ascii="Verdana" w:hAnsi="Verdana"/>
          <w:sz w:val="18"/>
          <w:szCs w:val="18"/>
        </w:rPr>
        <w:t xml:space="preserve">    4. Provide information on the qualifications, skills and experience of key proposed international and national staff. *</w:t>
      </w:r>
    </w:p>
    <w:p w:rsidR="00A15C7F" w:rsidRPr="00A15C7F" w:rsidRDefault="00A15C7F" w:rsidP="00A15C7F">
      <w:pPr>
        <w:rPr>
          <w:rFonts w:ascii="Verdana" w:hAnsi="Verdana"/>
          <w:sz w:val="18"/>
          <w:szCs w:val="18"/>
        </w:rPr>
      </w:pPr>
    </w:p>
    <w:p w:rsidR="00895661" w:rsidRPr="00B902C5" w:rsidRDefault="00A15C7F" w:rsidP="00A15C7F">
      <w:pPr>
        <w:rPr>
          <w:rFonts w:ascii="Verdana" w:hAnsi="Verdana"/>
          <w:sz w:val="18"/>
          <w:szCs w:val="18"/>
        </w:rPr>
      </w:pPr>
      <w:r w:rsidRPr="00A15C7F">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C7F"/>
    <w:rsid w:val="006A1A26"/>
    <w:rsid w:val="00895661"/>
    <w:rsid w:val="00A15C7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542CE"/>
  <w15:chartTrackingRefBased/>
  <w15:docId w15:val="{BF2E74B5-CA6D-4045-A5F0-5772899F3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15738A45</Template>
  <TotalTime>12</TotalTime>
  <Pages>5</Pages>
  <Words>1607</Words>
  <Characters>8842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2019-07-17T14:59:00Z</dcterms:created>
  <dcterms:modified xsi:type="dcterms:W3CDTF">2019-07-17T15:11:00Z</dcterms:modified>
</cp:coreProperties>
</file>