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l-NL"/>
        </w:rPr>
        <w:t>R</w:t>
      </w: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>equest for expression of interest for selection # 1262473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>Assignment Title</w:t>
      </w:r>
    </w:p>
    <w:p w:rsid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>Uzbekistan: Pre-Feasibility Study to Upgrade the Tashkent to Andijan Road to Expressway Standards Using an Appropriate PPP Model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>Publication Date</w:t>
      </w:r>
    </w:p>
    <w:p w:rsid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> 14-May-2019</w:t>
      </w:r>
    </w:p>
    <w:p w:rsidR="00AE03B5" w:rsidRPr="00F60452" w:rsidRDefault="00AE03B5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bookmarkStart w:id="0" w:name="_GoBack"/>
      <w:bookmarkEnd w:id="0"/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>Expression of Interest Deadline</w:t>
      </w:r>
    </w:p>
    <w:p w:rsid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> 28-May-2019 at 11:59:59 PM (Eastern Time – Washington D.C.)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>Language of Notice</w:t>
      </w:r>
    </w:p>
    <w:p w:rsid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> English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Selection Notice 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Assignment Country</w:t>
      </w:r>
    </w:p>
    <w:p w:rsidR="00F60452" w:rsidRPr="00F60452" w:rsidRDefault="00F60452" w:rsidP="00F604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UZ - Uzbekistan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Funding Sources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World Bank Group intends to finance the assignment/services under: </w:t>
      </w:r>
    </w:p>
    <w:p w:rsidR="00F60452" w:rsidRPr="00F60452" w:rsidRDefault="00F60452" w:rsidP="00F6045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BB - BANK BUDGET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Individual/Firm</w:t>
      </w:r>
    </w:p>
    <w:p w:rsid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consultant will be a firm. 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Assignment Description 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>As part of its ambitious program of reforms, the Government of Uzbekistan (GoU) intends to involve private investors in the development of infrastructure throughout the country and plans to use public-private partnerships (PPPs) to develop and improve transport sector assets, including for new and existing roads, tunnels, airports, and intercity bus terminals. A priority PPP initiative is to upgrade the 358km Tashkent to Andijan Road (TAR) to expressway standards.</w:t>
      </w: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With the support of GoU, the World Bank is seeking to engage qualified consortia to carry out a pre-feasibility study that will identify an appropriate PPP model(s) to: (i) upgrade TAR to expressway standards, including the construction of a possible new tunnel through the Kamchik Pass and supporting ancillary infrastructure; (ii) identify appropriate PPPs models to upgrade TAR, including whether a phased approach should be considered; and (iii) detail additional preparatory activities required and estimate expenses to take the transaction(s) to the bidding-stage.</w:t>
      </w: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To facilitate the collection of needed data and information, the use of local staff is highly encouraged.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lastRenderedPageBreak/>
        <w:t xml:space="preserve">Qualification Criteria </w:t>
      </w:r>
    </w:p>
    <w:p w:rsidR="00F60452" w:rsidRPr="00F60452" w:rsidRDefault="00F60452" w:rsidP="00F6045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F60452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1.</w:t>
      </w: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showing previous experience and qualifications in carrying out pre-feasibility studies for road sector public-private partnerships. </w:t>
      </w:r>
      <w:r w:rsidRPr="00F60452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</w:t>
      </w:r>
    </w:p>
    <w:p w:rsidR="00F60452" w:rsidRPr="00F60452" w:rsidRDefault="00F60452" w:rsidP="00F6045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F60452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2.</w:t>
      </w: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evidence of having completed similar assignments in Commonwealth of Independent States. </w:t>
      </w:r>
      <w:r w:rsidRPr="00F60452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</w:t>
      </w:r>
    </w:p>
    <w:p w:rsidR="00F60452" w:rsidRPr="00F60452" w:rsidRDefault="00F60452" w:rsidP="00F6045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F60452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3.</w:t>
      </w: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studies completed for tunneling projects. </w:t>
      </w:r>
      <w:r w:rsidRPr="00F60452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</w:t>
      </w:r>
    </w:p>
    <w:p w:rsidR="00F60452" w:rsidRPr="00F60452" w:rsidRDefault="00F60452" w:rsidP="00F60452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F60452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4.</w:t>
      </w:r>
      <w:r w:rsidRPr="00F60452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the qualifications of key staff. </w:t>
      </w:r>
      <w:r w:rsidRPr="00F60452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</w:t>
      </w:r>
    </w:p>
    <w:p w:rsidR="00F60452" w:rsidRPr="00F60452" w:rsidRDefault="00F60452" w:rsidP="00F60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F60452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 - Mandatory</w:t>
      </w:r>
    </w:p>
    <w:p w:rsidR="00895661" w:rsidRPr="00B902C5" w:rsidRDefault="00895661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B7DD1"/>
    <w:multiLevelType w:val="multilevel"/>
    <w:tmpl w:val="1A883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127DD5"/>
    <w:multiLevelType w:val="multilevel"/>
    <w:tmpl w:val="64F23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F2702D"/>
    <w:multiLevelType w:val="multilevel"/>
    <w:tmpl w:val="955EB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94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452"/>
    <w:rsid w:val="00895661"/>
    <w:rsid w:val="00AE03B5"/>
    <w:rsid w:val="00B902C5"/>
    <w:rsid w:val="00F6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15E28"/>
  <w15:chartTrackingRefBased/>
  <w15:docId w15:val="{C025ECD1-32FB-42C2-8D2B-E6335B2BE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759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1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9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76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902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036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6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495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53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70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15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89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6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0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96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449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26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62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13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45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44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40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10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4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63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77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95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73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5BAA0E05</Template>
  <TotalTime>2</TotalTime>
  <Pages>2</Pages>
  <Words>333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Kooijman, Vincent</dc:creator>
  <cp:keywords/>
  <dc:description/>
  <cp:lastModifiedBy>Kooijman, Vincent</cp:lastModifiedBy>
  <cp:revision>2</cp:revision>
  <dcterms:created xsi:type="dcterms:W3CDTF">2019-05-14T12:50:00Z</dcterms:created>
  <dcterms:modified xsi:type="dcterms:W3CDTF">2019-05-14T12:52:00Z</dcterms:modified>
</cp:coreProperties>
</file>