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7D86" w:rsidRPr="00AE7D86" w:rsidRDefault="00AE7D86" w:rsidP="00AE7D86">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AE7D86">
        <w:rPr>
          <w:rFonts w:ascii="Times New Roman" w:eastAsia="Times New Roman" w:hAnsi="Times New Roman" w:cs="Times New Roman"/>
          <w:sz w:val="24"/>
          <w:szCs w:val="24"/>
          <w:lang w:eastAsia="nl-NL"/>
        </w:rPr>
        <w:t>equest for expression of interest for selection # 1262774</w:t>
      </w:r>
    </w:p>
    <w:p w:rsidR="00AE7D86" w:rsidRDefault="00AE7D86" w:rsidP="00AE7D86">
      <w:pPr>
        <w:spacing w:after="0" w:line="240" w:lineRule="auto"/>
        <w:rPr>
          <w:rFonts w:ascii="Times New Roman" w:eastAsia="Times New Roman" w:hAnsi="Times New Roman" w:cs="Times New Roman"/>
          <w:sz w:val="24"/>
          <w:szCs w:val="24"/>
          <w:lang w:eastAsia="nl-NL"/>
        </w:rPr>
      </w:pPr>
    </w:p>
    <w:p w:rsidR="00AE7D86" w:rsidRPr="00AE7D86" w:rsidRDefault="00AE7D86" w:rsidP="00AE7D86">
      <w:pPr>
        <w:spacing w:after="0" w:line="240" w:lineRule="auto"/>
        <w:rPr>
          <w:rFonts w:ascii="Times New Roman" w:eastAsia="Times New Roman" w:hAnsi="Times New Roman" w:cs="Times New Roman"/>
          <w:sz w:val="24"/>
          <w:szCs w:val="24"/>
          <w:lang w:val="nl-NL" w:eastAsia="nl-NL"/>
        </w:rPr>
      </w:pPr>
      <w:r w:rsidRPr="00AE7D86">
        <w:rPr>
          <w:rFonts w:ascii="Times New Roman" w:eastAsia="Times New Roman" w:hAnsi="Times New Roman" w:cs="Times New Roman"/>
          <w:sz w:val="24"/>
          <w:szCs w:val="24"/>
          <w:lang w:val="nl-NL" w:eastAsia="nl-NL"/>
        </w:rPr>
        <w:t xml:space="preserve">Selection Information </w:t>
      </w: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Assignment Title</w:t>
      </w:r>
    </w:p>
    <w:p w:rsidR="00AE7D86" w:rsidRPr="00AE7D86" w:rsidRDefault="00AE7D86" w:rsidP="00AE7D86">
      <w:pPr>
        <w:spacing w:after="0" w:line="240" w:lineRule="auto"/>
        <w:rPr>
          <w:rFonts w:ascii="Times New Roman" w:eastAsia="Times New Roman" w:hAnsi="Times New Roman" w:cs="Times New Roman"/>
          <w:sz w:val="24"/>
          <w:szCs w:val="24"/>
          <w:lang w:eastAsia="nl-NL"/>
        </w:rPr>
      </w:pPr>
      <w:bookmarkStart w:id="0" w:name="_GoBack"/>
      <w:r w:rsidRPr="00AE7D86">
        <w:rPr>
          <w:rFonts w:ascii="Times New Roman" w:eastAsia="Times New Roman" w:hAnsi="Times New Roman" w:cs="Times New Roman"/>
          <w:sz w:val="24"/>
          <w:szCs w:val="24"/>
          <w:lang w:eastAsia="nl-NL"/>
        </w:rPr>
        <w:t>ETHIOPIAN SUGAR SECTOR/ENTERPRISE ASSESSMENT &amp; VALUATION</w:t>
      </w:r>
    </w:p>
    <w:bookmarkEnd w:id="0"/>
    <w:p w:rsidR="00AE7D86" w:rsidRDefault="00AE7D86" w:rsidP="00AE7D86">
      <w:pPr>
        <w:spacing w:after="0" w:line="240" w:lineRule="auto"/>
        <w:rPr>
          <w:rFonts w:ascii="Times New Roman" w:eastAsia="Times New Roman" w:hAnsi="Times New Roman" w:cs="Times New Roman"/>
          <w:sz w:val="24"/>
          <w:szCs w:val="24"/>
          <w:lang w:eastAsia="nl-NL"/>
        </w:rPr>
      </w:pP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Publication Date</w:t>
      </w: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 15-May-2019</w:t>
      </w:r>
    </w:p>
    <w:p w:rsidR="00AE7D86" w:rsidRDefault="00AE7D86" w:rsidP="00AE7D86">
      <w:pPr>
        <w:spacing w:after="0" w:line="240" w:lineRule="auto"/>
        <w:rPr>
          <w:rFonts w:ascii="Times New Roman" w:eastAsia="Times New Roman" w:hAnsi="Times New Roman" w:cs="Times New Roman"/>
          <w:sz w:val="24"/>
          <w:szCs w:val="24"/>
          <w:lang w:eastAsia="nl-NL"/>
        </w:rPr>
      </w:pP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Expression of Interest Deadline</w:t>
      </w: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 29-May-2019 at 11:59:59 PM (Eastern Time – Washington D.C.)</w:t>
      </w:r>
    </w:p>
    <w:p w:rsidR="00AE7D86" w:rsidRDefault="00AE7D86" w:rsidP="00AE7D86">
      <w:pPr>
        <w:spacing w:after="0" w:line="240" w:lineRule="auto"/>
        <w:rPr>
          <w:rFonts w:ascii="Times New Roman" w:eastAsia="Times New Roman" w:hAnsi="Times New Roman" w:cs="Times New Roman"/>
          <w:sz w:val="24"/>
          <w:szCs w:val="24"/>
          <w:lang w:eastAsia="nl-NL"/>
        </w:rPr>
      </w:pP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Language of Notice</w:t>
      </w: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 English</w:t>
      </w:r>
    </w:p>
    <w:p w:rsidR="00AE7D86" w:rsidRDefault="00AE7D86" w:rsidP="00AE7D86">
      <w:pPr>
        <w:spacing w:after="0" w:line="240" w:lineRule="auto"/>
        <w:rPr>
          <w:rFonts w:ascii="Times New Roman" w:eastAsia="Times New Roman" w:hAnsi="Times New Roman" w:cs="Times New Roman"/>
          <w:sz w:val="24"/>
          <w:szCs w:val="24"/>
          <w:lang w:eastAsia="nl-NL"/>
        </w:rPr>
      </w:pP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 xml:space="preserve">Selection Notice </w:t>
      </w:r>
    </w:p>
    <w:p w:rsidR="00AE7D86" w:rsidRPr="00AE7D86" w:rsidRDefault="00AE7D86" w:rsidP="00AE7D86">
      <w:pPr>
        <w:spacing w:after="0" w:line="240" w:lineRule="auto"/>
        <w:rPr>
          <w:rFonts w:ascii="Times New Roman" w:eastAsia="Times New Roman" w:hAnsi="Times New Roman" w:cs="Times New Roman"/>
          <w:sz w:val="24"/>
          <w:szCs w:val="24"/>
          <w:lang w:val="nl-NL" w:eastAsia="nl-NL"/>
        </w:rPr>
      </w:pPr>
      <w:r w:rsidRPr="00AE7D86">
        <w:rPr>
          <w:rFonts w:ascii="Times New Roman" w:eastAsia="Times New Roman" w:hAnsi="Times New Roman" w:cs="Times New Roman"/>
          <w:sz w:val="24"/>
          <w:szCs w:val="24"/>
          <w:lang w:val="nl-NL" w:eastAsia="nl-NL"/>
        </w:rPr>
        <w:t>Assignment Country</w:t>
      </w:r>
    </w:p>
    <w:p w:rsidR="00AE7D86" w:rsidRPr="00AE7D86" w:rsidRDefault="00AE7D86" w:rsidP="00AE7D86">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AE7D86">
        <w:rPr>
          <w:rFonts w:ascii="Times New Roman" w:eastAsia="Times New Roman" w:hAnsi="Times New Roman" w:cs="Times New Roman"/>
          <w:sz w:val="24"/>
          <w:szCs w:val="24"/>
          <w:lang w:val="nl-NL" w:eastAsia="nl-NL"/>
        </w:rPr>
        <w:t>ET - Ethiopia</w:t>
      </w:r>
    </w:p>
    <w:p w:rsidR="00AE7D86" w:rsidRPr="00AE7D86" w:rsidRDefault="00AE7D86" w:rsidP="00AE7D86">
      <w:pPr>
        <w:spacing w:after="0" w:line="240" w:lineRule="auto"/>
        <w:rPr>
          <w:rFonts w:ascii="Times New Roman" w:eastAsia="Times New Roman" w:hAnsi="Times New Roman" w:cs="Times New Roman"/>
          <w:sz w:val="24"/>
          <w:szCs w:val="24"/>
          <w:lang w:val="nl-NL" w:eastAsia="nl-NL"/>
        </w:rPr>
      </w:pPr>
      <w:r w:rsidRPr="00AE7D86">
        <w:rPr>
          <w:rFonts w:ascii="Times New Roman" w:eastAsia="Times New Roman" w:hAnsi="Times New Roman" w:cs="Times New Roman"/>
          <w:sz w:val="24"/>
          <w:szCs w:val="24"/>
          <w:lang w:val="nl-NL" w:eastAsia="nl-NL"/>
        </w:rPr>
        <w:t>Funding Sources</w:t>
      </w: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 xml:space="preserve">The World Bank Group intends to finance the assignment/services under: </w:t>
      </w:r>
    </w:p>
    <w:p w:rsidR="00AE7D86" w:rsidRPr="00AE7D86" w:rsidRDefault="00AE7D86" w:rsidP="00AE7D86">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AE7D86">
        <w:rPr>
          <w:rFonts w:ascii="Times New Roman" w:eastAsia="Times New Roman" w:hAnsi="Times New Roman" w:cs="Times New Roman"/>
          <w:sz w:val="24"/>
          <w:szCs w:val="24"/>
          <w:lang w:val="nl-NL" w:eastAsia="nl-NL"/>
        </w:rPr>
        <w:t>BB - BANK BUDGET</w:t>
      </w:r>
    </w:p>
    <w:p w:rsidR="00AE7D86" w:rsidRPr="00AE7D86" w:rsidRDefault="00AE7D86" w:rsidP="00AE7D86">
      <w:pPr>
        <w:numPr>
          <w:ilvl w:val="0"/>
          <w:numId w:val="2"/>
        </w:numPr>
        <w:spacing w:before="100" w:beforeAutospacing="1" w:after="100" w:afterAutospacing="1" w:line="240" w:lineRule="auto"/>
        <w:rPr>
          <w:rFonts w:ascii="Times New Roman" w:eastAsia="Times New Roman" w:hAnsi="Times New Roman" w:cs="Times New Roman"/>
          <w:sz w:val="24"/>
          <w:szCs w:val="24"/>
          <w:lang w:val="es-ES" w:eastAsia="nl-NL"/>
        </w:rPr>
      </w:pPr>
      <w:r w:rsidRPr="00AE7D86">
        <w:rPr>
          <w:rFonts w:ascii="Times New Roman" w:eastAsia="Times New Roman" w:hAnsi="Times New Roman" w:cs="Times New Roman"/>
          <w:sz w:val="24"/>
          <w:szCs w:val="24"/>
          <w:lang w:val="es-ES" w:eastAsia="nl-NL"/>
        </w:rPr>
        <w:t>TF0A6736 - IFC CMAW - SSA - MAS-SB</w:t>
      </w:r>
    </w:p>
    <w:p w:rsidR="00AE7D86" w:rsidRPr="00AE7D86" w:rsidRDefault="00AE7D86" w:rsidP="00AE7D86">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TF0A6923 - IFC CMAW - SSA 1 Region - GFC</w:t>
      </w: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Individual/Firm</w:t>
      </w: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 xml:space="preserve">The consultant will be a firm. </w:t>
      </w:r>
    </w:p>
    <w:p w:rsidR="00AE7D86" w:rsidRDefault="00AE7D86" w:rsidP="00AE7D86">
      <w:pPr>
        <w:spacing w:after="0" w:line="240" w:lineRule="auto"/>
        <w:rPr>
          <w:rFonts w:ascii="Times New Roman" w:eastAsia="Times New Roman" w:hAnsi="Times New Roman" w:cs="Times New Roman"/>
          <w:sz w:val="24"/>
          <w:szCs w:val="24"/>
          <w:lang w:eastAsia="nl-NL"/>
        </w:rPr>
      </w:pP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 xml:space="preserve">Assignment Description </w:t>
      </w:r>
    </w:p>
    <w:p w:rsidR="00AE7D86" w:rsidRPr="00AE7D86" w:rsidRDefault="00AE7D86" w:rsidP="00AE7D86">
      <w:pPr>
        <w:spacing w:after="0"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sz w:val="24"/>
          <w:szCs w:val="24"/>
          <w:lang w:eastAsia="nl-NL"/>
        </w:rPr>
        <w:t>SELECTION FOR CONSULTANTS BY THE WORLD BANK GROUP</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REQUEST FOR EXPRESSIONS OF INTEREST</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Electronic Submissions through World Bank Group eConsultant2</w:t>
      </w:r>
      <w:r w:rsidRPr="00AE7D86">
        <w:rPr>
          <w:rFonts w:ascii="Times New Roman" w:eastAsia="Times New Roman" w:hAnsi="Times New Roman" w:cs="Times New Roman"/>
          <w:sz w:val="24"/>
          <w:szCs w:val="24"/>
          <w:lang w:eastAsia="nl-NL"/>
        </w:rPr>
        <w:br/>
        <w:t>https://wbgeconsult2.worldbank.org/wbgec/index.html</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ASSIGNMENT OVERVIEW</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Assignment Title: 1262774 - ETHIOPIAN SUGAR SECTOR/ENTERPRISE ASSESSMENT &amp; VALUATION</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Assignment Countries:</w:t>
      </w:r>
      <w:r w:rsidRPr="00AE7D86">
        <w:rPr>
          <w:rFonts w:ascii="Times New Roman" w:eastAsia="Times New Roman" w:hAnsi="Times New Roman" w:cs="Times New Roman"/>
          <w:sz w:val="24"/>
          <w:szCs w:val="24"/>
          <w:lang w:eastAsia="nl-NL"/>
        </w:rPr>
        <w:br/>
        <w:t>- Ethiopia</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lastRenderedPageBreak/>
        <w:t>ASSIGNMENT DESCRIPTION</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 xml:space="preserve">The Government of Ethiopia (GoE) has requested the International Finance Corporation to provide technical assistance on it's sugar sector policy/strategy/privatization options. Currently, the Ethiopian sugar sector is run by state-owned enterprises (SOEs) (3 existing + [approximately 10] greenfield plantations/mills). The Ethiopian Sugar Corporation (http://ethiopiansugar.com/index.php/en/) is the umbrella entity managing these SOEs. </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The objectives of the assignment are as follows:</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 xml:space="preserve">i. Assessment of the sugar sector and companies (existing and greenfield companies) to serve as a basis to help the Government develop a strategy for the sector (including sector policy and privatization options). </w:t>
      </w:r>
      <w:r w:rsidRPr="00AE7D86">
        <w:rPr>
          <w:rFonts w:ascii="Times New Roman" w:eastAsia="Times New Roman" w:hAnsi="Times New Roman" w:cs="Times New Roman"/>
          <w:sz w:val="24"/>
          <w:szCs w:val="24"/>
          <w:lang w:eastAsia="nl-NL"/>
        </w:rPr>
        <w:br/>
        <w:t>ii. Identify the key value drivers and financial performance of the companies and carry-out an Independent valuation of the companies based on generally accepted valuation methodologies.</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The scope of work is as follows:</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1. DUE DILIGENCE</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(i) Stocktaking of SoEs operations/business: Gathering of operational and financial data; construction status; asset information and confirmation of value of assets against asset register figures, provide the asset values of the companies etc. of the plantations/factories.</w:t>
      </w:r>
      <w:r w:rsidRPr="00AE7D86">
        <w:rPr>
          <w:rFonts w:ascii="Times New Roman" w:eastAsia="Times New Roman" w:hAnsi="Times New Roman" w:cs="Times New Roman"/>
          <w:sz w:val="24"/>
          <w:szCs w:val="24"/>
          <w:lang w:eastAsia="nl-NL"/>
        </w:rPr>
        <w:br/>
        <w:t xml:space="preserve">(ii) Understanding existing sugar policies in Ethiopia (e.g. protection, subsidy, sector support, etc.). </w:t>
      </w:r>
      <w:r w:rsidRPr="00AE7D86">
        <w:rPr>
          <w:rFonts w:ascii="Times New Roman" w:eastAsia="Times New Roman" w:hAnsi="Times New Roman" w:cs="Times New Roman"/>
          <w:sz w:val="24"/>
          <w:szCs w:val="24"/>
          <w:lang w:eastAsia="nl-NL"/>
        </w:rPr>
        <w:br/>
        <w:t>(iii) Conduct research on comparative sugar policies in other sugar producing countries. Information will be provided by GoE/Ethiopian Sugar Corporation. The exercise would include site visits.</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2. COMPANY VALUATION</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(i) Preliminary valuation of selected SOEs (not all 13, but 6 completed ones)</w:t>
      </w:r>
      <w:r w:rsidRPr="00AE7D86">
        <w:rPr>
          <w:rFonts w:ascii="Times New Roman" w:eastAsia="Times New Roman" w:hAnsi="Times New Roman" w:cs="Times New Roman"/>
          <w:sz w:val="24"/>
          <w:szCs w:val="24"/>
          <w:lang w:eastAsia="nl-NL"/>
        </w:rPr>
        <w:br/>
        <w:t>(ii) Assess their fixed asset value (market value based on the operating conditions)</w:t>
      </w:r>
      <w:r w:rsidRPr="00AE7D86">
        <w:rPr>
          <w:rFonts w:ascii="Times New Roman" w:eastAsia="Times New Roman" w:hAnsi="Times New Roman" w:cs="Times New Roman"/>
          <w:sz w:val="24"/>
          <w:szCs w:val="24"/>
          <w:lang w:eastAsia="nl-NL"/>
        </w:rPr>
        <w:br/>
        <w:t>(iii)Conduct business valuation (on going concern basis, using DCF, comparable multiple, etc. using the most appropriate method for the sector and industry) of the selected SOEs based on determined valuation approaches.</w:t>
      </w:r>
      <w:r w:rsidRPr="00AE7D86">
        <w:rPr>
          <w:rFonts w:ascii="Times New Roman" w:eastAsia="Times New Roman" w:hAnsi="Times New Roman" w:cs="Times New Roman"/>
          <w:sz w:val="24"/>
          <w:szCs w:val="24"/>
          <w:lang w:eastAsia="nl-NL"/>
        </w:rPr>
        <w:br/>
        <w:t xml:space="preserve">(iv) Undertake research on Betas and trading multiples of comparable listed companies and transactions in the sector and Africa region. </w:t>
      </w:r>
      <w:r w:rsidRPr="00AE7D86">
        <w:rPr>
          <w:rFonts w:ascii="Times New Roman" w:eastAsia="Times New Roman" w:hAnsi="Times New Roman" w:cs="Times New Roman"/>
          <w:sz w:val="24"/>
          <w:szCs w:val="24"/>
          <w:lang w:eastAsia="nl-NL"/>
        </w:rPr>
        <w:br/>
        <w:t>(v) Undertake an independent valuation of the company utilizing standard market methodologies as guided by International Valuations Standards Council (IVAC) guidelines to determine fair values of the companies.</w:t>
      </w:r>
      <w:r w:rsidRPr="00AE7D86">
        <w:rPr>
          <w:rFonts w:ascii="Times New Roman" w:eastAsia="Times New Roman" w:hAnsi="Times New Roman" w:cs="Times New Roman"/>
          <w:sz w:val="24"/>
          <w:szCs w:val="24"/>
          <w:lang w:eastAsia="nl-NL"/>
        </w:rPr>
        <w:br/>
        <w:t>(vi)Carry out high level sensitivity analysis on the key value drivers and assess impact on valuation.</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3. Engage with the IFC team on pre/post due diligence discussions and on the report.</w:t>
      </w:r>
      <w:r w:rsidRPr="00AE7D86">
        <w:rPr>
          <w:rFonts w:ascii="Times New Roman" w:eastAsia="Times New Roman" w:hAnsi="Times New Roman" w:cs="Times New Roman"/>
          <w:sz w:val="24"/>
          <w:szCs w:val="24"/>
          <w:lang w:eastAsia="nl-NL"/>
        </w:rPr>
        <w:br/>
        <w:t xml:space="preserve">4. Assess the SOEs potential to achieve required Key Performance Indicators (KPIs) such as </w:t>
      </w:r>
      <w:r w:rsidRPr="00AE7D86">
        <w:rPr>
          <w:rFonts w:ascii="Times New Roman" w:eastAsia="Times New Roman" w:hAnsi="Times New Roman" w:cs="Times New Roman"/>
          <w:sz w:val="24"/>
          <w:szCs w:val="24"/>
          <w:lang w:eastAsia="nl-NL"/>
        </w:rPr>
        <w:lastRenderedPageBreak/>
        <w:t>sugar yields, extraction rates and production costs to become competitive players that serve the domestic market, and eventually regional (E. Africa) and international markets. Where necessary, the consultant is to benchmark operations of the SOEs with relevant African/global sugar players and share views on market and competitive dynamics.</w:t>
      </w:r>
      <w:r w:rsidRPr="00AE7D86">
        <w:rPr>
          <w:rFonts w:ascii="Times New Roman" w:eastAsia="Times New Roman" w:hAnsi="Times New Roman" w:cs="Times New Roman"/>
          <w:sz w:val="24"/>
          <w:szCs w:val="24"/>
          <w:lang w:eastAsia="nl-NL"/>
        </w:rPr>
        <w:br/>
        <w:t>5. Assess SOEs (i) operational practices; and (ii) management quality and capacity. Provide suggestions of improvements where relevant</w:t>
      </w:r>
      <w:r w:rsidRPr="00AE7D86">
        <w:rPr>
          <w:rFonts w:ascii="Times New Roman" w:eastAsia="Times New Roman" w:hAnsi="Times New Roman" w:cs="Times New Roman"/>
          <w:sz w:val="24"/>
          <w:szCs w:val="24"/>
          <w:lang w:eastAsia="nl-NL"/>
        </w:rPr>
        <w:br/>
        <w:t>6. Assess market environment in Ethiopia (demand, supply, prices, regulations, etc.)</w:t>
      </w:r>
      <w:r w:rsidRPr="00AE7D86">
        <w:rPr>
          <w:rFonts w:ascii="Times New Roman" w:eastAsia="Times New Roman" w:hAnsi="Times New Roman" w:cs="Times New Roman"/>
          <w:sz w:val="24"/>
          <w:szCs w:val="24"/>
          <w:lang w:eastAsia="nl-NL"/>
        </w:rPr>
        <w:br/>
        <w:t>7. Assess sector regulations/policies and compare with other key producing countries.</w:t>
      </w:r>
      <w:r w:rsidRPr="00AE7D86">
        <w:rPr>
          <w:rFonts w:ascii="Times New Roman" w:eastAsia="Times New Roman" w:hAnsi="Times New Roman" w:cs="Times New Roman"/>
          <w:sz w:val="24"/>
          <w:szCs w:val="24"/>
          <w:lang w:eastAsia="nl-NL"/>
        </w:rPr>
        <w:br/>
        <w:t xml:space="preserve">8. Based on the findings, make high-level recommendations on specific aspects of sector policy and how these may be improved along with their fiscal implications; </w:t>
      </w:r>
      <w:r w:rsidRPr="00AE7D86">
        <w:rPr>
          <w:rFonts w:ascii="Times New Roman" w:eastAsia="Times New Roman" w:hAnsi="Times New Roman" w:cs="Times New Roman"/>
          <w:sz w:val="24"/>
          <w:szCs w:val="24"/>
          <w:lang w:eastAsia="nl-NL"/>
        </w:rPr>
        <w:br/>
        <w:t>9. Provide a set of options to inform GoEs strategy for the sector;</w:t>
      </w:r>
      <w:r w:rsidRPr="00AE7D86">
        <w:rPr>
          <w:rFonts w:ascii="Times New Roman" w:eastAsia="Times New Roman" w:hAnsi="Times New Roman" w:cs="Times New Roman"/>
          <w:sz w:val="24"/>
          <w:szCs w:val="24"/>
          <w:lang w:eastAsia="nl-NL"/>
        </w:rPr>
        <w:br/>
        <w:t>10. Identify specific targets for privatization and options therein and discuss with the IFC/World Bank team and the GoE.</w:t>
      </w:r>
      <w:r w:rsidRPr="00AE7D86">
        <w:rPr>
          <w:rFonts w:ascii="Times New Roman" w:eastAsia="Times New Roman" w:hAnsi="Times New Roman" w:cs="Times New Roman"/>
          <w:sz w:val="24"/>
          <w:szCs w:val="24"/>
          <w:lang w:eastAsia="nl-NL"/>
        </w:rPr>
        <w:br/>
        <w:t>11. Prepare a detailed report including findings/recommendations incorporating feedback from the IFC team and GoE.</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 xml:space="preserve">The consultant will be a firm. </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SUBMISSION REQUIREMENTS</w:t>
      </w:r>
      <w:r w:rsidRPr="00AE7D86">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Interested firms are hereby invited to submit expressions of interest.</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NOTES</w:t>
      </w:r>
      <w:r w:rsidRPr="00AE7D8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AE7D86">
        <w:rPr>
          <w:rFonts w:ascii="Times New Roman" w:eastAsia="Times New Roman" w:hAnsi="Times New Roman" w:cs="Times New Roman"/>
          <w:sz w:val="24"/>
          <w:szCs w:val="24"/>
          <w:lang w:eastAsia="nl-NL"/>
        </w:rPr>
        <w:br/>
      </w:r>
      <w:r w:rsidRPr="00AE7D86">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AE7D86" w:rsidRPr="00AE7D86" w:rsidRDefault="00AE7D86" w:rsidP="00AE7D86">
      <w:pPr>
        <w:spacing w:after="0" w:line="240" w:lineRule="auto"/>
        <w:rPr>
          <w:rFonts w:ascii="Times New Roman" w:eastAsia="Times New Roman" w:hAnsi="Times New Roman" w:cs="Times New Roman"/>
          <w:sz w:val="24"/>
          <w:szCs w:val="24"/>
          <w:lang w:val="nl-NL" w:eastAsia="nl-NL"/>
        </w:rPr>
      </w:pPr>
      <w:r w:rsidRPr="00AE7D86">
        <w:rPr>
          <w:rFonts w:ascii="Times New Roman" w:eastAsia="Times New Roman" w:hAnsi="Times New Roman" w:cs="Times New Roman"/>
          <w:sz w:val="24"/>
          <w:szCs w:val="24"/>
          <w:lang w:val="nl-NL" w:eastAsia="nl-NL"/>
        </w:rPr>
        <w:t xml:space="preserve">Qualification Criteria </w:t>
      </w:r>
    </w:p>
    <w:p w:rsidR="00AE7D86" w:rsidRPr="00AE7D86" w:rsidRDefault="00AE7D86" w:rsidP="00AE7D86">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b/>
          <w:bCs/>
          <w:sz w:val="24"/>
          <w:szCs w:val="24"/>
          <w:lang w:eastAsia="nl-NL"/>
        </w:rPr>
        <w:t>1.</w:t>
      </w:r>
      <w:r w:rsidRPr="00AE7D86">
        <w:rPr>
          <w:rFonts w:ascii="Times New Roman" w:eastAsia="Times New Roman" w:hAnsi="Times New Roman" w:cs="Times New Roman"/>
          <w:sz w:val="24"/>
          <w:szCs w:val="24"/>
          <w:lang w:eastAsia="nl-NL"/>
        </w:rPr>
        <w:t xml:space="preserve"> The firm should demonstrate in-depth experience in the sugar plantation/milling industry be fully familiar with management, operations, markets, supply chain practices, policy environment, challenges and risks *</w:t>
      </w:r>
    </w:p>
    <w:p w:rsidR="00AE7D86" w:rsidRPr="00AE7D86" w:rsidRDefault="00AE7D86" w:rsidP="00AE7D8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AE7D86">
        <w:rPr>
          <w:rFonts w:ascii="Times New Roman" w:eastAsia="Times New Roman" w:hAnsi="Times New Roman" w:cs="Times New Roman"/>
          <w:b/>
          <w:bCs/>
          <w:sz w:val="24"/>
          <w:szCs w:val="24"/>
          <w:lang w:eastAsia="nl-NL"/>
        </w:rPr>
        <w:t>2.</w:t>
      </w:r>
      <w:r w:rsidRPr="00AE7D86">
        <w:rPr>
          <w:rFonts w:ascii="Times New Roman" w:eastAsia="Times New Roman" w:hAnsi="Times New Roman" w:cs="Times New Roman"/>
          <w:sz w:val="24"/>
          <w:szCs w:val="24"/>
          <w:lang w:eastAsia="nl-NL"/>
        </w:rPr>
        <w:t xml:space="preserve"> Provide information on the technical and managerial capabilities of the firm. </w:t>
      </w:r>
      <w:r w:rsidRPr="00AE7D86">
        <w:rPr>
          <w:rFonts w:ascii="Times New Roman" w:eastAsia="Times New Roman" w:hAnsi="Times New Roman" w:cs="Times New Roman"/>
          <w:sz w:val="24"/>
          <w:szCs w:val="24"/>
          <w:lang w:val="nl-NL" w:eastAsia="nl-NL"/>
        </w:rPr>
        <w:t>*</w:t>
      </w:r>
    </w:p>
    <w:p w:rsidR="00AE7D86" w:rsidRPr="00AE7D86" w:rsidRDefault="00AE7D86" w:rsidP="00AE7D8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AE7D86">
        <w:rPr>
          <w:rFonts w:ascii="Times New Roman" w:eastAsia="Times New Roman" w:hAnsi="Times New Roman" w:cs="Times New Roman"/>
          <w:b/>
          <w:bCs/>
          <w:sz w:val="24"/>
          <w:szCs w:val="24"/>
          <w:lang w:eastAsia="nl-NL"/>
        </w:rPr>
        <w:t>3.</w:t>
      </w:r>
      <w:r w:rsidRPr="00AE7D86">
        <w:rPr>
          <w:rFonts w:ascii="Times New Roman" w:eastAsia="Times New Roman" w:hAnsi="Times New Roman" w:cs="Times New Roman"/>
          <w:sz w:val="24"/>
          <w:szCs w:val="24"/>
          <w:lang w:eastAsia="nl-NL"/>
        </w:rPr>
        <w:t xml:space="preserve"> Provide information on their core business and years in business. </w:t>
      </w:r>
      <w:r w:rsidRPr="00AE7D86">
        <w:rPr>
          <w:rFonts w:ascii="Times New Roman" w:eastAsia="Times New Roman" w:hAnsi="Times New Roman" w:cs="Times New Roman"/>
          <w:sz w:val="24"/>
          <w:szCs w:val="24"/>
          <w:lang w:val="nl-NL" w:eastAsia="nl-NL"/>
        </w:rPr>
        <w:t>*</w:t>
      </w:r>
    </w:p>
    <w:p w:rsidR="00AE7D86" w:rsidRPr="00AE7D86" w:rsidRDefault="00AE7D86" w:rsidP="00AE7D86">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AE7D86">
        <w:rPr>
          <w:rFonts w:ascii="Times New Roman" w:eastAsia="Times New Roman" w:hAnsi="Times New Roman" w:cs="Times New Roman"/>
          <w:b/>
          <w:bCs/>
          <w:sz w:val="24"/>
          <w:szCs w:val="24"/>
          <w:lang w:eastAsia="nl-NL"/>
        </w:rPr>
        <w:lastRenderedPageBreak/>
        <w:t>4.</w:t>
      </w:r>
      <w:r w:rsidRPr="00AE7D86">
        <w:rPr>
          <w:rFonts w:ascii="Times New Roman" w:eastAsia="Times New Roman" w:hAnsi="Times New Roman" w:cs="Times New Roman"/>
          <w:sz w:val="24"/>
          <w:szCs w:val="24"/>
          <w:lang w:eastAsia="nl-NL"/>
        </w:rPr>
        <w:t xml:space="preserve"> The firm should submit short bios of it's core technical staff. The technical staff should be qualified and possess the necessary experience to carry-out an asset valuation exercise and a business/financial valuation on a going concern basis *</w:t>
      </w:r>
    </w:p>
    <w:p w:rsidR="00AE7D86" w:rsidRPr="00AE7D86" w:rsidRDefault="00AE7D86" w:rsidP="00AE7D86">
      <w:pPr>
        <w:spacing w:after="0" w:line="240" w:lineRule="auto"/>
        <w:rPr>
          <w:rFonts w:ascii="Times New Roman" w:eastAsia="Times New Roman" w:hAnsi="Times New Roman" w:cs="Times New Roman"/>
          <w:sz w:val="24"/>
          <w:szCs w:val="24"/>
          <w:lang w:val="nl-NL" w:eastAsia="nl-NL"/>
        </w:rPr>
      </w:pPr>
      <w:r w:rsidRPr="00AE7D86">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0D0BE7"/>
    <w:multiLevelType w:val="multilevel"/>
    <w:tmpl w:val="B16E6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8F0E20"/>
    <w:multiLevelType w:val="multilevel"/>
    <w:tmpl w:val="46187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644C12"/>
    <w:multiLevelType w:val="multilevel"/>
    <w:tmpl w:val="36BE6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D86"/>
    <w:rsid w:val="003C4133"/>
    <w:rsid w:val="00895661"/>
    <w:rsid w:val="00AE7D86"/>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70B65"/>
  <w15:chartTrackingRefBased/>
  <w15:docId w15:val="{20F96D7E-5780-4AE2-B77A-6D535EAA0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AE7D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6710090">
      <w:bodyDiv w:val="1"/>
      <w:marLeft w:val="0"/>
      <w:marRight w:val="0"/>
      <w:marTop w:val="0"/>
      <w:marBottom w:val="0"/>
      <w:divBdr>
        <w:top w:val="none" w:sz="0" w:space="0" w:color="auto"/>
        <w:left w:val="none" w:sz="0" w:space="0" w:color="auto"/>
        <w:bottom w:val="none" w:sz="0" w:space="0" w:color="auto"/>
        <w:right w:val="none" w:sz="0" w:space="0" w:color="auto"/>
      </w:divBdr>
      <w:divsChild>
        <w:div w:id="1369377147">
          <w:marLeft w:val="0"/>
          <w:marRight w:val="0"/>
          <w:marTop w:val="0"/>
          <w:marBottom w:val="0"/>
          <w:divBdr>
            <w:top w:val="none" w:sz="0" w:space="0" w:color="auto"/>
            <w:left w:val="none" w:sz="0" w:space="0" w:color="auto"/>
            <w:bottom w:val="none" w:sz="0" w:space="0" w:color="auto"/>
            <w:right w:val="none" w:sz="0" w:space="0" w:color="auto"/>
          </w:divBdr>
        </w:div>
        <w:div w:id="2029332179">
          <w:marLeft w:val="0"/>
          <w:marRight w:val="0"/>
          <w:marTop w:val="0"/>
          <w:marBottom w:val="0"/>
          <w:divBdr>
            <w:top w:val="none" w:sz="0" w:space="0" w:color="auto"/>
            <w:left w:val="none" w:sz="0" w:space="0" w:color="auto"/>
            <w:bottom w:val="none" w:sz="0" w:space="0" w:color="auto"/>
            <w:right w:val="none" w:sz="0" w:space="0" w:color="auto"/>
          </w:divBdr>
          <w:divsChild>
            <w:div w:id="448474658">
              <w:marLeft w:val="0"/>
              <w:marRight w:val="0"/>
              <w:marTop w:val="0"/>
              <w:marBottom w:val="0"/>
              <w:divBdr>
                <w:top w:val="none" w:sz="0" w:space="0" w:color="auto"/>
                <w:left w:val="none" w:sz="0" w:space="0" w:color="auto"/>
                <w:bottom w:val="none" w:sz="0" w:space="0" w:color="auto"/>
                <w:right w:val="none" w:sz="0" w:space="0" w:color="auto"/>
              </w:divBdr>
              <w:divsChild>
                <w:div w:id="1170145631">
                  <w:marLeft w:val="0"/>
                  <w:marRight w:val="0"/>
                  <w:marTop w:val="0"/>
                  <w:marBottom w:val="0"/>
                  <w:divBdr>
                    <w:top w:val="none" w:sz="0" w:space="0" w:color="auto"/>
                    <w:left w:val="none" w:sz="0" w:space="0" w:color="auto"/>
                    <w:bottom w:val="none" w:sz="0" w:space="0" w:color="auto"/>
                    <w:right w:val="none" w:sz="0" w:space="0" w:color="auto"/>
                  </w:divBdr>
                </w:div>
              </w:divsChild>
            </w:div>
            <w:div w:id="1532105562">
              <w:marLeft w:val="0"/>
              <w:marRight w:val="0"/>
              <w:marTop w:val="0"/>
              <w:marBottom w:val="0"/>
              <w:divBdr>
                <w:top w:val="none" w:sz="0" w:space="0" w:color="auto"/>
                <w:left w:val="none" w:sz="0" w:space="0" w:color="auto"/>
                <w:bottom w:val="none" w:sz="0" w:space="0" w:color="auto"/>
                <w:right w:val="none" w:sz="0" w:space="0" w:color="auto"/>
              </w:divBdr>
              <w:divsChild>
                <w:div w:id="1622565626">
                  <w:marLeft w:val="0"/>
                  <w:marRight w:val="0"/>
                  <w:marTop w:val="0"/>
                  <w:marBottom w:val="0"/>
                  <w:divBdr>
                    <w:top w:val="none" w:sz="0" w:space="0" w:color="auto"/>
                    <w:left w:val="none" w:sz="0" w:space="0" w:color="auto"/>
                    <w:bottom w:val="none" w:sz="0" w:space="0" w:color="auto"/>
                    <w:right w:val="none" w:sz="0" w:space="0" w:color="auto"/>
                  </w:divBdr>
                </w:div>
                <w:div w:id="651639441">
                  <w:marLeft w:val="0"/>
                  <w:marRight w:val="0"/>
                  <w:marTop w:val="0"/>
                  <w:marBottom w:val="0"/>
                  <w:divBdr>
                    <w:top w:val="none" w:sz="0" w:space="0" w:color="auto"/>
                    <w:left w:val="none" w:sz="0" w:space="0" w:color="auto"/>
                    <w:bottom w:val="none" w:sz="0" w:space="0" w:color="auto"/>
                    <w:right w:val="none" w:sz="0" w:space="0" w:color="auto"/>
                  </w:divBdr>
                </w:div>
              </w:divsChild>
            </w:div>
            <w:div w:id="1019507333">
              <w:marLeft w:val="0"/>
              <w:marRight w:val="0"/>
              <w:marTop w:val="0"/>
              <w:marBottom w:val="0"/>
              <w:divBdr>
                <w:top w:val="none" w:sz="0" w:space="0" w:color="auto"/>
                <w:left w:val="none" w:sz="0" w:space="0" w:color="auto"/>
                <w:bottom w:val="none" w:sz="0" w:space="0" w:color="auto"/>
                <w:right w:val="none" w:sz="0" w:space="0" w:color="auto"/>
              </w:divBdr>
              <w:divsChild>
                <w:div w:id="2017803260">
                  <w:marLeft w:val="0"/>
                  <w:marRight w:val="0"/>
                  <w:marTop w:val="0"/>
                  <w:marBottom w:val="0"/>
                  <w:divBdr>
                    <w:top w:val="none" w:sz="0" w:space="0" w:color="auto"/>
                    <w:left w:val="none" w:sz="0" w:space="0" w:color="auto"/>
                    <w:bottom w:val="none" w:sz="0" w:space="0" w:color="auto"/>
                    <w:right w:val="none" w:sz="0" w:space="0" w:color="auto"/>
                  </w:divBdr>
                </w:div>
                <w:div w:id="1105268682">
                  <w:marLeft w:val="0"/>
                  <w:marRight w:val="0"/>
                  <w:marTop w:val="0"/>
                  <w:marBottom w:val="0"/>
                  <w:divBdr>
                    <w:top w:val="none" w:sz="0" w:space="0" w:color="auto"/>
                    <w:left w:val="none" w:sz="0" w:space="0" w:color="auto"/>
                    <w:bottom w:val="none" w:sz="0" w:space="0" w:color="auto"/>
                    <w:right w:val="none" w:sz="0" w:space="0" w:color="auto"/>
                  </w:divBdr>
                </w:div>
              </w:divsChild>
            </w:div>
            <w:div w:id="661393386">
              <w:marLeft w:val="0"/>
              <w:marRight w:val="0"/>
              <w:marTop w:val="0"/>
              <w:marBottom w:val="0"/>
              <w:divBdr>
                <w:top w:val="none" w:sz="0" w:space="0" w:color="auto"/>
                <w:left w:val="none" w:sz="0" w:space="0" w:color="auto"/>
                <w:bottom w:val="none" w:sz="0" w:space="0" w:color="auto"/>
                <w:right w:val="none" w:sz="0" w:space="0" w:color="auto"/>
              </w:divBdr>
              <w:divsChild>
                <w:div w:id="156264328">
                  <w:marLeft w:val="0"/>
                  <w:marRight w:val="0"/>
                  <w:marTop w:val="0"/>
                  <w:marBottom w:val="0"/>
                  <w:divBdr>
                    <w:top w:val="none" w:sz="0" w:space="0" w:color="auto"/>
                    <w:left w:val="none" w:sz="0" w:space="0" w:color="auto"/>
                    <w:bottom w:val="none" w:sz="0" w:space="0" w:color="auto"/>
                    <w:right w:val="none" w:sz="0" w:space="0" w:color="auto"/>
                  </w:divBdr>
                </w:div>
                <w:div w:id="1898317769">
                  <w:marLeft w:val="0"/>
                  <w:marRight w:val="0"/>
                  <w:marTop w:val="0"/>
                  <w:marBottom w:val="0"/>
                  <w:divBdr>
                    <w:top w:val="none" w:sz="0" w:space="0" w:color="auto"/>
                    <w:left w:val="none" w:sz="0" w:space="0" w:color="auto"/>
                    <w:bottom w:val="none" w:sz="0" w:space="0" w:color="auto"/>
                    <w:right w:val="none" w:sz="0" w:space="0" w:color="auto"/>
                  </w:divBdr>
                </w:div>
              </w:divsChild>
            </w:div>
            <w:div w:id="276373655">
              <w:marLeft w:val="0"/>
              <w:marRight w:val="0"/>
              <w:marTop w:val="0"/>
              <w:marBottom w:val="0"/>
              <w:divBdr>
                <w:top w:val="none" w:sz="0" w:space="0" w:color="auto"/>
                <w:left w:val="none" w:sz="0" w:space="0" w:color="auto"/>
                <w:bottom w:val="none" w:sz="0" w:space="0" w:color="auto"/>
                <w:right w:val="none" w:sz="0" w:space="0" w:color="auto"/>
              </w:divBdr>
              <w:divsChild>
                <w:div w:id="18632609">
                  <w:marLeft w:val="0"/>
                  <w:marRight w:val="0"/>
                  <w:marTop w:val="0"/>
                  <w:marBottom w:val="0"/>
                  <w:divBdr>
                    <w:top w:val="none" w:sz="0" w:space="0" w:color="auto"/>
                    <w:left w:val="none" w:sz="0" w:space="0" w:color="auto"/>
                    <w:bottom w:val="none" w:sz="0" w:space="0" w:color="auto"/>
                    <w:right w:val="none" w:sz="0" w:space="0" w:color="auto"/>
                  </w:divBdr>
                </w:div>
                <w:div w:id="2102873731">
                  <w:marLeft w:val="0"/>
                  <w:marRight w:val="0"/>
                  <w:marTop w:val="0"/>
                  <w:marBottom w:val="0"/>
                  <w:divBdr>
                    <w:top w:val="none" w:sz="0" w:space="0" w:color="auto"/>
                    <w:left w:val="none" w:sz="0" w:space="0" w:color="auto"/>
                    <w:bottom w:val="none" w:sz="0" w:space="0" w:color="auto"/>
                    <w:right w:val="none" w:sz="0" w:space="0" w:color="auto"/>
                  </w:divBdr>
                </w:div>
              </w:divsChild>
            </w:div>
            <w:div w:id="766585459">
              <w:marLeft w:val="0"/>
              <w:marRight w:val="0"/>
              <w:marTop w:val="0"/>
              <w:marBottom w:val="0"/>
              <w:divBdr>
                <w:top w:val="none" w:sz="0" w:space="0" w:color="auto"/>
                <w:left w:val="none" w:sz="0" w:space="0" w:color="auto"/>
                <w:bottom w:val="none" w:sz="0" w:space="0" w:color="auto"/>
                <w:right w:val="none" w:sz="0" w:space="0" w:color="auto"/>
              </w:divBdr>
              <w:divsChild>
                <w:div w:id="1322586771">
                  <w:marLeft w:val="0"/>
                  <w:marRight w:val="0"/>
                  <w:marTop w:val="0"/>
                  <w:marBottom w:val="0"/>
                  <w:divBdr>
                    <w:top w:val="none" w:sz="0" w:space="0" w:color="auto"/>
                    <w:left w:val="none" w:sz="0" w:space="0" w:color="auto"/>
                    <w:bottom w:val="none" w:sz="0" w:space="0" w:color="auto"/>
                    <w:right w:val="none" w:sz="0" w:space="0" w:color="auto"/>
                  </w:divBdr>
                </w:div>
                <w:div w:id="951402782">
                  <w:marLeft w:val="0"/>
                  <w:marRight w:val="0"/>
                  <w:marTop w:val="0"/>
                  <w:marBottom w:val="0"/>
                  <w:divBdr>
                    <w:top w:val="none" w:sz="0" w:space="0" w:color="auto"/>
                    <w:left w:val="none" w:sz="0" w:space="0" w:color="auto"/>
                    <w:bottom w:val="none" w:sz="0" w:space="0" w:color="auto"/>
                    <w:right w:val="none" w:sz="0" w:space="0" w:color="auto"/>
                  </w:divBdr>
                </w:div>
              </w:divsChild>
            </w:div>
            <w:div w:id="2135295950">
              <w:marLeft w:val="0"/>
              <w:marRight w:val="0"/>
              <w:marTop w:val="0"/>
              <w:marBottom w:val="0"/>
              <w:divBdr>
                <w:top w:val="none" w:sz="0" w:space="0" w:color="auto"/>
                <w:left w:val="none" w:sz="0" w:space="0" w:color="auto"/>
                <w:bottom w:val="none" w:sz="0" w:space="0" w:color="auto"/>
                <w:right w:val="none" w:sz="0" w:space="0" w:color="auto"/>
              </w:divBdr>
              <w:divsChild>
                <w:div w:id="292902373">
                  <w:marLeft w:val="0"/>
                  <w:marRight w:val="0"/>
                  <w:marTop w:val="0"/>
                  <w:marBottom w:val="0"/>
                  <w:divBdr>
                    <w:top w:val="none" w:sz="0" w:space="0" w:color="auto"/>
                    <w:left w:val="none" w:sz="0" w:space="0" w:color="auto"/>
                    <w:bottom w:val="none" w:sz="0" w:space="0" w:color="auto"/>
                    <w:right w:val="none" w:sz="0" w:space="0" w:color="auto"/>
                  </w:divBdr>
                </w:div>
                <w:div w:id="1562718658">
                  <w:marLeft w:val="0"/>
                  <w:marRight w:val="0"/>
                  <w:marTop w:val="0"/>
                  <w:marBottom w:val="0"/>
                  <w:divBdr>
                    <w:top w:val="none" w:sz="0" w:space="0" w:color="auto"/>
                    <w:left w:val="none" w:sz="0" w:space="0" w:color="auto"/>
                    <w:bottom w:val="none" w:sz="0" w:space="0" w:color="auto"/>
                    <w:right w:val="none" w:sz="0" w:space="0" w:color="auto"/>
                  </w:divBdr>
                </w:div>
              </w:divsChild>
            </w:div>
            <w:div w:id="340009822">
              <w:marLeft w:val="0"/>
              <w:marRight w:val="0"/>
              <w:marTop w:val="0"/>
              <w:marBottom w:val="0"/>
              <w:divBdr>
                <w:top w:val="none" w:sz="0" w:space="0" w:color="auto"/>
                <w:left w:val="none" w:sz="0" w:space="0" w:color="auto"/>
                <w:bottom w:val="none" w:sz="0" w:space="0" w:color="auto"/>
                <w:right w:val="none" w:sz="0" w:space="0" w:color="auto"/>
              </w:divBdr>
              <w:divsChild>
                <w:div w:id="1968582124">
                  <w:marLeft w:val="0"/>
                  <w:marRight w:val="0"/>
                  <w:marTop w:val="0"/>
                  <w:marBottom w:val="0"/>
                  <w:divBdr>
                    <w:top w:val="none" w:sz="0" w:space="0" w:color="auto"/>
                    <w:left w:val="none" w:sz="0" w:space="0" w:color="auto"/>
                    <w:bottom w:val="none" w:sz="0" w:space="0" w:color="auto"/>
                    <w:right w:val="none" w:sz="0" w:space="0" w:color="auto"/>
                  </w:divBdr>
                </w:div>
                <w:div w:id="1180513317">
                  <w:marLeft w:val="0"/>
                  <w:marRight w:val="0"/>
                  <w:marTop w:val="0"/>
                  <w:marBottom w:val="0"/>
                  <w:divBdr>
                    <w:top w:val="none" w:sz="0" w:space="0" w:color="auto"/>
                    <w:left w:val="none" w:sz="0" w:space="0" w:color="auto"/>
                    <w:bottom w:val="none" w:sz="0" w:space="0" w:color="auto"/>
                    <w:right w:val="none" w:sz="0" w:space="0" w:color="auto"/>
                  </w:divBdr>
                </w:div>
              </w:divsChild>
            </w:div>
            <w:div w:id="1452240799">
              <w:marLeft w:val="0"/>
              <w:marRight w:val="0"/>
              <w:marTop w:val="0"/>
              <w:marBottom w:val="0"/>
              <w:divBdr>
                <w:top w:val="none" w:sz="0" w:space="0" w:color="auto"/>
                <w:left w:val="none" w:sz="0" w:space="0" w:color="auto"/>
                <w:bottom w:val="none" w:sz="0" w:space="0" w:color="auto"/>
                <w:right w:val="none" w:sz="0" w:space="0" w:color="auto"/>
              </w:divBdr>
            </w:div>
            <w:div w:id="260719967">
              <w:marLeft w:val="0"/>
              <w:marRight w:val="0"/>
              <w:marTop w:val="0"/>
              <w:marBottom w:val="0"/>
              <w:divBdr>
                <w:top w:val="none" w:sz="0" w:space="0" w:color="auto"/>
                <w:left w:val="none" w:sz="0" w:space="0" w:color="auto"/>
                <w:bottom w:val="none" w:sz="0" w:space="0" w:color="auto"/>
                <w:right w:val="none" w:sz="0" w:space="0" w:color="auto"/>
              </w:divBdr>
              <w:divsChild>
                <w:div w:id="1365910736">
                  <w:marLeft w:val="0"/>
                  <w:marRight w:val="0"/>
                  <w:marTop w:val="0"/>
                  <w:marBottom w:val="0"/>
                  <w:divBdr>
                    <w:top w:val="none" w:sz="0" w:space="0" w:color="auto"/>
                    <w:left w:val="none" w:sz="0" w:space="0" w:color="auto"/>
                    <w:bottom w:val="none" w:sz="0" w:space="0" w:color="auto"/>
                    <w:right w:val="none" w:sz="0" w:space="0" w:color="auto"/>
                  </w:divBdr>
                </w:div>
                <w:div w:id="130385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851D1513</Template>
  <TotalTime>32</TotalTime>
  <Pages>4</Pages>
  <Words>997</Words>
  <Characters>5487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2019-05-15T14:13:00Z</dcterms:created>
  <dcterms:modified xsi:type="dcterms:W3CDTF">2019-05-15T14:45:00Z</dcterms:modified>
</cp:coreProperties>
</file>