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384" w:rsidRPr="00996384" w:rsidRDefault="00996384" w:rsidP="00476C36">
      <w:pPr>
        <w:shd w:val="clear" w:color="auto" w:fill="D4E6FC"/>
        <w:spacing w:after="0" w:line="240" w:lineRule="auto"/>
        <w:rPr>
          <w:rFonts w:ascii="Arial" w:eastAsia="Times New Roman" w:hAnsi="Arial" w:cs="Arial"/>
          <w:b/>
          <w:bCs/>
          <w:smallCaps/>
          <w:color w:val="222222"/>
          <w:sz w:val="27"/>
          <w:szCs w:val="27"/>
          <w:lang w:eastAsia="nl-NL"/>
        </w:rPr>
      </w:pPr>
      <w:r w:rsidRPr="00996384">
        <w:rPr>
          <w:rFonts w:ascii="Arial" w:eastAsia="Times New Roman" w:hAnsi="Arial" w:cs="Arial"/>
          <w:b/>
          <w:bCs/>
          <w:smallCaps/>
          <w:color w:val="222222"/>
          <w:sz w:val="27"/>
          <w:szCs w:val="27"/>
          <w:lang w:eastAsia="nl-NL"/>
        </w:rPr>
        <w:t>request for expression of interest for selection # 1261262</w:t>
      </w:r>
    </w:p>
    <w:p w:rsidR="00476C36" w:rsidRDefault="00476C36" w:rsidP="00476C36">
      <w:pPr>
        <w:spacing w:after="0" w:line="240" w:lineRule="auto"/>
        <w:rPr>
          <w:rFonts w:ascii="Arial" w:eastAsia="Times New Roman" w:hAnsi="Arial" w:cs="Arial"/>
          <w:color w:val="CA0002"/>
          <w:sz w:val="20"/>
          <w:szCs w:val="20"/>
          <w:lang w:eastAsia="nl-NL"/>
        </w:rPr>
      </w:pPr>
    </w:p>
    <w:p w:rsidR="00996384" w:rsidRPr="00996384" w:rsidRDefault="00996384" w:rsidP="00476C36">
      <w:pPr>
        <w:spacing w:after="0" w:line="240" w:lineRule="auto"/>
        <w:rPr>
          <w:rFonts w:ascii="Arial" w:eastAsia="Times New Roman" w:hAnsi="Arial" w:cs="Arial"/>
          <w:b/>
          <w:bCs/>
          <w:color w:val="222222"/>
          <w:sz w:val="18"/>
          <w:szCs w:val="18"/>
          <w:lang w:eastAsia="nl-NL"/>
        </w:rPr>
      </w:pPr>
      <w:r w:rsidRPr="00996384">
        <w:rPr>
          <w:rFonts w:ascii="Arial" w:eastAsia="Times New Roman" w:hAnsi="Arial" w:cs="Arial"/>
          <w:b/>
          <w:bCs/>
          <w:color w:val="222222"/>
          <w:sz w:val="18"/>
          <w:szCs w:val="18"/>
          <w:lang w:eastAsia="nl-NL"/>
        </w:rPr>
        <w:t>Assignment Title</w:t>
      </w:r>
    </w:p>
    <w:p w:rsidR="00996384" w:rsidRDefault="00996384" w:rsidP="00476C36">
      <w:pPr>
        <w:spacing w:after="0" w:line="240" w:lineRule="auto"/>
        <w:rPr>
          <w:rFonts w:ascii="Arial" w:eastAsia="Times New Roman" w:hAnsi="Arial" w:cs="Arial"/>
          <w:color w:val="222222"/>
          <w:sz w:val="18"/>
          <w:szCs w:val="18"/>
          <w:lang w:eastAsia="nl-NL"/>
        </w:rPr>
      </w:pPr>
      <w:bookmarkStart w:id="0" w:name="_GoBack"/>
      <w:r w:rsidRPr="00996384">
        <w:rPr>
          <w:rFonts w:ascii="Arial" w:eastAsia="Times New Roman" w:hAnsi="Arial" w:cs="Arial"/>
          <w:color w:val="222222"/>
          <w:sz w:val="18"/>
          <w:szCs w:val="18"/>
          <w:lang w:eastAsia="nl-NL"/>
        </w:rPr>
        <w:t>Program Evaluation for the Environmental and Social Standards in Water Resources Development (Hydro E&amp;S Advisory)</w:t>
      </w:r>
    </w:p>
    <w:bookmarkEnd w:id="0"/>
    <w:p w:rsidR="00476C36" w:rsidRPr="00996384" w:rsidRDefault="00476C36" w:rsidP="00476C36">
      <w:pPr>
        <w:spacing w:after="0" w:line="240" w:lineRule="auto"/>
        <w:rPr>
          <w:rFonts w:ascii="Arial" w:eastAsia="Times New Roman" w:hAnsi="Arial" w:cs="Arial"/>
          <w:color w:val="222222"/>
          <w:sz w:val="18"/>
          <w:szCs w:val="18"/>
          <w:lang w:eastAsia="nl-NL"/>
        </w:rPr>
      </w:pPr>
    </w:p>
    <w:p w:rsidR="00996384" w:rsidRPr="00996384" w:rsidRDefault="00996384" w:rsidP="00476C36">
      <w:pPr>
        <w:spacing w:after="0" w:line="240" w:lineRule="auto"/>
        <w:rPr>
          <w:rFonts w:ascii="Arial" w:eastAsia="Times New Roman" w:hAnsi="Arial" w:cs="Arial"/>
          <w:b/>
          <w:bCs/>
          <w:color w:val="222222"/>
          <w:sz w:val="18"/>
          <w:szCs w:val="18"/>
          <w:lang w:eastAsia="nl-NL"/>
        </w:rPr>
      </w:pPr>
      <w:r w:rsidRPr="00996384">
        <w:rPr>
          <w:rFonts w:ascii="Arial" w:eastAsia="Times New Roman" w:hAnsi="Arial" w:cs="Arial"/>
          <w:b/>
          <w:bCs/>
          <w:color w:val="222222"/>
          <w:sz w:val="18"/>
          <w:szCs w:val="18"/>
          <w:lang w:eastAsia="nl-NL"/>
        </w:rPr>
        <w:t>Publication Date</w:t>
      </w:r>
    </w:p>
    <w:p w:rsidR="00996384" w:rsidRDefault="00996384" w:rsidP="00476C36">
      <w:pPr>
        <w:spacing w:after="0" w:line="240" w:lineRule="auto"/>
        <w:rPr>
          <w:rFonts w:ascii="Arial" w:eastAsia="Times New Roman" w:hAnsi="Arial" w:cs="Arial"/>
          <w:color w:val="222222"/>
          <w:sz w:val="18"/>
          <w:szCs w:val="18"/>
          <w:lang w:eastAsia="nl-NL"/>
        </w:rPr>
      </w:pPr>
      <w:r w:rsidRPr="00996384">
        <w:rPr>
          <w:rFonts w:ascii="Arial" w:eastAsia="Times New Roman" w:hAnsi="Arial" w:cs="Arial"/>
          <w:color w:val="222222"/>
          <w:sz w:val="18"/>
          <w:szCs w:val="18"/>
          <w:lang w:eastAsia="nl-NL"/>
        </w:rPr>
        <w:t> 20-Feb-2019</w:t>
      </w:r>
    </w:p>
    <w:p w:rsidR="00476C36" w:rsidRPr="00996384" w:rsidRDefault="00476C36" w:rsidP="00476C36">
      <w:pPr>
        <w:spacing w:after="0" w:line="240" w:lineRule="auto"/>
        <w:rPr>
          <w:rFonts w:ascii="Arial" w:eastAsia="Times New Roman" w:hAnsi="Arial" w:cs="Arial"/>
          <w:color w:val="222222"/>
          <w:sz w:val="18"/>
          <w:szCs w:val="18"/>
          <w:lang w:eastAsia="nl-NL"/>
        </w:rPr>
      </w:pPr>
    </w:p>
    <w:p w:rsidR="00996384" w:rsidRPr="00996384" w:rsidRDefault="00996384" w:rsidP="00476C36">
      <w:pPr>
        <w:spacing w:after="0" w:line="240" w:lineRule="auto"/>
        <w:rPr>
          <w:rFonts w:ascii="Arial" w:eastAsia="Times New Roman" w:hAnsi="Arial" w:cs="Arial"/>
          <w:b/>
          <w:bCs/>
          <w:color w:val="222222"/>
          <w:sz w:val="18"/>
          <w:szCs w:val="18"/>
          <w:lang w:eastAsia="nl-NL"/>
        </w:rPr>
      </w:pPr>
      <w:r w:rsidRPr="00996384">
        <w:rPr>
          <w:rFonts w:ascii="Arial" w:eastAsia="Times New Roman" w:hAnsi="Arial" w:cs="Arial"/>
          <w:b/>
          <w:bCs/>
          <w:color w:val="222222"/>
          <w:sz w:val="18"/>
          <w:szCs w:val="18"/>
          <w:lang w:eastAsia="nl-NL"/>
        </w:rPr>
        <w:t>Expression of Interest Deadline</w:t>
      </w:r>
    </w:p>
    <w:p w:rsidR="00996384" w:rsidRDefault="00996384" w:rsidP="00476C36">
      <w:pPr>
        <w:spacing w:after="0" w:line="240" w:lineRule="auto"/>
        <w:rPr>
          <w:rFonts w:ascii="Arial" w:eastAsia="Times New Roman" w:hAnsi="Arial" w:cs="Arial"/>
          <w:color w:val="222222"/>
          <w:sz w:val="18"/>
          <w:szCs w:val="18"/>
          <w:lang w:eastAsia="nl-NL"/>
        </w:rPr>
      </w:pPr>
      <w:r w:rsidRPr="00996384">
        <w:rPr>
          <w:rFonts w:ascii="Arial" w:eastAsia="Times New Roman" w:hAnsi="Arial" w:cs="Arial"/>
          <w:color w:val="222222"/>
          <w:sz w:val="18"/>
          <w:szCs w:val="18"/>
          <w:lang w:eastAsia="nl-NL"/>
        </w:rPr>
        <w:t> 07-Mar-2019 at 11:59:59 PM (Eastern Time – Washington D.C.)</w:t>
      </w:r>
    </w:p>
    <w:p w:rsidR="00476C36" w:rsidRPr="00996384" w:rsidRDefault="00476C36" w:rsidP="00476C36">
      <w:pPr>
        <w:spacing w:after="0" w:line="240" w:lineRule="auto"/>
        <w:rPr>
          <w:rFonts w:ascii="Arial" w:eastAsia="Times New Roman" w:hAnsi="Arial" w:cs="Arial"/>
          <w:color w:val="222222"/>
          <w:sz w:val="18"/>
          <w:szCs w:val="18"/>
          <w:lang w:eastAsia="nl-NL"/>
        </w:rPr>
      </w:pPr>
    </w:p>
    <w:p w:rsidR="00996384" w:rsidRPr="00996384" w:rsidRDefault="00996384" w:rsidP="00476C36">
      <w:pPr>
        <w:spacing w:after="0" w:line="240" w:lineRule="auto"/>
        <w:rPr>
          <w:rFonts w:ascii="Arial" w:eastAsia="Times New Roman" w:hAnsi="Arial" w:cs="Arial"/>
          <w:b/>
          <w:bCs/>
          <w:vanish/>
          <w:color w:val="222222"/>
          <w:sz w:val="18"/>
          <w:szCs w:val="18"/>
          <w:lang w:val="nl-NL" w:eastAsia="nl-NL"/>
        </w:rPr>
      </w:pPr>
      <w:r w:rsidRPr="00996384">
        <w:rPr>
          <w:rFonts w:ascii="Arial" w:eastAsia="Times New Roman" w:hAnsi="Arial" w:cs="Arial"/>
          <w:b/>
          <w:bCs/>
          <w:vanish/>
          <w:color w:val="222222"/>
          <w:sz w:val="18"/>
          <w:szCs w:val="18"/>
          <w:lang w:val="nl-NL" w:eastAsia="nl-NL"/>
        </w:rPr>
        <w:t>Contact Name</w:t>
      </w:r>
    </w:p>
    <w:p w:rsidR="00996384" w:rsidRPr="00996384" w:rsidRDefault="00996384" w:rsidP="00476C36">
      <w:pPr>
        <w:spacing w:after="0" w:line="240" w:lineRule="auto"/>
        <w:rPr>
          <w:rFonts w:ascii="Arial" w:eastAsia="Times New Roman" w:hAnsi="Arial" w:cs="Arial"/>
          <w:vanish/>
          <w:color w:val="222222"/>
          <w:sz w:val="18"/>
          <w:szCs w:val="18"/>
          <w:lang w:val="nl-NL" w:eastAsia="nl-NL"/>
        </w:rPr>
      </w:pPr>
      <w:r w:rsidRPr="00996384">
        <w:rPr>
          <w:rFonts w:ascii="Arial" w:eastAsia="Times New Roman" w:hAnsi="Arial" w:cs="Arial"/>
          <w:vanish/>
          <w:color w:val="222222"/>
          <w:sz w:val="18"/>
          <w:szCs w:val="18"/>
          <w:lang w:val="nl-NL" w:eastAsia="nl-NL"/>
        </w:rPr>
        <w:t> </w:t>
      </w:r>
    </w:p>
    <w:p w:rsidR="00996384" w:rsidRPr="00996384" w:rsidRDefault="00996384" w:rsidP="00476C36">
      <w:pPr>
        <w:spacing w:after="0" w:line="240" w:lineRule="auto"/>
        <w:rPr>
          <w:rFonts w:ascii="Arial" w:eastAsia="Times New Roman" w:hAnsi="Arial" w:cs="Arial"/>
          <w:b/>
          <w:bCs/>
          <w:vanish/>
          <w:color w:val="222222"/>
          <w:sz w:val="18"/>
          <w:szCs w:val="18"/>
          <w:lang w:val="nl-NL" w:eastAsia="nl-NL"/>
        </w:rPr>
      </w:pPr>
      <w:r w:rsidRPr="00996384">
        <w:rPr>
          <w:rFonts w:ascii="Arial" w:eastAsia="Times New Roman" w:hAnsi="Arial" w:cs="Arial"/>
          <w:b/>
          <w:bCs/>
          <w:vanish/>
          <w:color w:val="222222"/>
          <w:sz w:val="18"/>
          <w:szCs w:val="18"/>
          <w:lang w:val="nl-NL" w:eastAsia="nl-NL"/>
        </w:rPr>
        <w:t>Contact Email</w:t>
      </w:r>
    </w:p>
    <w:p w:rsidR="00996384" w:rsidRPr="00996384" w:rsidRDefault="00996384" w:rsidP="00476C36">
      <w:pPr>
        <w:spacing w:after="0" w:line="240" w:lineRule="auto"/>
        <w:rPr>
          <w:rFonts w:ascii="Arial" w:eastAsia="Times New Roman" w:hAnsi="Arial" w:cs="Arial"/>
          <w:vanish/>
          <w:color w:val="222222"/>
          <w:sz w:val="18"/>
          <w:szCs w:val="18"/>
          <w:lang w:val="nl-NL" w:eastAsia="nl-NL"/>
        </w:rPr>
      </w:pPr>
      <w:r w:rsidRPr="00996384">
        <w:rPr>
          <w:rFonts w:ascii="Arial" w:eastAsia="Times New Roman" w:hAnsi="Arial" w:cs="Arial"/>
          <w:vanish/>
          <w:color w:val="222222"/>
          <w:sz w:val="18"/>
          <w:szCs w:val="18"/>
          <w:lang w:val="nl-NL" w:eastAsia="nl-NL"/>
        </w:rPr>
        <w:t> </w:t>
      </w:r>
    </w:p>
    <w:p w:rsidR="00996384" w:rsidRPr="00996384" w:rsidRDefault="00996384" w:rsidP="00476C36">
      <w:pPr>
        <w:spacing w:after="0" w:line="240" w:lineRule="auto"/>
        <w:rPr>
          <w:rFonts w:ascii="Arial" w:eastAsia="Times New Roman" w:hAnsi="Arial" w:cs="Arial"/>
          <w:b/>
          <w:bCs/>
          <w:vanish/>
          <w:color w:val="222222"/>
          <w:sz w:val="18"/>
          <w:szCs w:val="18"/>
          <w:lang w:val="nl-NL" w:eastAsia="nl-NL"/>
        </w:rPr>
      </w:pPr>
      <w:r w:rsidRPr="00996384">
        <w:rPr>
          <w:rFonts w:ascii="Arial" w:eastAsia="Times New Roman" w:hAnsi="Arial" w:cs="Arial"/>
          <w:b/>
          <w:bCs/>
          <w:vanish/>
          <w:color w:val="222222"/>
          <w:sz w:val="18"/>
          <w:szCs w:val="18"/>
          <w:lang w:val="nl-NL" w:eastAsia="nl-NL"/>
        </w:rPr>
        <w:t>Contact Phone</w:t>
      </w:r>
    </w:p>
    <w:p w:rsidR="00996384" w:rsidRPr="00996384" w:rsidRDefault="00996384" w:rsidP="00476C36">
      <w:pPr>
        <w:spacing w:after="0" w:line="240" w:lineRule="auto"/>
        <w:rPr>
          <w:rFonts w:ascii="Arial" w:eastAsia="Times New Roman" w:hAnsi="Arial" w:cs="Arial"/>
          <w:vanish/>
          <w:color w:val="222222"/>
          <w:sz w:val="18"/>
          <w:szCs w:val="18"/>
          <w:lang w:val="nl-NL" w:eastAsia="nl-NL"/>
        </w:rPr>
      </w:pPr>
      <w:r w:rsidRPr="00996384">
        <w:rPr>
          <w:rFonts w:ascii="Arial" w:eastAsia="Times New Roman" w:hAnsi="Arial" w:cs="Arial"/>
          <w:vanish/>
          <w:color w:val="222222"/>
          <w:sz w:val="18"/>
          <w:szCs w:val="18"/>
          <w:lang w:val="nl-NL" w:eastAsia="nl-NL"/>
        </w:rPr>
        <w:t> </w:t>
      </w:r>
    </w:p>
    <w:p w:rsidR="00996384" w:rsidRPr="00996384" w:rsidRDefault="00996384" w:rsidP="00476C36">
      <w:pPr>
        <w:spacing w:after="0" w:line="240" w:lineRule="auto"/>
        <w:rPr>
          <w:rFonts w:ascii="Arial" w:eastAsia="Times New Roman" w:hAnsi="Arial" w:cs="Arial"/>
          <w:b/>
          <w:bCs/>
          <w:vanish/>
          <w:color w:val="222222"/>
          <w:sz w:val="18"/>
          <w:szCs w:val="18"/>
          <w:lang w:val="nl-NL" w:eastAsia="nl-NL"/>
        </w:rPr>
      </w:pPr>
      <w:r w:rsidRPr="00996384">
        <w:rPr>
          <w:rFonts w:ascii="Arial" w:eastAsia="Times New Roman" w:hAnsi="Arial" w:cs="Arial"/>
          <w:b/>
          <w:bCs/>
          <w:vanish/>
          <w:color w:val="222222"/>
          <w:sz w:val="18"/>
          <w:szCs w:val="18"/>
          <w:lang w:val="nl-NL" w:eastAsia="nl-NL"/>
        </w:rPr>
        <w:t>Contact Fax</w:t>
      </w:r>
    </w:p>
    <w:p w:rsidR="00996384" w:rsidRPr="00996384" w:rsidRDefault="00996384" w:rsidP="00476C36">
      <w:pPr>
        <w:spacing w:after="0" w:line="240" w:lineRule="auto"/>
        <w:rPr>
          <w:rFonts w:ascii="Arial" w:eastAsia="Times New Roman" w:hAnsi="Arial" w:cs="Arial"/>
          <w:vanish/>
          <w:color w:val="222222"/>
          <w:sz w:val="18"/>
          <w:szCs w:val="18"/>
          <w:lang w:val="nl-NL" w:eastAsia="nl-NL"/>
        </w:rPr>
      </w:pPr>
      <w:r w:rsidRPr="00996384">
        <w:rPr>
          <w:rFonts w:ascii="Arial" w:eastAsia="Times New Roman" w:hAnsi="Arial" w:cs="Arial"/>
          <w:vanish/>
          <w:color w:val="222222"/>
          <w:sz w:val="18"/>
          <w:szCs w:val="18"/>
          <w:lang w:val="nl-NL" w:eastAsia="nl-NL"/>
        </w:rPr>
        <w:t> </w:t>
      </w:r>
    </w:p>
    <w:p w:rsidR="00996384" w:rsidRPr="00996384" w:rsidRDefault="00996384" w:rsidP="00476C36">
      <w:pPr>
        <w:spacing w:after="0" w:line="240" w:lineRule="auto"/>
        <w:rPr>
          <w:rFonts w:ascii="Arial" w:eastAsia="Times New Roman" w:hAnsi="Arial" w:cs="Arial"/>
          <w:b/>
          <w:bCs/>
          <w:color w:val="222222"/>
          <w:sz w:val="18"/>
          <w:szCs w:val="18"/>
          <w:lang w:eastAsia="nl-NL"/>
        </w:rPr>
      </w:pPr>
      <w:r w:rsidRPr="00996384">
        <w:rPr>
          <w:rFonts w:ascii="Arial" w:eastAsia="Times New Roman" w:hAnsi="Arial" w:cs="Arial"/>
          <w:b/>
          <w:bCs/>
          <w:color w:val="222222"/>
          <w:sz w:val="18"/>
          <w:szCs w:val="18"/>
          <w:lang w:eastAsia="nl-NL"/>
        </w:rPr>
        <w:t>Language of Notice</w:t>
      </w:r>
    </w:p>
    <w:p w:rsidR="00996384" w:rsidRPr="00996384" w:rsidRDefault="00996384" w:rsidP="00476C36">
      <w:pPr>
        <w:spacing w:after="0" w:line="240" w:lineRule="auto"/>
        <w:rPr>
          <w:rFonts w:ascii="Arial" w:eastAsia="Times New Roman" w:hAnsi="Arial" w:cs="Arial"/>
          <w:color w:val="222222"/>
          <w:sz w:val="18"/>
          <w:szCs w:val="18"/>
          <w:lang w:eastAsia="nl-NL"/>
        </w:rPr>
      </w:pPr>
      <w:r w:rsidRPr="00996384">
        <w:rPr>
          <w:rFonts w:ascii="Arial" w:eastAsia="Times New Roman" w:hAnsi="Arial" w:cs="Arial"/>
          <w:color w:val="222222"/>
          <w:sz w:val="18"/>
          <w:szCs w:val="18"/>
          <w:lang w:eastAsia="nl-NL"/>
        </w:rPr>
        <w:t> English</w:t>
      </w:r>
    </w:p>
    <w:p w:rsidR="00996384" w:rsidRDefault="00996384" w:rsidP="00476C36">
      <w:pPr>
        <w:spacing w:after="0" w:line="240" w:lineRule="auto"/>
        <w:rPr>
          <w:rFonts w:ascii="Arial" w:eastAsia="Times New Roman" w:hAnsi="Arial" w:cs="Arial"/>
          <w:color w:val="222222"/>
          <w:sz w:val="18"/>
          <w:szCs w:val="18"/>
          <w:lang w:eastAsia="nl-NL"/>
        </w:rPr>
      </w:pPr>
      <w:r w:rsidRPr="00996384">
        <w:rPr>
          <w:rFonts w:ascii="Arial" w:eastAsia="Times New Roman" w:hAnsi="Arial" w:cs="Arial"/>
          <w:color w:val="222222"/>
          <w:sz w:val="18"/>
          <w:szCs w:val="18"/>
          <w:lang w:eastAsia="nl-NL"/>
        </w:rPr>
        <w:t xml:space="preserve">Selection Notice </w:t>
      </w:r>
    </w:p>
    <w:p w:rsidR="00476C36" w:rsidRPr="00996384" w:rsidRDefault="00476C36" w:rsidP="00476C36">
      <w:pPr>
        <w:spacing w:after="0" w:line="240" w:lineRule="auto"/>
        <w:rPr>
          <w:rFonts w:ascii="Arial" w:eastAsia="Times New Roman" w:hAnsi="Arial" w:cs="Arial"/>
          <w:color w:val="222222"/>
          <w:sz w:val="18"/>
          <w:szCs w:val="18"/>
          <w:lang w:eastAsia="nl-NL"/>
        </w:rPr>
      </w:pPr>
    </w:p>
    <w:p w:rsidR="00996384" w:rsidRPr="00996384" w:rsidRDefault="00996384" w:rsidP="00476C36">
      <w:pPr>
        <w:spacing w:after="0" w:line="240" w:lineRule="auto"/>
        <w:rPr>
          <w:rFonts w:ascii="Arial" w:eastAsia="Times New Roman" w:hAnsi="Arial" w:cs="Arial"/>
          <w:b/>
          <w:bCs/>
          <w:color w:val="222222"/>
          <w:sz w:val="18"/>
          <w:szCs w:val="18"/>
          <w:lang w:val="nl-NL" w:eastAsia="nl-NL"/>
        </w:rPr>
      </w:pPr>
      <w:proofErr w:type="spellStart"/>
      <w:r w:rsidRPr="00996384">
        <w:rPr>
          <w:rFonts w:ascii="Arial" w:eastAsia="Times New Roman" w:hAnsi="Arial" w:cs="Arial"/>
          <w:b/>
          <w:bCs/>
          <w:color w:val="222222"/>
          <w:sz w:val="18"/>
          <w:szCs w:val="18"/>
          <w:lang w:val="nl-NL" w:eastAsia="nl-NL"/>
        </w:rPr>
        <w:t>Assignment</w:t>
      </w:r>
      <w:proofErr w:type="spellEnd"/>
      <w:r w:rsidRPr="00996384">
        <w:rPr>
          <w:rFonts w:ascii="Arial" w:eastAsia="Times New Roman" w:hAnsi="Arial" w:cs="Arial"/>
          <w:b/>
          <w:bCs/>
          <w:color w:val="222222"/>
          <w:sz w:val="18"/>
          <w:szCs w:val="18"/>
          <w:lang w:val="nl-NL" w:eastAsia="nl-NL"/>
        </w:rPr>
        <w:t xml:space="preserve"> Country</w:t>
      </w:r>
    </w:p>
    <w:p w:rsidR="00996384" w:rsidRPr="00996384" w:rsidRDefault="00996384" w:rsidP="00476C3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96384">
        <w:rPr>
          <w:rFonts w:ascii="Arial" w:eastAsia="Times New Roman" w:hAnsi="Arial" w:cs="Arial"/>
          <w:color w:val="222222"/>
          <w:sz w:val="18"/>
          <w:szCs w:val="18"/>
          <w:lang w:val="nl-NL" w:eastAsia="nl-NL"/>
        </w:rPr>
        <w:t xml:space="preserve">LA - </w:t>
      </w:r>
      <w:proofErr w:type="spellStart"/>
      <w:r w:rsidRPr="00996384">
        <w:rPr>
          <w:rFonts w:ascii="Arial" w:eastAsia="Times New Roman" w:hAnsi="Arial" w:cs="Arial"/>
          <w:color w:val="222222"/>
          <w:sz w:val="18"/>
          <w:szCs w:val="18"/>
          <w:lang w:val="nl-NL" w:eastAsia="nl-NL"/>
        </w:rPr>
        <w:t>Lao</w:t>
      </w:r>
      <w:proofErr w:type="spellEnd"/>
      <w:r w:rsidRPr="00996384">
        <w:rPr>
          <w:rFonts w:ascii="Arial" w:eastAsia="Times New Roman" w:hAnsi="Arial" w:cs="Arial"/>
          <w:color w:val="222222"/>
          <w:sz w:val="18"/>
          <w:szCs w:val="18"/>
          <w:lang w:val="nl-NL" w:eastAsia="nl-NL"/>
        </w:rPr>
        <w:t xml:space="preserve"> </w:t>
      </w:r>
      <w:proofErr w:type="spellStart"/>
      <w:r w:rsidRPr="00996384">
        <w:rPr>
          <w:rFonts w:ascii="Arial" w:eastAsia="Times New Roman" w:hAnsi="Arial" w:cs="Arial"/>
          <w:color w:val="222222"/>
          <w:sz w:val="18"/>
          <w:szCs w:val="18"/>
          <w:lang w:val="nl-NL" w:eastAsia="nl-NL"/>
        </w:rPr>
        <w:t>People's</w:t>
      </w:r>
      <w:proofErr w:type="spellEnd"/>
      <w:r w:rsidRPr="00996384">
        <w:rPr>
          <w:rFonts w:ascii="Arial" w:eastAsia="Times New Roman" w:hAnsi="Arial" w:cs="Arial"/>
          <w:color w:val="222222"/>
          <w:sz w:val="18"/>
          <w:szCs w:val="18"/>
          <w:lang w:val="nl-NL" w:eastAsia="nl-NL"/>
        </w:rPr>
        <w:t xml:space="preserve"> </w:t>
      </w:r>
      <w:proofErr w:type="spellStart"/>
      <w:r w:rsidRPr="00996384">
        <w:rPr>
          <w:rFonts w:ascii="Arial" w:eastAsia="Times New Roman" w:hAnsi="Arial" w:cs="Arial"/>
          <w:color w:val="222222"/>
          <w:sz w:val="18"/>
          <w:szCs w:val="18"/>
          <w:lang w:val="nl-NL" w:eastAsia="nl-NL"/>
        </w:rPr>
        <w:t>Democratic</w:t>
      </w:r>
      <w:proofErr w:type="spellEnd"/>
      <w:r w:rsidRPr="00996384">
        <w:rPr>
          <w:rFonts w:ascii="Arial" w:eastAsia="Times New Roman" w:hAnsi="Arial" w:cs="Arial"/>
          <w:color w:val="222222"/>
          <w:sz w:val="18"/>
          <w:szCs w:val="18"/>
          <w:lang w:val="nl-NL" w:eastAsia="nl-NL"/>
        </w:rPr>
        <w:t xml:space="preserve"> </w:t>
      </w:r>
      <w:proofErr w:type="spellStart"/>
      <w:r w:rsidRPr="00996384">
        <w:rPr>
          <w:rFonts w:ascii="Arial" w:eastAsia="Times New Roman" w:hAnsi="Arial" w:cs="Arial"/>
          <w:color w:val="222222"/>
          <w:sz w:val="18"/>
          <w:szCs w:val="18"/>
          <w:lang w:val="nl-NL" w:eastAsia="nl-NL"/>
        </w:rPr>
        <w:t>Republic</w:t>
      </w:r>
      <w:proofErr w:type="spellEnd"/>
    </w:p>
    <w:p w:rsidR="00996384" w:rsidRPr="00996384" w:rsidRDefault="00996384" w:rsidP="00476C3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96384">
        <w:rPr>
          <w:rFonts w:ascii="Arial" w:eastAsia="Times New Roman" w:hAnsi="Arial" w:cs="Arial"/>
          <w:color w:val="222222"/>
          <w:sz w:val="18"/>
          <w:szCs w:val="18"/>
          <w:lang w:val="nl-NL" w:eastAsia="nl-NL"/>
        </w:rPr>
        <w:t>MM - Myanmar</w:t>
      </w:r>
    </w:p>
    <w:p w:rsidR="00996384" w:rsidRPr="00996384" w:rsidRDefault="00996384" w:rsidP="00476C36">
      <w:pPr>
        <w:spacing w:after="0" w:line="240" w:lineRule="auto"/>
        <w:rPr>
          <w:rFonts w:ascii="Arial" w:eastAsia="Times New Roman" w:hAnsi="Arial" w:cs="Arial"/>
          <w:b/>
          <w:bCs/>
          <w:color w:val="222222"/>
          <w:sz w:val="18"/>
          <w:szCs w:val="18"/>
          <w:lang w:val="nl-NL" w:eastAsia="nl-NL"/>
        </w:rPr>
      </w:pPr>
      <w:proofErr w:type="spellStart"/>
      <w:r w:rsidRPr="00996384">
        <w:rPr>
          <w:rFonts w:ascii="Arial" w:eastAsia="Times New Roman" w:hAnsi="Arial" w:cs="Arial"/>
          <w:b/>
          <w:bCs/>
          <w:color w:val="222222"/>
          <w:sz w:val="18"/>
          <w:szCs w:val="18"/>
          <w:lang w:val="nl-NL" w:eastAsia="nl-NL"/>
        </w:rPr>
        <w:t>Funding</w:t>
      </w:r>
      <w:proofErr w:type="spellEnd"/>
      <w:r w:rsidRPr="00996384">
        <w:rPr>
          <w:rFonts w:ascii="Arial" w:eastAsia="Times New Roman" w:hAnsi="Arial" w:cs="Arial"/>
          <w:b/>
          <w:bCs/>
          <w:color w:val="222222"/>
          <w:sz w:val="18"/>
          <w:szCs w:val="18"/>
          <w:lang w:val="nl-NL" w:eastAsia="nl-NL"/>
        </w:rPr>
        <w:t xml:space="preserve"> Sources</w:t>
      </w:r>
    </w:p>
    <w:p w:rsidR="00996384" w:rsidRPr="00996384" w:rsidRDefault="00996384" w:rsidP="00476C36">
      <w:pPr>
        <w:spacing w:after="0" w:line="240" w:lineRule="auto"/>
        <w:rPr>
          <w:rFonts w:ascii="Arial" w:eastAsia="Times New Roman" w:hAnsi="Arial" w:cs="Arial"/>
          <w:color w:val="222222"/>
          <w:sz w:val="18"/>
          <w:szCs w:val="18"/>
          <w:lang w:eastAsia="nl-NL"/>
        </w:rPr>
      </w:pPr>
      <w:r w:rsidRPr="00996384">
        <w:rPr>
          <w:rFonts w:ascii="Arial" w:eastAsia="Times New Roman" w:hAnsi="Arial" w:cs="Arial"/>
          <w:color w:val="222222"/>
          <w:sz w:val="18"/>
          <w:szCs w:val="18"/>
          <w:lang w:eastAsia="nl-NL"/>
        </w:rPr>
        <w:t xml:space="preserve">The World Bank Group intends to finance the assignment/services under: </w:t>
      </w:r>
    </w:p>
    <w:p w:rsidR="00996384" w:rsidRPr="00996384" w:rsidRDefault="00996384" w:rsidP="00476C3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96384">
        <w:rPr>
          <w:rFonts w:ascii="Arial" w:eastAsia="Times New Roman" w:hAnsi="Arial" w:cs="Arial"/>
          <w:color w:val="222222"/>
          <w:sz w:val="18"/>
          <w:szCs w:val="18"/>
          <w:lang w:val="nl-NL" w:eastAsia="nl-NL"/>
        </w:rPr>
        <w:t>BB - BANK BUDGET</w:t>
      </w:r>
    </w:p>
    <w:p w:rsidR="00996384" w:rsidRPr="00996384" w:rsidRDefault="00996384" w:rsidP="00476C3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996384">
        <w:rPr>
          <w:rFonts w:ascii="Arial" w:eastAsia="Times New Roman" w:hAnsi="Arial" w:cs="Arial"/>
          <w:color w:val="222222"/>
          <w:sz w:val="18"/>
          <w:szCs w:val="18"/>
          <w:lang w:eastAsia="nl-NL"/>
        </w:rPr>
        <w:t>TF016812 - Mekong Environmental and Social Standards in Water Resources Dev.</w:t>
      </w:r>
    </w:p>
    <w:p w:rsidR="00996384" w:rsidRPr="00996384" w:rsidRDefault="00996384" w:rsidP="00476C36">
      <w:pPr>
        <w:spacing w:after="0" w:line="240" w:lineRule="auto"/>
        <w:rPr>
          <w:rFonts w:ascii="Arial" w:eastAsia="Times New Roman" w:hAnsi="Arial" w:cs="Arial"/>
          <w:b/>
          <w:bCs/>
          <w:color w:val="222222"/>
          <w:sz w:val="18"/>
          <w:szCs w:val="18"/>
          <w:lang w:eastAsia="nl-NL"/>
        </w:rPr>
      </w:pPr>
      <w:r w:rsidRPr="00996384">
        <w:rPr>
          <w:rFonts w:ascii="Arial" w:eastAsia="Times New Roman" w:hAnsi="Arial" w:cs="Arial"/>
          <w:b/>
          <w:bCs/>
          <w:color w:val="222222"/>
          <w:sz w:val="18"/>
          <w:szCs w:val="18"/>
          <w:lang w:eastAsia="nl-NL"/>
        </w:rPr>
        <w:t>Individual/Firm</w:t>
      </w:r>
    </w:p>
    <w:p w:rsidR="00996384" w:rsidRDefault="00996384" w:rsidP="00476C36">
      <w:pPr>
        <w:spacing w:after="0" w:line="240" w:lineRule="auto"/>
        <w:rPr>
          <w:rFonts w:ascii="Arial" w:eastAsia="Times New Roman" w:hAnsi="Arial" w:cs="Arial"/>
          <w:color w:val="222222"/>
          <w:sz w:val="18"/>
          <w:szCs w:val="18"/>
          <w:lang w:eastAsia="nl-NL"/>
        </w:rPr>
      </w:pPr>
      <w:r w:rsidRPr="00996384">
        <w:rPr>
          <w:rFonts w:ascii="Arial" w:eastAsia="Times New Roman" w:hAnsi="Arial" w:cs="Arial"/>
          <w:vanish/>
          <w:color w:val="222222"/>
          <w:sz w:val="18"/>
          <w:szCs w:val="18"/>
          <w:lang w:eastAsia="nl-NL"/>
        </w:rPr>
        <w:t>The consultant will be an individual.</w:t>
      </w:r>
      <w:r w:rsidRPr="00996384">
        <w:rPr>
          <w:rFonts w:ascii="Arial" w:eastAsia="Times New Roman" w:hAnsi="Arial" w:cs="Arial"/>
          <w:color w:val="222222"/>
          <w:sz w:val="18"/>
          <w:szCs w:val="18"/>
          <w:lang w:eastAsia="nl-NL"/>
        </w:rPr>
        <w:t xml:space="preserve"> The consultant will be a firm. </w:t>
      </w:r>
    </w:p>
    <w:p w:rsidR="00476C36" w:rsidRPr="00996384" w:rsidRDefault="00476C36" w:rsidP="00476C36">
      <w:pPr>
        <w:spacing w:after="0" w:line="240" w:lineRule="auto"/>
        <w:rPr>
          <w:rFonts w:ascii="Arial" w:eastAsia="Times New Roman" w:hAnsi="Arial" w:cs="Arial"/>
          <w:color w:val="222222"/>
          <w:sz w:val="18"/>
          <w:szCs w:val="18"/>
          <w:lang w:eastAsia="nl-NL"/>
        </w:rPr>
      </w:pPr>
    </w:p>
    <w:p w:rsidR="00996384" w:rsidRPr="00996384" w:rsidRDefault="00996384" w:rsidP="00476C36">
      <w:pPr>
        <w:spacing w:after="0" w:line="240" w:lineRule="auto"/>
        <w:rPr>
          <w:rFonts w:ascii="Arial" w:eastAsia="Times New Roman" w:hAnsi="Arial" w:cs="Arial"/>
          <w:color w:val="222222"/>
          <w:sz w:val="18"/>
          <w:szCs w:val="18"/>
          <w:lang w:val="nl-NL" w:eastAsia="nl-NL"/>
        </w:rPr>
      </w:pPr>
      <w:proofErr w:type="spellStart"/>
      <w:r w:rsidRPr="00996384">
        <w:rPr>
          <w:rFonts w:ascii="Arial" w:eastAsia="Times New Roman" w:hAnsi="Arial" w:cs="Arial"/>
          <w:color w:val="222222"/>
          <w:sz w:val="18"/>
          <w:szCs w:val="18"/>
          <w:lang w:val="nl-NL" w:eastAsia="nl-NL"/>
        </w:rPr>
        <w:t>Assignment</w:t>
      </w:r>
      <w:proofErr w:type="spellEnd"/>
      <w:r w:rsidRPr="00996384">
        <w:rPr>
          <w:rFonts w:ascii="Arial" w:eastAsia="Times New Roman" w:hAnsi="Arial" w:cs="Arial"/>
          <w:color w:val="222222"/>
          <w:sz w:val="18"/>
          <w:szCs w:val="18"/>
          <w:lang w:val="nl-NL" w:eastAsia="nl-NL"/>
        </w:rPr>
        <w:t xml:space="preserve"> </w:t>
      </w:r>
      <w:proofErr w:type="spellStart"/>
      <w:r w:rsidRPr="00996384">
        <w:rPr>
          <w:rFonts w:ascii="Arial" w:eastAsia="Times New Roman" w:hAnsi="Arial" w:cs="Arial"/>
          <w:color w:val="222222"/>
          <w:sz w:val="18"/>
          <w:szCs w:val="18"/>
          <w:lang w:val="nl-NL" w:eastAsia="nl-NL"/>
        </w:rPr>
        <w:t>Description</w:t>
      </w:r>
      <w:proofErr w:type="spellEnd"/>
      <w:r w:rsidRPr="00996384">
        <w:rPr>
          <w:rFonts w:ascii="Arial" w:eastAsia="Times New Roman" w:hAnsi="Arial" w:cs="Arial"/>
          <w:color w:val="222222"/>
          <w:sz w:val="18"/>
          <w:szCs w:val="18"/>
          <w:lang w:val="nl-NL" w:eastAsia="nl-NL"/>
        </w:rPr>
        <w:t xml:space="preserve"> </w:t>
      </w:r>
    </w:p>
    <w:p w:rsidR="00996384" w:rsidRPr="00996384" w:rsidRDefault="00996384" w:rsidP="00476C36">
      <w:pPr>
        <w:spacing w:after="0" w:line="240" w:lineRule="auto"/>
        <w:rPr>
          <w:rFonts w:ascii="Arial" w:eastAsia="Times New Roman" w:hAnsi="Arial" w:cs="Arial"/>
          <w:color w:val="222222"/>
          <w:sz w:val="17"/>
          <w:szCs w:val="17"/>
          <w:lang w:val="nl-NL" w:eastAsia="nl-NL"/>
        </w:rPr>
      </w:pPr>
      <w:r w:rsidRPr="00996384">
        <w:rPr>
          <w:rFonts w:ascii="Arial" w:eastAsia="Times New Roman" w:hAnsi="Arial" w:cs="Arial"/>
          <w:color w:val="222222"/>
          <w:sz w:val="17"/>
          <w:szCs w:val="17"/>
          <w:lang w:eastAsia="nl-NL"/>
        </w:rPr>
        <w:t>SELECTION FOR CONSULTANTS BY THE WORLD BANK GROUP</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REQUEST FOR EXPRESSIONS OF INTEREST</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Electronic Submissions through World Bank Group eConsultant2</w:t>
      </w:r>
      <w:r w:rsidRPr="00996384">
        <w:rPr>
          <w:rFonts w:ascii="Arial" w:eastAsia="Times New Roman" w:hAnsi="Arial" w:cs="Arial"/>
          <w:color w:val="222222"/>
          <w:sz w:val="17"/>
          <w:szCs w:val="17"/>
          <w:lang w:eastAsia="nl-NL"/>
        </w:rPr>
        <w:br/>
        <w:t>https://wbgeconsult2.worldbank.org/wbgec/index.html</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ASSIGNMENT OVERVIEW</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Assignment Title: 1261262 - Program Evaluation for the Environmental and Social Standards in Water Resources Development (Hydro E&amp;S Advisory)</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Assignment Countries:</w:t>
      </w:r>
      <w:r w:rsidRPr="00996384">
        <w:rPr>
          <w:rFonts w:ascii="Arial" w:eastAsia="Times New Roman" w:hAnsi="Arial" w:cs="Arial"/>
          <w:color w:val="222222"/>
          <w:sz w:val="17"/>
          <w:szCs w:val="17"/>
          <w:lang w:eastAsia="nl-NL"/>
        </w:rPr>
        <w:br/>
        <w:t>- Lao People's Democratic Republic</w:t>
      </w:r>
      <w:r w:rsidRPr="00996384">
        <w:rPr>
          <w:rFonts w:ascii="Arial" w:eastAsia="Times New Roman" w:hAnsi="Arial" w:cs="Arial"/>
          <w:color w:val="222222"/>
          <w:sz w:val="17"/>
          <w:szCs w:val="17"/>
          <w:lang w:eastAsia="nl-NL"/>
        </w:rPr>
        <w:br/>
        <w:t>- Myanmar</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ASSIGNMENT DESCRIPTION</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A. CONTEXT</w:t>
      </w:r>
      <w:r w:rsidRPr="00996384">
        <w:rPr>
          <w:rFonts w:ascii="Arial" w:eastAsia="Times New Roman" w:hAnsi="Arial" w:cs="Arial"/>
          <w:color w:val="222222"/>
          <w:sz w:val="17"/>
          <w:szCs w:val="17"/>
          <w:lang w:eastAsia="nl-NL"/>
        </w:rPr>
        <w:br/>
        <w:t xml:space="preserve">Program Background </w:t>
      </w:r>
      <w:r w:rsidRPr="00996384">
        <w:rPr>
          <w:rFonts w:ascii="Arial" w:eastAsia="Times New Roman" w:hAnsi="Arial" w:cs="Arial"/>
          <w:color w:val="222222"/>
          <w:sz w:val="17"/>
          <w:szCs w:val="17"/>
          <w:lang w:eastAsia="nl-NL"/>
        </w:rPr>
        <w:br/>
        <w:t xml:space="preserve">Water resources are crucial to development in the Greater Mekong region with wide-ranging implications for ecosystems, livelihoods, economies, politics and international relations for around 260 million people. Future quality of life in the region is strongly linked to choices now being made about sharing, developing and managing water to produce food and energy, maintain vital ecosystems, and sustain livelihoods. </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Hydropower development has benefits and costs that warrant careful assessment. Hydropower can provide a reliable supply of energy, contribute to economic growth and alleviate poverty. However, in transforming natural flow regimes, hydropower can wipe out fisheries, trap sediment and associated nutrients relied on by communities downstream, and place river-dependent communities in uncertain situations when resettled or relocated. Improving environmental and social (E&amp;S) standards of how water resources are managed and how hydropower is developed is critical. Where impacts are </w:t>
      </w:r>
      <w:r w:rsidRPr="00996384">
        <w:rPr>
          <w:rFonts w:ascii="Arial" w:eastAsia="Times New Roman" w:hAnsi="Arial" w:cs="Arial"/>
          <w:color w:val="222222"/>
          <w:sz w:val="17"/>
          <w:szCs w:val="17"/>
          <w:lang w:eastAsia="nl-NL"/>
        </w:rPr>
        <w:lastRenderedPageBreak/>
        <w:t>unavoidable, trade-offs may need to be made.</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Concerns over hydropower development in the Greater Mekong region have been prominent since the 1990s and have increased as investment in the sector has expanded since the turn of the millennium. In recent years, international attention has focused on several large projects including most recently those on the Mekong mainstream, but there are also concerns about hundreds of smaller dams built or proposed on Mekong tributaries. As Vietnam and Thailand have begun to exhaust domestic potential, they look towards investment in neighboring countries. The transboundary, cumulative and interconnected nature of the </w:t>
      </w:r>
      <w:proofErr w:type="spellStart"/>
      <w:r w:rsidRPr="00996384">
        <w:rPr>
          <w:rFonts w:ascii="Arial" w:eastAsia="Times New Roman" w:hAnsi="Arial" w:cs="Arial"/>
          <w:color w:val="222222"/>
          <w:sz w:val="17"/>
          <w:szCs w:val="17"/>
          <w:lang w:eastAsia="nl-NL"/>
        </w:rPr>
        <w:t>Mekongs</w:t>
      </w:r>
      <w:proofErr w:type="spellEnd"/>
      <w:r w:rsidRPr="00996384">
        <w:rPr>
          <w:rFonts w:ascii="Arial" w:eastAsia="Times New Roman" w:hAnsi="Arial" w:cs="Arial"/>
          <w:color w:val="222222"/>
          <w:sz w:val="17"/>
          <w:szCs w:val="17"/>
          <w:lang w:eastAsia="nl-NL"/>
        </w:rPr>
        <w:t xml:space="preserve"> waters and the hydropower investors adds a critical challenging dimension.</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IFC, in partnership with the Government of Australia, has been implementing a program to strengthen Environmental and Social Standards in Water Resources Development (hereafter referred to Hydro Advisory) since 2014. The first phase of Hydro Advisory concluded in June 2017 and was followed by a two-year Extension Program (July 2017 to June 2019). </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The Hydro Advisory Program has a Greater Mekong regional lens with specific on-the-ground activities in Lao PDR and Myanmar. Both countries have substantial hydropower development potential, though they are at different stages of sector development. In Lao PDR, IFCs program has coincided with a period of rapid, private sector led growth in hydropower. Installed capacity increased from 700 megawatts (MW) in 2006 to 6,264 MW in 2016 and is projected to double again by 2020. In Myanmar, political reforms commencing in 2010 opened-up the economy to international investment and has elicited strong interest in the hydropower sector where there is enormous potential for growth from a very low base. In both countries, IFCs Hydro Advisory Program works with government and private sector actors in an effort to lay the necessary foundations for sustainable development of the hydropower sector and uptake of good international industry standards.</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Objectives of the Hydro Advisory Program: </w:t>
      </w:r>
      <w:r w:rsidRPr="00996384">
        <w:rPr>
          <w:rFonts w:ascii="Arial" w:eastAsia="Times New Roman" w:hAnsi="Arial" w:cs="Arial"/>
          <w:color w:val="222222"/>
          <w:sz w:val="17"/>
          <w:szCs w:val="17"/>
          <w:lang w:eastAsia="nl-NL"/>
        </w:rPr>
        <w:br/>
        <w:t>The program seeks to improve hydropower governance through the uptake of environmental and social standards and transparency in decision-making through 4 objectives.</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w:t>
      </w:r>
      <w:proofErr w:type="spellStart"/>
      <w:r w:rsidRPr="00996384">
        <w:rPr>
          <w:rFonts w:ascii="Arial" w:eastAsia="Times New Roman" w:hAnsi="Arial" w:cs="Arial"/>
          <w:color w:val="222222"/>
          <w:sz w:val="17"/>
          <w:szCs w:val="17"/>
          <w:lang w:eastAsia="nl-NL"/>
        </w:rPr>
        <w:t>i</w:t>
      </w:r>
      <w:proofErr w:type="spellEnd"/>
      <w:r w:rsidRPr="00996384">
        <w:rPr>
          <w:rFonts w:ascii="Arial" w:eastAsia="Times New Roman" w:hAnsi="Arial" w:cs="Arial"/>
          <w:color w:val="222222"/>
          <w:sz w:val="17"/>
          <w:szCs w:val="17"/>
          <w:lang w:eastAsia="nl-NL"/>
        </w:rPr>
        <w:t xml:space="preserve">) Improve and ensure implementation of policy and regulatory frameworks for the hydro sector to promote implementation of best practice E&amp;S standards in Lao PDR, </w:t>
      </w:r>
      <w:r w:rsidRPr="00996384">
        <w:rPr>
          <w:rFonts w:ascii="Arial" w:eastAsia="Times New Roman" w:hAnsi="Arial" w:cs="Arial"/>
          <w:color w:val="222222"/>
          <w:sz w:val="17"/>
          <w:szCs w:val="17"/>
          <w:lang w:eastAsia="nl-NL"/>
        </w:rPr>
        <w:br/>
        <w:t>(ii) Enable capacity in practical E&amp;S risk management for government agencies (i.e. river basin committees) and other basin stakeholders to anticipate, evaluate, and manage cumulative impacts of hydro investments in selected river basins in Lao PDR.</w:t>
      </w:r>
      <w:r w:rsidRPr="00996384">
        <w:rPr>
          <w:rFonts w:ascii="Arial" w:eastAsia="Times New Roman" w:hAnsi="Arial" w:cs="Arial"/>
          <w:color w:val="222222"/>
          <w:sz w:val="17"/>
          <w:szCs w:val="17"/>
          <w:lang w:eastAsia="nl-NL"/>
        </w:rPr>
        <w:br/>
        <w:t xml:space="preserve">(iii) Enable adoption of best practice E&amp;S standards by regional banks investing in hydropower development in the Mekong region, to influence the way they assess their hydro investments. </w:t>
      </w:r>
      <w:r w:rsidRPr="00996384">
        <w:rPr>
          <w:rFonts w:ascii="Arial" w:eastAsia="Times New Roman" w:hAnsi="Arial" w:cs="Arial"/>
          <w:color w:val="222222"/>
          <w:sz w:val="17"/>
          <w:szCs w:val="17"/>
          <w:lang w:eastAsia="nl-NL"/>
        </w:rPr>
        <w:br/>
        <w:t>(iv) Enable adoption of best practice E&amp;S standards by hydropower companies to develop and implement E&amp;S management systems for their companies and hydropower projects in the Mekong region.</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Cross-cutting objectives included better integrating gender into hydropower development and operations and creating awareness and promoting sustainability in the hydropower sector through improving the voice of the private sector in regional policy dialogue and through cross-learning with diverse stakeholders. </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The Hydro Advisory Program contributes to a key goal of the Australian Governments Water Resources Program to raise the accountability of government and the private sector to normalize better standards for water investments and more transparent decision making.</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The Program will extend to December 2019 to finalize a number of activities. There is possibility for IFC to develop a new program covering the region (activities which would be carried out with a regional lends) and 1-2 more targeted on-the-ground activities based on IFCs Country Strategies and priority sectors for investment. </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B. SCOPE OF WORK </w:t>
      </w:r>
      <w:r w:rsidRPr="00996384">
        <w:rPr>
          <w:rFonts w:ascii="Arial" w:eastAsia="Times New Roman" w:hAnsi="Arial" w:cs="Arial"/>
          <w:color w:val="222222"/>
          <w:sz w:val="17"/>
          <w:szCs w:val="17"/>
          <w:lang w:eastAsia="nl-NL"/>
        </w:rPr>
        <w:br/>
        <w:t>IFC is seeking a consultant (s) from a firm with relevant monitoring and evaluation (M&amp;E) expertise to undertake an end of program evaluation and to provide recommendations for future strategy and program design.</w:t>
      </w:r>
      <w:r w:rsidRPr="00996384">
        <w:rPr>
          <w:rFonts w:ascii="Arial" w:eastAsia="Times New Roman" w:hAnsi="Arial" w:cs="Arial"/>
          <w:color w:val="222222"/>
          <w:sz w:val="17"/>
          <w:szCs w:val="17"/>
          <w:lang w:eastAsia="nl-NL"/>
        </w:rPr>
        <w:br/>
        <w:t>Purpose and use of the Evaluation</w:t>
      </w:r>
      <w:r w:rsidRPr="00996384">
        <w:rPr>
          <w:rFonts w:ascii="Arial" w:eastAsia="Times New Roman" w:hAnsi="Arial" w:cs="Arial"/>
          <w:color w:val="222222"/>
          <w:sz w:val="17"/>
          <w:szCs w:val="17"/>
          <w:lang w:eastAsia="nl-NL"/>
        </w:rPr>
        <w:br/>
        <w:t xml:space="preserve">The purpose of the evaluation is threefold: </w:t>
      </w:r>
      <w:r w:rsidRPr="00996384">
        <w:rPr>
          <w:rFonts w:ascii="Arial" w:eastAsia="Times New Roman" w:hAnsi="Arial" w:cs="Arial"/>
          <w:color w:val="222222"/>
          <w:sz w:val="17"/>
          <w:szCs w:val="17"/>
          <w:lang w:eastAsia="nl-NL"/>
        </w:rPr>
        <w:br/>
        <w:t xml:space="preserve">1. To assess and report on program results; </w:t>
      </w:r>
      <w:r w:rsidRPr="00996384">
        <w:rPr>
          <w:rFonts w:ascii="Arial" w:eastAsia="Times New Roman" w:hAnsi="Arial" w:cs="Arial"/>
          <w:color w:val="222222"/>
          <w:sz w:val="17"/>
          <w:szCs w:val="17"/>
          <w:lang w:eastAsia="nl-NL"/>
        </w:rPr>
        <w:br/>
        <w:t xml:space="preserve">2. To identify lessons for IFC and its partners; and </w:t>
      </w:r>
      <w:r w:rsidRPr="00996384">
        <w:rPr>
          <w:rFonts w:ascii="Arial" w:eastAsia="Times New Roman" w:hAnsi="Arial" w:cs="Arial"/>
          <w:color w:val="222222"/>
          <w:sz w:val="17"/>
          <w:szCs w:val="17"/>
          <w:lang w:eastAsia="nl-NL"/>
        </w:rPr>
        <w:br/>
        <w:t>3. To inform future strategy and program design.</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The primary users of the evaluation are DFAT in-country staff and in Canberra, IFC Head Office and in-country staff, partner governments and implementing partners.</w:t>
      </w:r>
      <w:r w:rsidRPr="00996384">
        <w:rPr>
          <w:rFonts w:ascii="Arial" w:eastAsia="Times New Roman" w:hAnsi="Arial" w:cs="Arial"/>
          <w:color w:val="222222"/>
          <w:sz w:val="17"/>
          <w:szCs w:val="17"/>
          <w:lang w:eastAsia="nl-NL"/>
        </w:rPr>
        <w:br/>
        <w:t xml:space="preserve">. </w:t>
      </w:r>
      <w:r w:rsidRPr="00996384">
        <w:rPr>
          <w:rFonts w:ascii="Arial" w:eastAsia="Times New Roman" w:hAnsi="Arial" w:cs="Arial"/>
          <w:color w:val="222222"/>
          <w:sz w:val="17"/>
          <w:szCs w:val="17"/>
          <w:lang w:eastAsia="nl-NL"/>
        </w:rPr>
        <w:br/>
        <w:t xml:space="preserve">Scope of the Evaluation </w:t>
      </w:r>
      <w:r w:rsidRPr="00996384">
        <w:rPr>
          <w:rFonts w:ascii="Arial" w:eastAsia="Times New Roman" w:hAnsi="Arial" w:cs="Arial"/>
          <w:color w:val="222222"/>
          <w:sz w:val="17"/>
          <w:szCs w:val="17"/>
          <w:lang w:eastAsia="nl-NL"/>
        </w:rPr>
        <w:br/>
        <w:t>Timeframe: the evaluation will cover program implementation from 2014 to the time of the evaluation.</w:t>
      </w:r>
      <w:r w:rsidRPr="00996384">
        <w:rPr>
          <w:rFonts w:ascii="Arial" w:eastAsia="Times New Roman" w:hAnsi="Arial" w:cs="Arial"/>
          <w:color w:val="222222"/>
          <w:sz w:val="17"/>
          <w:szCs w:val="17"/>
          <w:lang w:eastAsia="nl-NL"/>
        </w:rPr>
        <w:br/>
        <w:t xml:space="preserve">Geographical coverage: the evaluation will include program activities conducted in Lao PDR and Myanmar, as well as regional activities in the Greater Mekong Region. </w:t>
      </w:r>
      <w:r w:rsidRPr="00996384">
        <w:rPr>
          <w:rFonts w:ascii="Arial" w:eastAsia="Times New Roman" w:hAnsi="Arial" w:cs="Arial"/>
          <w:color w:val="222222"/>
          <w:sz w:val="17"/>
          <w:szCs w:val="17"/>
          <w:lang w:eastAsia="nl-NL"/>
        </w:rPr>
        <w:br/>
        <w:t xml:space="preserve">Key informants: national and regional government counterparts, hydropower developers and consultants, development partners (Japan, Australia), development organizations involved in the sector (e.g. international and national NGOs, </w:t>
      </w:r>
      <w:r w:rsidRPr="00996384">
        <w:rPr>
          <w:rFonts w:ascii="Arial" w:eastAsia="Times New Roman" w:hAnsi="Arial" w:cs="Arial"/>
          <w:color w:val="222222"/>
          <w:sz w:val="17"/>
          <w:szCs w:val="17"/>
          <w:lang w:eastAsia="nl-NL"/>
        </w:rPr>
        <w:lastRenderedPageBreak/>
        <w:t>research institutions, local/regional stakeholders).</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Methodology</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The main method of investigation will be a desk review of relevant documentation supplemented by interviews with selected IFC staff, development partners (including World Bank), project counterparts and other stakeholders from government, private sector, and NGOs. IFC is looking for a creative, participatory methodology that engages key project partners, beneficiaries and stakeholders. For example, a process tracing methodology to identify the chain of causal mechanisms that would engender the observed outcomes and impacts and contracts the expected effects of IFC interventions against alternative plausible explanations through a process of elimination may be used. This methodology may be well suited to evaluating the basin-level, sector wide and regulatory aspects of the program. The evaluation may note the qualitative comparative analysis of river basins of focus in the different countries of the program and may assess the livelihood of the impact being achieved in the medium and long-term beyond the life of the project based on early warning indicators of impact and risk, and the validity of the logical assumptions of the program's theory of change.</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t xml:space="preserve">The program will be assessed according to OECD/DAC criteria of relevance, effectiveness, impact, efficiency, and sustainability, and also in terms of IFC </w:t>
      </w:r>
      <w:proofErr w:type="spellStart"/>
      <w:r w:rsidRPr="00996384">
        <w:rPr>
          <w:rFonts w:ascii="Arial" w:eastAsia="Times New Roman" w:hAnsi="Arial" w:cs="Arial"/>
          <w:color w:val="222222"/>
          <w:sz w:val="17"/>
          <w:szCs w:val="17"/>
          <w:lang w:eastAsia="nl-NL"/>
        </w:rPr>
        <w:t>additionality</w:t>
      </w:r>
      <w:proofErr w:type="spellEnd"/>
      <w:r w:rsidRPr="00996384">
        <w:rPr>
          <w:rFonts w:ascii="Arial" w:eastAsia="Times New Roman" w:hAnsi="Arial" w:cs="Arial"/>
          <w:color w:val="222222"/>
          <w:sz w:val="17"/>
          <w:szCs w:val="17"/>
          <w:lang w:eastAsia="nl-NL"/>
        </w:rPr>
        <w:t>. The evaluation should also include a gender lens in interviews and reporting.</w:t>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eastAsia="nl-NL"/>
        </w:rPr>
        <w:br/>
      </w:r>
      <w:r w:rsidRPr="00996384">
        <w:rPr>
          <w:rFonts w:ascii="Arial" w:eastAsia="Times New Roman" w:hAnsi="Arial" w:cs="Arial"/>
          <w:color w:val="222222"/>
          <w:sz w:val="17"/>
          <w:szCs w:val="17"/>
          <w:lang w:val="nl-NL" w:eastAsia="nl-NL"/>
        </w:rPr>
        <w:t xml:space="preserve">See </w:t>
      </w:r>
      <w:proofErr w:type="spellStart"/>
      <w:r w:rsidRPr="00996384">
        <w:rPr>
          <w:rFonts w:ascii="Arial" w:eastAsia="Times New Roman" w:hAnsi="Arial" w:cs="Arial"/>
          <w:color w:val="222222"/>
          <w:sz w:val="17"/>
          <w:szCs w:val="17"/>
          <w:lang w:val="nl-NL" w:eastAsia="nl-NL"/>
        </w:rPr>
        <w:t>the</w:t>
      </w:r>
      <w:proofErr w:type="spellEnd"/>
      <w:r w:rsidRPr="00996384">
        <w:rPr>
          <w:rFonts w:ascii="Arial" w:eastAsia="Times New Roman" w:hAnsi="Arial" w:cs="Arial"/>
          <w:color w:val="222222"/>
          <w:sz w:val="17"/>
          <w:szCs w:val="17"/>
          <w:lang w:val="nl-NL" w:eastAsia="nl-NL"/>
        </w:rPr>
        <w:t xml:space="preserve"> TOR </w:t>
      </w:r>
      <w:proofErr w:type="spellStart"/>
      <w:r w:rsidRPr="00996384">
        <w:rPr>
          <w:rFonts w:ascii="Arial" w:eastAsia="Times New Roman" w:hAnsi="Arial" w:cs="Arial"/>
          <w:color w:val="222222"/>
          <w:sz w:val="17"/>
          <w:szCs w:val="17"/>
          <w:lang w:val="nl-NL" w:eastAsia="nl-NL"/>
        </w:rPr>
        <w:t>for</w:t>
      </w:r>
      <w:proofErr w:type="spellEnd"/>
      <w:r w:rsidRPr="00996384">
        <w:rPr>
          <w:rFonts w:ascii="Arial" w:eastAsia="Times New Roman" w:hAnsi="Arial" w:cs="Arial"/>
          <w:color w:val="222222"/>
          <w:sz w:val="17"/>
          <w:szCs w:val="17"/>
          <w:lang w:val="nl-NL" w:eastAsia="nl-NL"/>
        </w:rPr>
        <w:t xml:space="preserve"> more details.</w:t>
      </w:r>
    </w:p>
    <w:p w:rsidR="00996384" w:rsidRPr="00996384" w:rsidRDefault="00996384" w:rsidP="00996384">
      <w:pPr>
        <w:spacing w:after="0" w:line="240" w:lineRule="auto"/>
        <w:rPr>
          <w:rFonts w:ascii="Arial" w:eastAsia="Times New Roman" w:hAnsi="Arial" w:cs="Arial"/>
          <w:color w:val="222222"/>
          <w:sz w:val="18"/>
          <w:szCs w:val="18"/>
          <w:lang w:val="nl-NL" w:eastAsia="nl-NL"/>
        </w:rPr>
      </w:pPr>
      <w:proofErr w:type="spellStart"/>
      <w:r w:rsidRPr="00996384">
        <w:rPr>
          <w:rFonts w:ascii="Arial" w:eastAsia="Times New Roman" w:hAnsi="Arial" w:cs="Arial"/>
          <w:color w:val="222222"/>
          <w:sz w:val="18"/>
          <w:szCs w:val="18"/>
          <w:lang w:val="nl-NL" w:eastAsia="nl-NL"/>
        </w:rPr>
        <w:t>Attachments</w:t>
      </w:r>
      <w:proofErr w:type="spellEnd"/>
      <w:r w:rsidRPr="00996384">
        <w:rPr>
          <w:rFonts w:ascii="Arial" w:eastAsia="Times New Roman" w:hAnsi="Arial" w:cs="Arial"/>
          <w:color w:val="222222"/>
          <w:sz w:val="18"/>
          <w:szCs w:val="18"/>
          <w:lang w:val="nl-NL" w:eastAsia="nl-NL"/>
        </w:rPr>
        <w:t xml:space="preserve"> </w:t>
      </w:r>
    </w:p>
    <w:p w:rsidR="00996384" w:rsidRPr="00996384" w:rsidRDefault="00996384" w:rsidP="00996384">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996384">
          <w:rPr>
            <w:rFonts w:ascii="Arial" w:eastAsia="Times New Roman" w:hAnsi="Arial" w:cs="Arial"/>
            <w:color w:val="004276"/>
            <w:sz w:val="18"/>
            <w:szCs w:val="18"/>
            <w:lang w:val="nl-NL" w:eastAsia="nl-NL"/>
          </w:rPr>
          <w:t>Optional</w:t>
        </w:r>
        <w:proofErr w:type="spellEnd"/>
        <w:r w:rsidRPr="00996384">
          <w:rPr>
            <w:rFonts w:ascii="Arial" w:eastAsia="Times New Roman" w:hAnsi="Arial" w:cs="Arial"/>
            <w:color w:val="004276"/>
            <w:sz w:val="18"/>
            <w:szCs w:val="18"/>
            <w:lang w:val="nl-NL" w:eastAsia="nl-NL"/>
          </w:rPr>
          <w:t xml:space="preserve"> TOR File</w:t>
        </w:r>
      </w:hyperlink>
    </w:p>
    <w:p w:rsidR="00996384" w:rsidRPr="00996384" w:rsidRDefault="00996384" w:rsidP="00996384">
      <w:pPr>
        <w:spacing w:after="0" w:line="240" w:lineRule="auto"/>
        <w:rPr>
          <w:rFonts w:ascii="Arial" w:eastAsia="Times New Roman" w:hAnsi="Arial" w:cs="Arial"/>
          <w:color w:val="222222"/>
          <w:sz w:val="18"/>
          <w:szCs w:val="18"/>
          <w:lang w:val="nl-NL" w:eastAsia="nl-NL"/>
        </w:rPr>
      </w:pPr>
      <w:proofErr w:type="spellStart"/>
      <w:r w:rsidRPr="00996384">
        <w:rPr>
          <w:rFonts w:ascii="Arial" w:eastAsia="Times New Roman" w:hAnsi="Arial" w:cs="Arial"/>
          <w:color w:val="222222"/>
          <w:sz w:val="18"/>
          <w:szCs w:val="18"/>
          <w:lang w:val="nl-NL" w:eastAsia="nl-NL"/>
        </w:rPr>
        <w:t>Qualification</w:t>
      </w:r>
      <w:proofErr w:type="spellEnd"/>
      <w:r w:rsidRPr="00996384">
        <w:rPr>
          <w:rFonts w:ascii="Arial" w:eastAsia="Times New Roman" w:hAnsi="Arial" w:cs="Arial"/>
          <w:color w:val="222222"/>
          <w:sz w:val="18"/>
          <w:szCs w:val="18"/>
          <w:lang w:val="nl-NL" w:eastAsia="nl-NL"/>
        </w:rPr>
        <w:t xml:space="preserve"> Criteria </w:t>
      </w:r>
    </w:p>
    <w:p w:rsidR="00996384" w:rsidRPr="00996384" w:rsidRDefault="00996384" w:rsidP="0099638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996384">
        <w:rPr>
          <w:rFonts w:ascii="Arial" w:eastAsia="Times New Roman" w:hAnsi="Arial" w:cs="Arial"/>
          <w:b/>
          <w:bCs/>
          <w:color w:val="222222"/>
          <w:sz w:val="18"/>
          <w:szCs w:val="18"/>
          <w:lang w:eastAsia="nl-NL"/>
        </w:rPr>
        <w:t>1.</w:t>
      </w:r>
      <w:r w:rsidRPr="00996384">
        <w:rPr>
          <w:rFonts w:ascii="Arial" w:eastAsia="Times New Roman" w:hAnsi="Arial" w:cs="Arial"/>
          <w:color w:val="222222"/>
          <w:sz w:val="18"/>
          <w:szCs w:val="18"/>
          <w:lang w:eastAsia="nl-NL"/>
        </w:rPr>
        <w:t xml:space="preserve"> Provide information showing that they are qualified in the field of the assignment.</w:t>
      </w:r>
    </w:p>
    <w:p w:rsidR="00996384" w:rsidRPr="00996384" w:rsidRDefault="00996384" w:rsidP="0099638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996384">
        <w:rPr>
          <w:rFonts w:ascii="Arial" w:eastAsia="Times New Roman" w:hAnsi="Arial" w:cs="Arial"/>
          <w:b/>
          <w:bCs/>
          <w:color w:val="222222"/>
          <w:sz w:val="18"/>
          <w:szCs w:val="18"/>
          <w:lang w:eastAsia="nl-NL"/>
        </w:rPr>
        <w:t>2.</w:t>
      </w:r>
      <w:r w:rsidRPr="00996384">
        <w:rPr>
          <w:rFonts w:ascii="Arial" w:eastAsia="Times New Roman" w:hAnsi="Arial" w:cs="Arial"/>
          <w:color w:val="222222"/>
          <w:sz w:val="18"/>
          <w:szCs w:val="18"/>
          <w:lang w:eastAsia="nl-NL"/>
        </w:rPr>
        <w:t xml:space="preserve"> Provide information on the technical and managerial capabilities of the firm.</w:t>
      </w:r>
    </w:p>
    <w:p w:rsidR="00996384" w:rsidRPr="00996384" w:rsidRDefault="00996384" w:rsidP="0099638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996384">
        <w:rPr>
          <w:rFonts w:ascii="Arial" w:eastAsia="Times New Roman" w:hAnsi="Arial" w:cs="Arial"/>
          <w:b/>
          <w:bCs/>
          <w:color w:val="222222"/>
          <w:sz w:val="18"/>
          <w:szCs w:val="18"/>
          <w:lang w:eastAsia="nl-NL"/>
        </w:rPr>
        <w:t>3.</w:t>
      </w:r>
      <w:r w:rsidRPr="00996384">
        <w:rPr>
          <w:rFonts w:ascii="Arial" w:eastAsia="Times New Roman" w:hAnsi="Arial" w:cs="Arial"/>
          <w:color w:val="222222"/>
          <w:sz w:val="18"/>
          <w:szCs w:val="18"/>
          <w:lang w:eastAsia="nl-NL"/>
        </w:rPr>
        <w:t xml:space="preserve"> Provide information on their core business and years in business.</w:t>
      </w:r>
    </w:p>
    <w:p w:rsidR="00996384" w:rsidRPr="00996384" w:rsidRDefault="00996384" w:rsidP="0099638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996384">
        <w:rPr>
          <w:rFonts w:ascii="Arial" w:eastAsia="Times New Roman" w:hAnsi="Arial" w:cs="Arial"/>
          <w:b/>
          <w:bCs/>
          <w:color w:val="222222"/>
          <w:sz w:val="18"/>
          <w:szCs w:val="18"/>
          <w:lang w:eastAsia="nl-NL"/>
        </w:rPr>
        <w:t>4.</w:t>
      </w:r>
      <w:r w:rsidRPr="00996384">
        <w:rPr>
          <w:rFonts w:ascii="Arial" w:eastAsia="Times New Roman" w:hAnsi="Arial" w:cs="Arial"/>
          <w:color w:val="222222"/>
          <w:sz w:val="18"/>
          <w:szCs w:val="18"/>
          <w:lang w:eastAsia="nl-NL"/>
        </w:rPr>
        <w:t xml:space="preserve"> Provide information on the qualifications of key staff.</w:t>
      </w:r>
    </w:p>
    <w:p w:rsidR="00996384" w:rsidRPr="00996384" w:rsidRDefault="00996384" w:rsidP="00996384">
      <w:pPr>
        <w:spacing w:after="0" w:line="240" w:lineRule="auto"/>
        <w:rPr>
          <w:rFonts w:ascii="Arial" w:eastAsia="Times New Roman" w:hAnsi="Arial" w:cs="Arial"/>
          <w:i/>
          <w:iCs/>
          <w:color w:val="222222"/>
          <w:sz w:val="16"/>
          <w:szCs w:val="16"/>
          <w:lang w:val="nl-NL" w:eastAsia="nl-NL"/>
        </w:rPr>
      </w:pPr>
      <w:r w:rsidRPr="00996384">
        <w:rPr>
          <w:rFonts w:ascii="Arial" w:eastAsia="Times New Roman" w:hAnsi="Arial" w:cs="Arial"/>
          <w:i/>
          <w:iCs/>
          <w:color w:val="CA0002"/>
          <w:sz w:val="16"/>
          <w:szCs w:val="16"/>
          <w:lang w:val="nl-NL" w:eastAsia="nl-NL"/>
        </w:rPr>
        <w:t xml:space="preserve">* - </w:t>
      </w:r>
      <w:proofErr w:type="spellStart"/>
      <w:r w:rsidRPr="00996384">
        <w:rPr>
          <w:rFonts w:ascii="Arial" w:eastAsia="Times New Roman" w:hAnsi="Arial" w:cs="Arial"/>
          <w:i/>
          <w:iCs/>
          <w:color w:val="CA0002"/>
          <w:sz w:val="16"/>
          <w:szCs w:val="16"/>
          <w:lang w:val="nl-NL" w:eastAsia="nl-NL"/>
        </w:rPr>
        <w:t>Mandatory</w:t>
      </w:r>
      <w:proofErr w:type="spellEnd"/>
    </w:p>
    <w:p w:rsidR="00996384" w:rsidRPr="00996384" w:rsidRDefault="00996384" w:rsidP="00996384">
      <w:pPr>
        <w:spacing w:after="0" w:line="240" w:lineRule="auto"/>
        <w:rPr>
          <w:rFonts w:ascii="Arial" w:eastAsia="Times New Roman" w:hAnsi="Arial" w:cs="Arial"/>
          <w:color w:val="222222"/>
          <w:sz w:val="18"/>
          <w:szCs w:val="18"/>
          <w:lang w:val="nl-NL" w:eastAsia="nl-NL"/>
        </w:rPr>
      </w:pPr>
      <w:r w:rsidRPr="00996384">
        <w:rPr>
          <w:rFonts w:ascii="Arial" w:eastAsia="Times New Roman" w:hAnsi="Arial" w:cs="Arial"/>
          <w:color w:val="222222"/>
          <w:sz w:val="18"/>
          <w:szCs w:val="18"/>
          <w:lang w:val="nl-NL" w:eastAsia="nl-NL"/>
        </w:rPr>
        <w:t xml:space="preserve">Notification </w:t>
      </w:r>
      <w:proofErr w:type="spellStart"/>
      <w:r w:rsidRPr="00996384">
        <w:rPr>
          <w:rFonts w:ascii="Arial" w:eastAsia="Times New Roman" w:hAnsi="Arial" w:cs="Arial"/>
          <w:color w:val="222222"/>
          <w:sz w:val="18"/>
          <w:szCs w:val="18"/>
          <w:lang w:val="nl-NL" w:eastAsia="nl-NL"/>
        </w:rPr>
        <w:t>Attachments</w:t>
      </w:r>
      <w:proofErr w:type="spellEnd"/>
      <w:r w:rsidRPr="00996384">
        <w:rPr>
          <w:rFonts w:ascii="Arial" w:eastAsia="Times New Roman" w:hAnsi="Arial" w:cs="Arial"/>
          <w:color w:val="222222"/>
          <w:sz w:val="18"/>
          <w:szCs w:val="18"/>
          <w:lang w:val="nl-NL" w:eastAsia="nl-NL"/>
        </w:rPr>
        <w:t xml:space="preserve"> </w:t>
      </w:r>
    </w:p>
    <w:p w:rsidR="00996384" w:rsidRPr="00996384" w:rsidRDefault="00996384" w:rsidP="00996384">
      <w:pPr>
        <w:spacing w:after="0" w:line="240" w:lineRule="auto"/>
        <w:jc w:val="right"/>
        <w:rPr>
          <w:rFonts w:ascii="Arial" w:eastAsia="Times New Roman" w:hAnsi="Arial" w:cs="Arial"/>
          <w:b/>
          <w:bCs/>
          <w:color w:val="222222"/>
          <w:sz w:val="18"/>
          <w:szCs w:val="18"/>
          <w:lang w:val="nl-NL" w:eastAsia="nl-NL"/>
        </w:rPr>
      </w:pPr>
      <w:r w:rsidRPr="00996384">
        <w:rPr>
          <w:rFonts w:ascii="Arial" w:eastAsia="Times New Roman" w:hAnsi="Arial" w:cs="Arial"/>
          <w:b/>
          <w:bCs/>
          <w:color w:val="222222"/>
          <w:sz w:val="18"/>
          <w:szCs w:val="18"/>
          <w:lang w:val="nl-NL" w:eastAsia="nl-NL"/>
        </w:rPr>
        <w:t> </w:t>
      </w:r>
    </w:p>
    <w:p w:rsidR="00996384" w:rsidRPr="00996384" w:rsidRDefault="00996384" w:rsidP="00996384">
      <w:pPr>
        <w:spacing w:after="0" w:line="240" w:lineRule="auto"/>
        <w:rPr>
          <w:rFonts w:ascii="Arial" w:eastAsia="Times New Roman" w:hAnsi="Arial" w:cs="Arial"/>
          <w:color w:val="222222"/>
          <w:sz w:val="18"/>
          <w:szCs w:val="18"/>
          <w:lang w:val="nl-NL" w:eastAsia="nl-NL"/>
        </w:rPr>
      </w:pP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3A612A"/>
    <w:multiLevelType w:val="multilevel"/>
    <w:tmpl w:val="A7DE8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DA579A"/>
    <w:multiLevelType w:val="multilevel"/>
    <w:tmpl w:val="13529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7A1885"/>
    <w:multiLevelType w:val="multilevel"/>
    <w:tmpl w:val="B14AF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1624ED"/>
    <w:multiLevelType w:val="multilevel"/>
    <w:tmpl w:val="AAACF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384"/>
    <w:rsid w:val="00476C36"/>
    <w:rsid w:val="00895661"/>
    <w:rsid w:val="00996384"/>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56738"/>
  <w15:chartTrackingRefBased/>
  <w15:docId w15:val="{04C29058-AE49-4690-A50C-7FD8F7BD6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96384"/>
    <w:rPr>
      <w:strike w:val="0"/>
      <w:dstrike w:val="0"/>
      <w:color w:val="004276"/>
      <w:u w:val="none"/>
      <w:effect w:val="none"/>
    </w:rPr>
  </w:style>
  <w:style w:type="paragraph" w:styleId="ListParagraph">
    <w:name w:val="List Paragraph"/>
    <w:basedOn w:val="Normal"/>
    <w:uiPriority w:val="34"/>
    <w:qFormat/>
    <w:rsid w:val="00476C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2305298">
      <w:bodyDiv w:val="1"/>
      <w:marLeft w:val="0"/>
      <w:marRight w:val="0"/>
      <w:marTop w:val="0"/>
      <w:marBottom w:val="0"/>
      <w:divBdr>
        <w:top w:val="none" w:sz="0" w:space="0" w:color="auto"/>
        <w:left w:val="none" w:sz="0" w:space="0" w:color="auto"/>
        <w:bottom w:val="none" w:sz="0" w:space="0" w:color="auto"/>
        <w:right w:val="none" w:sz="0" w:space="0" w:color="auto"/>
      </w:divBdr>
      <w:divsChild>
        <w:div w:id="1871338328">
          <w:marLeft w:val="0"/>
          <w:marRight w:val="0"/>
          <w:marTop w:val="0"/>
          <w:marBottom w:val="0"/>
          <w:divBdr>
            <w:top w:val="none" w:sz="0" w:space="0" w:color="auto"/>
            <w:left w:val="none" w:sz="0" w:space="0" w:color="auto"/>
            <w:bottom w:val="none" w:sz="0" w:space="0" w:color="auto"/>
            <w:right w:val="none" w:sz="0" w:space="0" w:color="auto"/>
          </w:divBdr>
          <w:divsChild>
            <w:div w:id="1693650891">
              <w:marLeft w:val="0"/>
              <w:marRight w:val="0"/>
              <w:marTop w:val="0"/>
              <w:marBottom w:val="0"/>
              <w:divBdr>
                <w:top w:val="none" w:sz="0" w:space="0" w:color="auto"/>
                <w:left w:val="none" w:sz="0" w:space="0" w:color="auto"/>
                <w:bottom w:val="none" w:sz="0" w:space="0" w:color="auto"/>
                <w:right w:val="none" w:sz="0" w:space="0" w:color="auto"/>
              </w:divBdr>
              <w:divsChild>
                <w:div w:id="730079901">
                  <w:marLeft w:val="0"/>
                  <w:marRight w:val="0"/>
                  <w:marTop w:val="0"/>
                  <w:marBottom w:val="0"/>
                  <w:divBdr>
                    <w:top w:val="none" w:sz="0" w:space="0" w:color="auto"/>
                    <w:left w:val="none" w:sz="0" w:space="0" w:color="auto"/>
                    <w:bottom w:val="none" w:sz="0" w:space="0" w:color="auto"/>
                    <w:right w:val="none" w:sz="0" w:space="0" w:color="auto"/>
                  </w:divBdr>
                  <w:divsChild>
                    <w:div w:id="1116295608">
                      <w:marLeft w:val="0"/>
                      <w:marRight w:val="0"/>
                      <w:marTop w:val="0"/>
                      <w:marBottom w:val="0"/>
                      <w:divBdr>
                        <w:top w:val="single" w:sz="6" w:space="6" w:color="999999"/>
                        <w:left w:val="single" w:sz="6" w:space="30" w:color="999999"/>
                        <w:bottom w:val="single" w:sz="6" w:space="0" w:color="999999"/>
                        <w:right w:val="single" w:sz="6" w:space="0" w:color="999999"/>
                      </w:divBdr>
                    </w:div>
                    <w:div w:id="1088035389">
                      <w:marLeft w:val="0"/>
                      <w:marRight w:val="0"/>
                      <w:marTop w:val="300"/>
                      <w:marBottom w:val="0"/>
                      <w:divBdr>
                        <w:top w:val="none" w:sz="0" w:space="0" w:color="auto"/>
                        <w:left w:val="none" w:sz="0" w:space="0" w:color="auto"/>
                        <w:bottom w:val="none" w:sz="0" w:space="0" w:color="auto"/>
                        <w:right w:val="none" w:sz="0" w:space="0" w:color="auto"/>
                      </w:divBdr>
                      <w:divsChild>
                        <w:div w:id="44137854">
                          <w:marLeft w:val="0"/>
                          <w:marRight w:val="0"/>
                          <w:marTop w:val="0"/>
                          <w:marBottom w:val="0"/>
                          <w:divBdr>
                            <w:top w:val="none" w:sz="0" w:space="0" w:color="auto"/>
                            <w:left w:val="none" w:sz="0" w:space="0" w:color="auto"/>
                            <w:bottom w:val="none" w:sz="0" w:space="0" w:color="auto"/>
                            <w:right w:val="none" w:sz="0" w:space="0" w:color="auto"/>
                          </w:divBdr>
                          <w:divsChild>
                            <w:div w:id="418720881">
                              <w:marLeft w:val="0"/>
                              <w:marRight w:val="0"/>
                              <w:marTop w:val="0"/>
                              <w:marBottom w:val="0"/>
                              <w:divBdr>
                                <w:top w:val="none" w:sz="0" w:space="0" w:color="auto"/>
                                <w:left w:val="none" w:sz="0" w:space="0" w:color="auto"/>
                                <w:bottom w:val="none" w:sz="0" w:space="0" w:color="auto"/>
                                <w:right w:val="none" w:sz="0" w:space="0" w:color="auto"/>
                              </w:divBdr>
                            </w:div>
                          </w:divsChild>
                        </w:div>
                        <w:div w:id="1590851889">
                          <w:marLeft w:val="0"/>
                          <w:marRight w:val="0"/>
                          <w:marTop w:val="0"/>
                          <w:marBottom w:val="0"/>
                          <w:divBdr>
                            <w:top w:val="none" w:sz="0" w:space="0" w:color="auto"/>
                            <w:left w:val="none" w:sz="0" w:space="0" w:color="auto"/>
                            <w:bottom w:val="none" w:sz="0" w:space="0" w:color="auto"/>
                            <w:right w:val="none" w:sz="0" w:space="0" w:color="auto"/>
                          </w:divBdr>
                          <w:divsChild>
                            <w:div w:id="1814369637">
                              <w:marLeft w:val="0"/>
                              <w:marRight w:val="0"/>
                              <w:marTop w:val="0"/>
                              <w:marBottom w:val="0"/>
                              <w:divBdr>
                                <w:top w:val="none" w:sz="0" w:space="0" w:color="auto"/>
                                <w:left w:val="none" w:sz="0" w:space="0" w:color="auto"/>
                                <w:bottom w:val="none" w:sz="0" w:space="0" w:color="auto"/>
                                <w:right w:val="none" w:sz="0" w:space="0" w:color="auto"/>
                              </w:divBdr>
                            </w:div>
                          </w:divsChild>
                        </w:div>
                        <w:div w:id="1397120858">
                          <w:marLeft w:val="0"/>
                          <w:marRight w:val="0"/>
                          <w:marTop w:val="0"/>
                          <w:marBottom w:val="0"/>
                          <w:divBdr>
                            <w:top w:val="none" w:sz="0" w:space="0" w:color="auto"/>
                            <w:left w:val="none" w:sz="0" w:space="0" w:color="auto"/>
                            <w:bottom w:val="none" w:sz="0" w:space="0" w:color="auto"/>
                            <w:right w:val="none" w:sz="0" w:space="0" w:color="auto"/>
                          </w:divBdr>
                          <w:divsChild>
                            <w:div w:id="1883982588">
                              <w:marLeft w:val="0"/>
                              <w:marRight w:val="0"/>
                              <w:marTop w:val="0"/>
                              <w:marBottom w:val="0"/>
                              <w:divBdr>
                                <w:top w:val="none" w:sz="0" w:space="0" w:color="auto"/>
                                <w:left w:val="none" w:sz="0" w:space="0" w:color="auto"/>
                                <w:bottom w:val="none" w:sz="0" w:space="0" w:color="auto"/>
                                <w:right w:val="none" w:sz="0" w:space="0" w:color="auto"/>
                              </w:divBdr>
                            </w:div>
                          </w:divsChild>
                        </w:div>
                        <w:div w:id="1809276681">
                          <w:marLeft w:val="0"/>
                          <w:marRight w:val="0"/>
                          <w:marTop w:val="0"/>
                          <w:marBottom w:val="0"/>
                          <w:divBdr>
                            <w:top w:val="none" w:sz="0" w:space="0" w:color="auto"/>
                            <w:left w:val="none" w:sz="0" w:space="0" w:color="auto"/>
                            <w:bottom w:val="none" w:sz="0" w:space="0" w:color="auto"/>
                            <w:right w:val="none" w:sz="0" w:space="0" w:color="auto"/>
                          </w:divBdr>
                          <w:divsChild>
                            <w:div w:id="413552048">
                              <w:marLeft w:val="0"/>
                              <w:marRight w:val="0"/>
                              <w:marTop w:val="0"/>
                              <w:marBottom w:val="0"/>
                              <w:divBdr>
                                <w:top w:val="none" w:sz="0" w:space="0" w:color="auto"/>
                                <w:left w:val="none" w:sz="0" w:space="0" w:color="auto"/>
                                <w:bottom w:val="none" w:sz="0" w:space="0" w:color="auto"/>
                                <w:right w:val="none" w:sz="0" w:space="0" w:color="auto"/>
                              </w:divBdr>
                            </w:div>
                          </w:divsChild>
                        </w:div>
                        <w:div w:id="1493132859">
                          <w:marLeft w:val="0"/>
                          <w:marRight w:val="0"/>
                          <w:marTop w:val="0"/>
                          <w:marBottom w:val="0"/>
                          <w:divBdr>
                            <w:top w:val="none" w:sz="0" w:space="0" w:color="auto"/>
                            <w:left w:val="none" w:sz="0" w:space="0" w:color="auto"/>
                            <w:bottom w:val="none" w:sz="0" w:space="0" w:color="auto"/>
                            <w:right w:val="none" w:sz="0" w:space="0" w:color="auto"/>
                          </w:divBdr>
                          <w:divsChild>
                            <w:div w:id="28141381">
                              <w:marLeft w:val="0"/>
                              <w:marRight w:val="0"/>
                              <w:marTop w:val="0"/>
                              <w:marBottom w:val="0"/>
                              <w:divBdr>
                                <w:top w:val="none" w:sz="0" w:space="0" w:color="auto"/>
                                <w:left w:val="none" w:sz="0" w:space="0" w:color="auto"/>
                                <w:bottom w:val="none" w:sz="0" w:space="0" w:color="auto"/>
                                <w:right w:val="none" w:sz="0" w:space="0" w:color="auto"/>
                              </w:divBdr>
                            </w:div>
                          </w:divsChild>
                        </w:div>
                        <w:div w:id="1243299251">
                          <w:marLeft w:val="0"/>
                          <w:marRight w:val="0"/>
                          <w:marTop w:val="0"/>
                          <w:marBottom w:val="0"/>
                          <w:divBdr>
                            <w:top w:val="none" w:sz="0" w:space="0" w:color="auto"/>
                            <w:left w:val="none" w:sz="0" w:space="0" w:color="auto"/>
                            <w:bottom w:val="none" w:sz="0" w:space="0" w:color="auto"/>
                            <w:right w:val="none" w:sz="0" w:space="0" w:color="auto"/>
                          </w:divBdr>
                          <w:divsChild>
                            <w:div w:id="68386587">
                              <w:marLeft w:val="0"/>
                              <w:marRight w:val="0"/>
                              <w:marTop w:val="0"/>
                              <w:marBottom w:val="0"/>
                              <w:divBdr>
                                <w:top w:val="none" w:sz="0" w:space="0" w:color="auto"/>
                                <w:left w:val="none" w:sz="0" w:space="0" w:color="auto"/>
                                <w:bottom w:val="none" w:sz="0" w:space="0" w:color="auto"/>
                                <w:right w:val="none" w:sz="0" w:space="0" w:color="auto"/>
                              </w:divBdr>
                            </w:div>
                          </w:divsChild>
                        </w:div>
                        <w:div w:id="1316225537">
                          <w:marLeft w:val="0"/>
                          <w:marRight w:val="0"/>
                          <w:marTop w:val="0"/>
                          <w:marBottom w:val="0"/>
                          <w:divBdr>
                            <w:top w:val="none" w:sz="0" w:space="0" w:color="auto"/>
                            <w:left w:val="none" w:sz="0" w:space="0" w:color="auto"/>
                            <w:bottom w:val="none" w:sz="0" w:space="0" w:color="auto"/>
                            <w:right w:val="none" w:sz="0" w:space="0" w:color="auto"/>
                          </w:divBdr>
                          <w:divsChild>
                            <w:div w:id="305358854">
                              <w:marLeft w:val="0"/>
                              <w:marRight w:val="0"/>
                              <w:marTop w:val="0"/>
                              <w:marBottom w:val="0"/>
                              <w:divBdr>
                                <w:top w:val="none" w:sz="0" w:space="0" w:color="auto"/>
                                <w:left w:val="none" w:sz="0" w:space="0" w:color="auto"/>
                                <w:bottom w:val="none" w:sz="0" w:space="0" w:color="auto"/>
                                <w:right w:val="none" w:sz="0" w:space="0" w:color="auto"/>
                              </w:divBdr>
                            </w:div>
                          </w:divsChild>
                        </w:div>
                        <w:div w:id="1594782743">
                          <w:marLeft w:val="0"/>
                          <w:marRight w:val="0"/>
                          <w:marTop w:val="0"/>
                          <w:marBottom w:val="0"/>
                          <w:divBdr>
                            <w:top w:val="none" w:sz="0" w:space="0" w:color="auto"/>
                            <w:left w:val="none" w:sz="0" w:space="0" w:color="auto"/>
                            <w:bottom w:val="none" w:sz="0" w:space="0" w:color="auto"/>
                            <w:right w:val="none" w:sz="0" w:space="0" w:color="auto"/>
                          </w:divBdr>
                          <w:divsChild>
                            <w:div w:id="1894123019">
                              <w:marLeft w:val="0"/>
                              <w:marRight w:val="0"/>
                              <w:marTop w:val="0"/>
                              <w:marBottom w:val="0"/>
                              <w:divBdr>
                                <w:top w:val="none" w:sz="0" w:space="0" w:color="auto"/>
                                <w:left w:val="none" w:sz="0" w:space="0" w:color="auto"/>
                                <w:bottom w:val="none" w:sz="0" w:space="0" w:color="auto"/>
                                <w:right w:val="none" w:sz="0" w:space="0" w:color="auto"/>
                              </w:divBdr>
                            </w:div>
                          </w:divsChild>
                        </w:div>
                        <w:div w:id="1034190695">
                          <w:marLeft w:val="0"/>
                          <w:marRight w:val="0"/>
                          <w:marTop w:val="0"/>
                          <w:marBottom w:val="0"/>
                          <w:divBdr>
                            <w:top w:val="none" w:sz="0" w:space="0" w:color="auto"/>
                            <w:left w:val="none" w:sz="0" w:space="0" w:color="auto"/>
                            <w:bottom w:val="none" w:sz="0" w:space="0" w:color="auto"/>
                            <w:right w:val="none" w:sz="0" w:space="0" w:color="auto"/>
                          </w:divBdr>
                          <w:divsChild>
                            <w:div w:id="890264194">
                              <w:marLeft w:val="0"/>
                              <w:marRight w:val="0"/>
                              <w:marTop w:val="0"/>
                              <w:marBottom w:val="0"/>
                              <w:divBdr>
                                <w:top w:val="none" w:sz="0" w:space="0" w:color="auto"/>
                                <w:left w:val="none" w:sz="0" w:space="0" w:color="auto"/>
                                <w:bottom w:val="none" w:sz="0" w:space="0" w:color="auto"/>
                                <w:right w:val="none" w:sz="0" w:space="0" w:color="auto"/>
                              </w:divBdr>
                            </w:div>
                          </w:divsChild>
                        </w:div>
                        <w:div w:id="1981298974">
                          <w:marLeft w:val="0"/>
                          <w:marRight w:val="0"/>
                          <w:marTop w:val="0"/>
                          <w:marBottom w:val="0"/>
                          <w:divBdr>
                            <w:top w:val="none" w:sz="0" w:space="0" w:color="auto"/>
                            <w:left w:val="none" w:sz="0" w:space="0" w:color="auto"/>
                            <w:bottom w:val="none" w:sz="0" w:space="0" w:color="auto"/>
                            <w:right w:val="none" w:sz="0" w:space="0" w:color="auto"/>
                          </w:divBdr>
                          <w:divsChild>
                            <w:div w:id="1411318437">
                              <w:marLeft w:val="0"/>
                              <w:marRight w:val="0"/>
                              <w:marTop w:val="0"/>
                              <w:marBottom w:val="0"/>
                              <w:divBdr>
                                <w:top w:val="none" w:sz="0" w:space="0" w:color="auto"/>
                                <w:left w:val="none" w:sz="0" w:space="0" w:color="auto"/>
                                <w:bottom w:val="none" w:sz="0" w:space="0" w:color="auto"/>
                                <w:right w:val="none" w:sz="0" w:space="0" w:color="auto"/>
                              </w:divBdr>
                            </w:div>
                          </w:divsChild>
                        </w:div>
                        <w:div w:id="143470140">
                          <w:marLeft w:val="0"/>
                          <w:marRight w:val="0"/>
                          <w:marTop w:val="0"/>
                          <w:marBottom w:val="0"/>
                          <w:divBdr>
                            <w:top w:val="none" w:sz="0" w:space="0" w:color="auto"/>
                            <w:left w:val="none" w:sz="0" w:space="0" w:color="auto"/>
                            <w:bottom w:val="none" w:sz="0" w:space="0" w:color="auto"/>
                            <w:right w:val="none" w:sz="0" w:space="0" w:color="auto"/>
                          </w:divBdr>
                          <w:divsChild>
                            <w:div w:id="1761295594">
                              <w:marLeft w:val="0"/>
                              <w:marRight w:val="0"/>
                              <w:marTop w:val="0"/>
                              <w:marBottom w:val="0"/>
                              <w:divBdr>
                                <w:top w:val="none" w:sz="0" w:space="0" w:color="auto"/>
                                <w:left w:val="none" w:sz="0" w:space="0" w:color="auto"/>
                                <w:bottom w:val="none" w:sz="0" w:space="0" w:color="auto"/>
                                <w:right w:val="none" w:sz="0" w:space="0" w:color="auto"/>
                              </w:divBdr>
                            </w:div>
                          </w:divsChild>
                        </w:div>
                        <w:div w:id="167982670">
                          <w:marLeft w:val="0"/>
                          <w:marRight w:val="0"/>
                          <w:marTop w:val="0"/>
                          <w:marBottom w:val="0"/>
                          <w:divBdr>
                            <w:top w:val="none" w:sz="0" w:space="0" w:color="auto"/>
                            <w:left w:val="none" w:sz="0" w:space="0" w:color="auto"/>
                            <w:bottom w:val="none" w:sz="0" w:space="0" w:color="auto"/>
                            <w:right w:val="none" w:sz="0" w:space="0" w:color="auto"/>
                          </w:divBdr>
                          <w:divsChild>
                            <w:div w:id="1089540985">
                              <w:marLeft w:val="0"/>
                              <w:marRight w:val="0"/>
                              <w:marTop w:val="0"/>
                              <w:marBottom w:val="0"/>
                              <w:divBdr>
                                <w:top w:val="none" w:sz="0" w:space="0" w:color="auto"/>
                                <w:left w:val="none" w:sz="0" w:space="0" w:color="auto"/>
                                <w:bottom w:val="none" w:sz="0" w:space="0" w:color="auto"/>
                                <w:right w:val="none" w:sz="0" w:space="0" w:color="auto"/>
                              </w:divBdr>
                            </w:div>
                          </w:divsChild>
                        </w:div>
                        <w:div w:id="1741903628">
                          <w:marLeft w:val="0"/>
                          <w:marRight w:val="0"/>
                          <w:marTop w:val="0"/>
                          <w:marBottom w:val="0"/>
                          <w:divBdr>
                            <w:top w:val="none" w:sz="0" w:space="0" w:color="auto"/>
                            <w:left w:val="none" w:sz="0" w:space="0" w:color="auto"/>
                            <w:bottom w:val="none" w:sz="0" w:space="0" w:color="auto"/>
                            <w:right w:val="none" w:sz="0" w:space="0" w:color="auto"/>
                          </w:divBdr>
                        </w:div>
                        <w:div w:id="1993873173">
                          <w:marLeft w:val="0"/>
                          <w:marRight w:val="0"/>
                          <w:marTop w:val="0"/>
                          <w:marBottom w:val="0"/>
                          <w:divBdr>
                            <w:top w:val="none" w:sz="0" w:space="0" w:color="auto"/>
                            <w:left w:val="none" w:sz="0" w:space="0" w:color="auto"/>
                            <w:bottom w:val="none" w:sz="0" w:space="0" w:color="auto"/>
                            <w:right w:val="none" w:sz="0" w:space="0" w:color="auto"/>
                          </w:divBdr>
                          <w:divsChild>
                            <w:div w:id="800463160">
                              <w:marLeft w:val="0"/>
                              <w:marRight w:val="0"/>
                              <w:marTop w:val="0"/>
                              <w:marBottom w:val="0"/>
                              <w:divBdr>
                                <w:top w:val="none" w:sz="0" w:space="0" w:color="auto"/>
                                <w:left w:val="none" w:sz="0" w:space="0" w:color="auto"/>
                                <w:bottom w:val="none" w:sz="0" w:space="0" w:color="auto"/>
                                <w:right w:val="none" w:sz="0" w:space="0" w:color="auto"/>
                              </w:divBdr>
                            </w:div>
                            <w:div w:id="297027559">
                              <w:marLeft w:val="0"/>
                              <w:marRight w:val="0"/>
                              <w:marTop w:val="0"/>
                              <w:marBottom w:val="0"/>
                              <w:divBdr>
                                <w:top w:val="none" w:sz="0" w:space="0" w:color="auto"/>
                                <w:left w:val="none" w:sz="0" w:space="0" w:color="auto"/>
                                <w:bottom w:val="none" w:sz="0" w:space="0" w:color="auto"/>
                                <w:right w:val="none" w:sz="0" w:space="0" w:color="auto"/>
                              </w:divBdr>
                            </w:div>
                          </w:divsChild>
                        </w:div>
                        <w:div w:id="204151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e05058a-060c-4960-8634-dc31ef119f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57CFD222</Template>
  <TotalTime>15</TotalTime>
  <Pages>3</Pages>
  <Words>1450</Words>
  <Characters>7980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2019-02-21T14:24:00Z</dcterms:created>
  <dcterms:modified xsi:type="dcterms:W3CDTF">2019-02-21T14:46:00Z</dcterms:modified>
</cp:coreProperties>
</file>