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54C6" w:rsidRPr="00CA54C6" w:rsidRDefault="00CA54C6" w:rsidP="00CA54C6">
      <w:pPr>
        <w:shd w:val="clear" w:color="auto" w:fill="D4E6FC"/>
        <w:spacing w:after="0" w:line="240" w:lineRule="auto"/>
        <w:rPr>
          <w:rFonts w:ascii="Arial" w:eastAsia="Times New Roman" w:hAnsi="Arial" w:cs="Arial"/>
          <w:b/>
          <w:bCs/>
          <w:smallCaps/>
          <w:color w:val="222222"/>
          <w:sz w:val="27"/>
          <w:szCs w:val="27"/>
          <w:lang w:eastAsia="nl-NL"/>
        </w:rPr>
      </w:pPr>
      <w:r w:rsidRPr="00CA54C6">
        <w:rPr>
          <w:rFonts w:ascii="Arial" w:eastAsia="Times New Roman" w:hAnsi="Arial" w:cs="Arial"/>
          <w:b/>
          <w:bCs/>
          <w:smallCaps/>
          <w:color w:val="222222"/>
          <w:sz w:val="27"/>
          <w:szCs w:val="27"/>
          <w:lang w:eastAsia="nl-NL"/>
        </w:rPr>
        <w:t>request for expression of interest for selection # 1261020</w:t>
      </w:r>
    </w:p>
    <w:p w:rsidR="00CA54C6" w:rsidRDefault="00CA54C6" w:rsidP="00CA54C6">
      <w:pPr>
        <w:spacing w:after="0" w:line="240" w:lineRule="auto"/>
        <w:rPr>
          <w:rFonts w:ascii="Arial" w:eastAsia="Times New Roman" w:hAnsi="Arial" w:cs="Arial"/>
          <w:b/>
          <w:bCs/>
          <w:color w:val="222222"/>
          <w:sz w:val="18"/>
          <w:szCs w:val="18"/>
          <w:lang w:eastAsia="nl-NL"/>
        </w:rPr>
      </w:pPr>
    </w:p>
    <w:p w:rsidR="00CA54C6" w:rsidRPr="00CA54C6" w:rsidRDefault="00CA54C6" w:rsidP="00CA54C6">
      <w:pPr>
        <w:spacing w:after="0" w:line="240" w:lineRule="auto"/>
        <w:rPr>
          <w:rFonts w:ascii="Arial" w:eastAsia="Times New Roman" w:hAnsi="Arial" w:cs="Arial"/>
          <w:b/>
          <w:bCs/>
          <w:color w:val="222222"/>
          <w:sz w:val="18"/>
          <w:szCs w:val="18"/>
          <w:lang w:eastAsia="nl-NL"/>
        </w:rPr>
      </w:pPr>
      <w:r w:rsidRPr="00CA54C6">
        <w:rPr>
          <w:rFonts w:ascii="Arial" w:eastAsia="Times New Roman" w:hAnsi="Arial" w:cs="Arial"/>
          <w:b/>
          <w:bCs/>
          <w:color w:val="222222"/>
          <w:sz w:val="18"/>
          <w:szCs w:val="18"/>
          <w:lang w:eastAsia="nl-NL"/>
        </w:rPr>
        <w:t>Assignment Title</w:t>
      </w:r>
    </w:p>
    <w:p w:rsidR="00CA54C6" w:rsidRDefault="00CA54C6" w:rsidP="00CA54C6">
      <w:pPr>
        <w:spacing w:after="0" w:line="240" w:lineRule="auto"/>
        <w:rPr>
          <w:rFonts w:ascii="Arial" w:eastAsia="Times New Roman" w:hAnsi="Arial" w:cs="Arial"/>
          <w:color w:val="222222"/>
          <w:sz w:val="18"/>
          <w:szCs w:val="18"/>
          <w:lang w:eastAsia="nl-NL"/>
        </w:rPr>
      </w:pPr>
      <w:bookmarkStart w:id="0" w:name="_GoBack"/>
      <w:r w:rsidRPr="00CA54C6">
        <w:rPr>
          <w:rFonts w:ascii="Arial" w:eastAsia="Times New Roman" w:hAnsi="Arial" w:cs="Arial"/>
          <w:color w:val="222222"/>
          <w:sz w:val="18"/>
          <w:szCs w:val="18"/>
          <w:lang w:eastAsia="nl-NL"/>
        </w:rPr>
        <w:t>Technical advisor for renewable energy PPP options in small and mini grids in Haiti</w:t>
      </w:r>
    </w:p>
    <w:bookmarkEnd w:id="0"/>
    <w:p w:rsidR="00CA54C6" w:rsidRPr="00CA54C6" w:rsidRDefault="00CA54C6" w:rsidP="00CA54C6">
      <w:pPr>
        <w:spacing w:after="0" w:line="240" w:lineRule="auto"/>
        <w:rPr>
          <w:rFonts w:ascii="Arial" w:eastAsia="Times New Roman" w:hAnsi="Arial" w:cs="Arial"/>
          <w:color w:val="222222"/>
          <w:sz w:val="18"/>
          <w:szCs w:val="18"/>
          <w:lang w:eastAsia="nl-NL"/>
        </w:rPr>
      </w:pPr>
    </w:p>
    <w:p w:rsidR="00CA54C6" w:rsidRPr="00CA54C6" w:rsidRDefault="00CA54C6" w:rsidP="00CA54C6">
      <w:pPr>
        <w:spacing w:after="0" w:line="240" w:lineRule="auto"/>
        <w:rPr>
          <w:rFonts w:ascii="Arial" w:eastAsia="Times New Roman" w:hAnsi="Arial" w:cs="Arial"/>
          <w:b/>
          <w:bCs/>
          <w:color w:val="222222"/>
          <w:sz w:val="18"/>
          <w:szCs w:val="18"/>
          <w:lang w:eastAsia="nl-NL"/>
        </w:rPr>
      </w:pPr>
      <w:r w:rsidRPr="00CA54C6">
        <w:rPr>
          <w:rFonts w:ascii="Arial" w:eastAsia="Times New Roman" w:hAnsi="Arial" w:cs="Arial"/>
          <w:b/>
          <w:bCs/>
          <w:color w:val="222222"/>
          <w:sz w:val="18"/>
          <w:szCs w:val="18"/>
          <w:lang w:eastAsia="nl-NL"/>
        </w:rPr>
        <w:t>Publication Date</w:t>
      </w:r>
    </w:p>
    <w:p w:rsidR="00CA54C6" w:rsidRDefault="00CA54C6" w:rsidP="00CA54C6">
      <w:pPr>
        <w:spacing w:after="0" w:line="240" w:lineRule="auto"/>
        <w:rPr>
          <w:rFonts w:ascii="Arial" w:eastAsia="Times New Roman" w:hAnsi="Arial" w:cs="Arial"/>
          <w:color w:val="222222"/>
          <w:sz w:val="18"/>
          <w:szCs w:val="18"/>
          <w:lang w:eastAsia="nl-NL"/>
        </w:rPr>
      </w:pPr>
      <w:r w:rsidRPr="00CA54C6">
        <w:rPr>
          <w:rFonts w:ascii="Arial" w:eastAsia="Times New Roman" w:hAnsi="Arial" w:cs="Arial"/>
          <w:color w:val="222222"/>
          <w:sz w:val="18"/>
          <w:szCs w:val="18"/>
          <w:lang w:eastAsia="nl-NL"/>
        </w:rPr>
        <w:t> 28-Jan-2019</w:t>
      </w:r>
    </w:p>
    <w:p w:rsidR="00CA54C6" w:rsidRPr="00CA54C6" w:rsidRDefault="00CA54C6" w:rsidP="00CA54C6">
      <w:pPr>
        <w:spacing w:after="0" w:line="240" w:lineRule="auto"/>
        <w:rPr>
          <w:rFonts w:ascii="Arial" w:eastAsia="Times New Roman" w:hAnsi="Arial" w:cs="Arial"/>
          <w:color w:val="222222"/>
          <w:sz w:val="18"/>
          <w:szCs w:val="18"/>
          <w:lang w:eastAsia="nl-NL"/>
        </w:rPr>
      </w:pPr>
    </w:p>
    <w:p w:rsidR="00CA54C6" w:rsidRPr="00CA54C6" w:rsidRDefault="00CA54C6" w:rsidP="00CA54C6">
      <w:pPr>
        <w:spacing w:after="0" w:line="240" w:lineRule="auto"/>
        <w:rPr>
          <w:rFonts w:ascii="Arial" w:eastAsia="Times New Roman" w:hAnsi="Arial" w:cs="Arial"/>
          <w:b/>
          <w:bCs/>
          <w:color w:val="222222"/>
          <w:sz w:val="18"/>
          <w:szCs w:val="18"/>
          <w:lang w:eastAsia="nl-NL"/>
        </w:rPr>
      </w:pPr>
      <w:r w:rsidRPr="00CA54C6">
        <w:rPr>
          <w:rFonts w:ascii="Arial" w:eastAsia="Times New Roman" w:hAnsi="Arial" w:cs="Arial"/>
          <w:b/>
          <w:bCs/>
          <w:color w:val="222222"/>
          <w:sz w:val="18"/>
          <w:szCs w:val="18"/>
          <w:lang w:eastAsia="nl-NL"/>
        </w:rPr>
        <w:t>Expression of Interest Deadline</w:t>
      </w:r>
    </w:p>
    <w:p w:rsidR="00CA54C6" w:rsidRDefault="00CA54C6" w:rsidP="00CA54C6">
      <w:pPr>
        <w:spacing w:after="0" w:line="240" w:lineRule="auto"/>
        <w:rPr>
          <w:rFonts w:ascii="Arial" w:eastAsia="Times New Roman" w:hAnsi="Arial" w:cs="Arial"/>
          <w:color w:val="222222"/>
          <w:sz w:val="18"/>
          <w:szCs w:val="18"/>
          <w:lang w:eastAsia="nl-NL"/>
        </w:rPr>
      </w:pPr>
      <w:r w:rsidRPr="00CA54C6">
        <w:rPr>
          <w:rFonts w:ascii="Arial" w:eastAsia="Times New Roman" w:hAnsi="Arial" w:cs="Arial"/>
          <w:color w:val="222222"/>
          <w:sz w:val="18"/>
          <w:szCs w:val="18"/>
          <w:lang w:eastAsia="nl-NL"/>
        </w:rPr>
        <w:t> 05-Feb-2019 at 11:59:59 PM (Eastern Time – Washington D.C.)</w:t>
      </w:r>
    </w:p>
    <w:p w:rsidR="00CA54C6" w:rsidRPr="00CA54C6" w:rsidRDefault="00CA54C6" w:rsidP="00CA54C6">
      <w:pPr>
        <w:spacing w:after="0" w:line="240" w:lineRule="auto"/>
        <w:rPr>
          <w:rFonts w:ascii="Arial" w:eastAsia="Times New Roman" w:hAnsi="Arial" w:cs="Arial"/>
          <w:color w:val="222222"/>
          <w:sz w:val="18"/>
          <w:szCs w:val="18"/>
          <w:lang w:eastAsia="nl-NL"/>
        </w:rPr>
      </w:pPr>
    </w:p>
    <w:p w:rsidR="00CA54C6" w:rsidRPr="00CA54C6" w:rsidRDefault="00CA54C6" w:rsidP="00CA54C6">
      <w:pPr>
        <w:spacing w:after="0" w:line="240" w:lineRule="auto"/>
        <w:rPr>
          <w:rFonts w:ascii="Arial" w:eastAsia="Times New Roman" w:hAnsi="Arial" w:cs="Arial"/>
          <w:b/>
          <w:bCs/>
          <w:vanish/>
          <w:color w:val="222222"/>
          <w:sz w:val="18"/>
          <w:szCs w:val="18"/>
          <w:lang w:val="nl-NL" w:eastAsia="nl-NL"/>
        </w:rPr>
      </w:pPr>
      <w:r w:rsidRPr="00CA54C6">
        <w:rPr>
          <w:rFonts w:ascii="Arial" w:eastAsia="Times New Roman" w:hAnsi="Arial" w:cs="Arial"/>
          <w:b/>
          <w:bCs/>
          <w:vanish/>
          <w:color w:val="222222"/>
          <w:sz w:val="18"/>
          <w:szCs w:val="18"/>
          <w:lang w:val="nl-NL" w:eastAsia="nl-NL"/>
        </w:rPr>
        <w:t>Contact Name</w:t>
      </w:r>
    </w:p>
    <w:p w:rsidR="00CA54C6" w:rsidRPr="00CA54C6" w:rsidRDefault="00CA54C6" w:rsidP="00CA54C6">
      <w:pPr>
        <w:spacing w:after="0" w:line="240" w:lineRule="auto"/>
        <w:rPr>
          <w:rFonts w:ascii="Arial" w:eastAsia="Times New Roman" w:hAnsi="Arial" w:cs="Arial"/>
          <w:vanish/>
          <w:color w:val="222222"/>
          <w:sz w:val="18"/>
          <w:szCs w:val="18"/>
          <w:lang w:val="nl-NL" w:eastAsia="nl-NL"/>
        </w:rPr>
      </w:pPr>
      <w:r w:rsidRPr="00CA54C6">
        <w:rPr>
          <w:rFonts w:ascii="Arial" w:eastAsia="Times New Roman" w:hAnsi="Arial" w:cs="Arial"/>
          <w:vanish/>
          <w:color w:val="222222"/>
          <w:sz w:val="18"/>
          <w:szCs w:val="18"/>
          <w:lang w:val="nl-NL" w:eastAsia="nl-NL"/>
        </w:rPr>
        <w:t> </w:t>
      </w:r>
    </w:p>
    <w:p w:rsidR="00CA54C6" w:rsidRPr="00CA54C6" w:rsidRDefault="00CA54C6" w:rsidP="00CA54C6">
      <w:pPr>
        <w:spacing w:after="0" w:line="240" w:lineRule="auto"/>
        <w:rPr>
          <w:rFonts w:ascii="Arial" w:eastAsia="Times New Roman" w:hAnsi="Arial" w:cs="Arial"/>
          <w:b/>
          <w:bCs/>
          <w:vanish/>
          <w:color w:val="222222"/>
          <w:sz w:val="18"/>
          <w:szCs w:val="18"/>
          <w:lang w:val="nl-NL" w:eastAsia="nl-NL"/>
        </w:rPr>
      </w:pPr>
      <w:r w:rsidRPr="00CA54C6">
        <w:rPr>
          <w:rFonts w:ascii="Arial" w:eastAsia="Times New Roman" w:hAnsi="Arial" w:cs="Arial"/>
          <w:b/>
          <w:bCs/>
          <w:vanish/>
          <w:color w:val="222222"/>
          <w:sz w:val="18"/>
          <w:szCs w:val="18"/>
          <w:lang w:val="nl-NL" w:eastAsia="nl-NL"/>
        </w:rPr>
        <w:t>Contact Email</w:t>
      </w:r>
    </w:p>
    <w:p w:rsidR="00CA54C6" w:rsidRPr="00CA54C6" w:rsidRDefault="00CA54C6" w:rsidP="00CA54C6">
      <w:pPr>
        <w:spacing w:after="0" w:line="240" w:lineRule="auto"/>
        <w:rPr>
          <w:rFonts w:ascii="Arial" w:eastAsia="Times New Roman" w:hAnsi="Arial" w:cs="Arial"/>
          <w:vanish/>
          <w:color w:val="222222"/>
          <w:sz w:val="18"/>
          <w:szCs w:val="18"/>
          <w:lang w:val="nl-NL" w:eastAsia="nl-NL"/>
        </w:rPr>
      </w:pPr>
      <w:r w:rsidRPr="00CA54C6">
        <w:rPr>
          <w:rFonts w:ascii="Arial" w:eastAsia="Times New Roman" w:hAnsi="Arial" w:cs="Arial"/>
          <w:vanish/>
          <w:color w:val="222222"/>
          <w:sz w:val="18"/>
          <w:szCs w:val="18"/>
          <w:lang w:val="nl-NL" w:eastAsia="nl-NL"/>
        </w:rPr>
        <w:t> </w:t>
      </w:r>
    </w:p>
    <w:p w:rsidR="00CA54C6" w:rsidRPr="00CA54C6" w:rsidRDefault="00CA54C6" w:rsidP="00CA54C6">
      <w:pPr>
        <w:spacing w:after="0" w:line="240" w:lineRule="auto"/>
        <w:rPr>
          <w:rFonts w:ascii="Arial" w:eastAsia="Times New Roman" w:hAnsi="Arial" w:cs="Arial"/>
          <w:b/>
          <w:bCs/>
          <w:vanish/>
          <w:color w:val="222222"/>
          <w:sz w:val="18"/>
          <w:szCs w:val="18"/>
          <w:lang w:val="nl-NL" w:eastAsia="nl-NL"/>
        </w:rPr>
      </w:pPr>
      <w:r w:rsidRPr="00CA54C6">
        <w:rPr>
          <w:rFonts w:ascii="Arial" w:eastAsia="Times New Roman" w:hAnsi="Arial" w:cs="Arial"/>
          <w:b/>
          <w:bCs/>
          <w:vanish/>
          <w:color w:val="222222"/>
          <w:sz w:val="18"/>
          <w:szCs w:val="18"/>
          <w:lang w:val="nl-NL" w:eastAsia="nl-NL"/>
        </w:rPr>
        <w:t>Contact Phone</w:t>
      </w:r>
    </w:p>
    <w:p w:rsidR="00CA54C6" w:rsidRPr="00CA54C6" w:rsidRDefault="00CA54C6" w:rsidP="00CA54C6">
      <w:pPr>
        <w:spacing w:after="0" w:line="240" w:lineRule="auto"/>
        <w:rPr>
          <w:rFonts w:ascii="Arial" w:eastAsia="Times New Roman" w:hAnsi="Arial" w:cs="Arial"/>
          <w:vanish/>
          <w:color w:val="222222"/>
          <w:sz w:val="18"/>
          <w:szCs w:val="18"/>
          <w:lang w:val="nl-NL" w:eastAsia="nl-NL"/>
        </w:rPr>
      </w:pPr>
      <w:r w:rsidRPr="00CA54C6">
        <w:rPr>
          <w:rFonts w:ascii="Arial" w:eastAsia="Times New Roman" w:hAnsi="Arial" w:cs="Arial"/>
          <w:vanish/>
          <w:color w:val="222222"/>
          <w:sz w:val="18"/>
          <w:szCs w:val="18"/>
          <w:lang w:val="nl-NL" w:eastAsia="nl-NL"/>
        </w:rPr>
        <w:t> </w:t>
      </w:r>
    </w:p>
    <w:p w:rsidR="00CA54C6" w:rsidRPr="00CA54C6" w:rsidRDefault="00CA54C6" w:rsidP="00CA54C6">
      <w:pPr>
        <w:spacing w:after="0" w:line="240" w:lineRule="auto"/>
        <w:rPr>
          <w:rFonts w:ascii="Arial" w:eastAsia="Times New Roman" w:hAnsi="Arial" w:cs="Arial"/>
          <w:b/>
          <w:bCs/>
          <w:vanish/>
          <w:color w:val="222222"/>
          <w:sz w:val="18"/>
          <w:szCs w:val="18"/>
          <w:lang w:val="nl-NL" w:eastAsia="nl-NL"/>
        </w:rPr>
      </w:pPr>
      <w:r w:rsidRPr="00CA54C6">
        <w:rPr>
          <w:rFonts w:ascii="Arial" w:eastAsia="Times New Roman" w:hAnsi="Arial" w:cs="Arial"/>
          <w:b/>
          <w:bCs/>
          <w:vanish/>
          <w:color w:val="222222"/>
          <w:sz w:val="18"/>
          <w:szCs w:val="18"/>
          <w:lang w:val="nl-NL" w:eastAsia="nl-NL"/>
        </w:rPr>
        <w:t>Contact Fax</w:t>
      </w:r>
    </w:p>
    <w:p w:rsidR="00CA54C6" w:rsidRPr="00CA54C6" w:rsidRDefault="00CA54C6" w:rsidP="00CA54C6">
      <w:pPr>
        <w:spacing w:after="0" w:line="240" w:lineRule="auto"/>
        <w:rPr>
          <w:rFonts w:ascii="Arial" w:eastAsia="Times New Roman" w:hAnsi="Arial" w:cs="Arial"/>
          <w:vanish/>
          <w:color w:val="222222"/>
          <w:sz w:val="18"/>
          <w:szCs w:val="18"/>
          <w:lang w:val="nl-NL" w:eastAsia="nl-NL"/>
        </w:rPr>
      </w:pPr>
      <w:r w:rsidRPr="00CA54C6">
        <w:rPr>
          <w:rFonts w:ascii="Arial" w:eastAsia="Times New Roman" w:hAnsi="Arial" w:cs="Arial"/>
          <w:vanish/>
          <w:color w:val="222222"/>
          <w:sz w:val="18"/>
          <w:szCs w:val="18"/>
          <w:lang w:val="nl-NL" w:eastAsia="nl-NL"/>
        </w:rPr>
        <w:t> </w:t>
      </w:r>
    </w:p>
    <w:p w:rsidR="00CA54C6" w:rsidRPr="00CA54C6" w:rsidRDefault="00CA54C6" w:rsidP="00CA54C6">
      <w:pPr>
        <w:spacing w:after="0" w:line="240" w:lineRule="auto"/>
        <w:rPr>
          <w:rFonts w:ascii="Arial" w:eastAsia="Times New Roman" w:hAnsi="Arial" w:cs="Arial"/>
          <w:b/>
          <w:bCs/>
          <w:color w:val="222222"/>
          <w:sz w:val="18"/>
          <w:szCs w:val="18"/>
          <w:lang w:eastAsia="nl-NL"/>
        </w:rPr>
      </w:pPr>
      <w:r w:rsidRPr="00CA54C6">
        <w:rPr>
          <w:rFonts w:ascii="Arial" w:eastAsia="Times New Roman" w:hAnsi="Arial" w:cs="Arial"/>
          <w:b/>
          <w:bCs/>
          <w:color w:val="222222"/>
          <w:sz w:val="18"/>
          <w:szCs w:val="18"/>
          <w:lang w:eastAsia="nl-NL"/>
        </w:rPr>
        <w:t>Language of Notice</w:t>
      </w:r>
    </w:p>
    <w:p w:rsidR="00CA54C6" w:rsidRPr="00CA54C6" w:rsidRDefault="00CA54C6" w:rsidP="00CA54C6">
      <w:pPr>
        <w:spacing w:after="0" w:line="240" w:lineRule="auto"/>
        <w:rPr>
          <w:rFonts w:ascii="Arial" w:eastAsia="Times New Roman" w:hAnsi="Arial" w:cs="Arial"/>
          <w:color w:val="222222"/>
          <w:sz w:val="18"/>
          <w:szCs w:val="18"/>
          <w:lang w:eastAsia="nl-NL"/>
        </w:rPr>
      </w:pPr>
      <w:r w:rsidRPr="00CA54C6">
        <w:rPr>
          <w:rFonts w:ascii="Arial" w:eastAsia="Times New Roman" w:hAnsi="Arial" w:cs="Arial"/>
          <w:color w:val="222222"/>
          <w:sz w:val="18"/>
          <w:szCs w:val="18"/>
          <w:lang w:eastAsia="nl-NL"/>
        </w:rPr>
        <w:t>English</w:t>
      </w:r>
    </w:p>
    <w:p w:rsidR="00CA54C6" w:rsidRDefault="00CA54C6" w:rsidP="00CA54C6">
      <w:pPr>
        <w:spacing w:after="0" w:line="240" w:lineRule="auto"/>
        <w:rPr>
          <w:rFonts w:ascii="Arial" w:eastAsia="Times New Roman" w:hAnsi="Arial" w:cs="Arial"/>
          <w:color w:val="222222"/>
          <w:sz w:val="18"/>
          <w:szCs w:val="18"/>
          <w:lang w:eastAsia="nl-NL"/>
        </w:rPr>
      </w:pPr>
      <w:r w:rsidRPr="00CA54C6">
        <w:rPr>
          <w:rFonts w:ascii="Arial" w:eastAsia="Times New Roman" w:hAnsi="Arial" w:cs="Arial"/>
          <w:color w:val="222222"/>
          <w:sz w:val="18"/>
          <w:szCs w:val="18"/>
          <w:lang w:eastAsia="nl-NL"/>
        </w:rPr>
        <w:t xml:space="preserve">Selection Notice </w:t>
      </w:r>
    </w:p>
    <w:p w:rsidR="00CA54C6" w:rsidRPr="00CA54C6" w:rsidRDefault="00CA54C6" w:rsidP="00CA54C6">
      <w:pPr>
        <w:spacing w:after="0" w:line="240" w:lineRule="auto"/>
        <w:rPr>
          <w:rFonts w:ascii="Arial" w:eastAsia="Times New Roman" w:hAnsi="Arial" w:cs="Arial"/>
          <w:color w:val="222222"/>
          <w:sz w:val="18"/>
          <w:szCs w:val="18"/>
          <w:lang w:eastAsia="nl-NL"/>
        </w:rPr>
      </w:pPr>
    </w:p>
    <w:p w:rsidR="00CA54C6" w:rsidRPr="00CA54C6" w:rsidRDefault="00CA54C6" w:rsidP="00CA54C6">
      <w:pPr>
        <w:spacing w:after="0" w:line="240" w:lineRule="auto"/>
        <w:rPr>
          <w:rFonts w:ascii="Arial" w:eastAsia="Times New Roman" w:hAnsi="Arial" w:cs="Arial"/>
          <w:b/>
          <w:bCs/>
          <w:color w:val="222222"/>
          <w:sz w:val="18"/>
          <w:szCs w:val="18"/>
          <w:lang w:val="nl-NL" w:eastAsia="nl-NL"/>
        </w:rPr>
      </w:pPr>
      <w:proofErr w:type="spellStart"/>
      <w:r w:rsidRPr="00CA54C6">
        <w:rPr>
          <w:rFonts w:ascii="Arial" w:eastAsia="Times New Roman" w:hAnsi="Arial" w:cs="Arial"/>
          <w:b/>
          <w:bCs/>
          <w:color w:val="222222"/>
          <w:sz w:val="18"/>
          <w:szCs w:val="18"/>
          <w:lang w:val="nl-NL" w:eastAsia="nl-NL"/>
        </w:rPr>
        <w:t>Assignment</w:t>
      </w:r>
      <w:proofErr w:type="spellEnd"/>
      <w:r w:rsidRPr="00CA54C6">
        <w:rPr>
          <w:rFonts w:ascii="Arial" w:eastAsia="Times New Roman" w:hAnsi="Arial" w:cs="Arial"/>
          <w:b/>
          <w:bCs/>
          <w:color w:val="222222"/>
          <w:sz w:val="18"/>
          <w:szCs w:val="18"/>
          <w:lang w:val="nl-NL" w:eastAsia="nl-NL"/>
        </w:rPr>
        <w:t xml:space="preserve"> Country</w:t>
      </w:r>
    </w:p>
    <w:p w:rsidR="00CA54C6" w:rsidRPr="00CA54C6" w:rsidRDefault="00CA54C6" w:rsidP="00CA54C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A54C6">
        <w:rPr>
          <w:rFonts w:ascii="Arial" w:eastAsia="Times New Roman" w:hAnsi="Arial" w:cs="Arial"/>
          <w:color w:val="222222"/>
          <w:sz w:val="18"/>
          <w:szCs w:val="18"/>
          <w:lang w:val="nl-NL" w:eastAsia="nl-NL"/>
        </w:rPr>
        <w:t xml:space="preserve">HT - </w:t>
      </w:r>
      <w:proofErr w:type="spellStart"/>
      <w:r w:rsidRPr="00CA54C6">
        <w:rPr>
          <w:rFonts w:ascii="Arial" w:eastAsia="Times New Roman" w:hAnsi="Arial" w:cs="Arial"/>
          <w:color w:val="222222"/>
          <w:sz w:val="18"/>
          <w:szCs w:val="18"/>
          <w:lang w:val="nl-NL" w:eastAsia="nl-NL"/>
        </w:rPr>
        <w:t>Haiti</w:t>
      </w:r>
      <w:proofErr w:type="spellEnd"/>
    </w:p>
    <w:p w:rsidR="00CA54C6" w:rsidRPr="00CA54C6" w:rsidRDefault="00CA54C6" w:rsidP="00CA54C6">
      <w:pPr>
        <w:spacing w:after="0" w:line="240" w:lineRule="auto"/>
        <w:rPr>
          <w:rFonts w:ascii="Arial" w:eastAsia="Times New Roman" w:hAnsi="Arial" w:cs="Arial"/>
          <w:b/>
          <w:bCs/>
          <w:color w:val="222222"/>
          <w:sz w:val="18"/>
          <w:szCs w:val="18"/>
          <w:lang w:val="nl-NL" w:eastAsia="nl-NL"/>
        </w:rPr>
      </w:pPr>
      <w:proofErr w:type="spellStart"/>
      <w:r w:rsidRPr="00CA54C6">
        <w:rPr>
          <w:rFonts w:ascii="Arial" w:eastAsia="Times New Roman" w:hAnsi="Arial" w:cs="Arial"/>
          <w:b/>
          <w:bCs/>
          <w:color w:val="222222"/>
          <w:sz w:val="18"/>
          <w:szCs w:val="18"/>
          <w:lang w:val="nl-NL" w:eastAsia="nl-NL"/>
        </w:rPr>
        <w:t>Funding</w:t>
      </w:r>
      <w:proofErr w:type="spellEnd"/>
      <w:r w:rsidRPr="00CA54C6">
        <w:rPr>
          <w:rFonts w:ascii="Arial" w:eastAsia="Times New Roman" w:hAnsi="Arial" w:cs="Arial"/>
          <w:b/>
          <w:bCs/>
          <w:color w:val="222222"/>
          <w:sz w:val="18"/>
          <w:szCs w:val="18"/>
          <w:lang w:val="nl-NL" w:eastAsia="nl-NL"/>
        </w:rPr>
        <w:t xml:space="preserve"> Sources</w:t>
      </w:r>
    </w:p>
    <w:p w:rsidR="00CA54C6" w:rsidRPr="00CA54C6" w:rsidRDefault="00CA54C6" w:rsidP="00CA54C6">
      <w:pPr>
        <w:spacing w:after="0" w:line="240" w:lineRule="auto"/>
        <w:rPr>
          <w:rFonts w:ascii="Arial" w:eastAsia="Times New Roman" w:hAnsi="Arial" w:cs="Arial"/>
          <w:color w:val="222222"/>
          <w:sz w:val="18"/>
          <w:szCs w:val="18"/>
          <w:lang w:eastAsia="nl-NL"/>
        </w:rPr>
      </w:pPr>
      <w:r w:rsidRPr="00CA54C6">
        <w:rPr>
          <w:rFonts w:ascii="Arial" w:eastAsia="Times New Roman" w:hAnsi="Arial" w:cs="Arial"/>
          <w:color w:val="222222"/>
          <w:sz w:val="18"/>
          <w:szCs w:val="18"/>
          <w:lang w:eastAsia="nl-NL"/>
        </w:rPr>
        <w:t xml:space="preserve">The World Bank Group intends to finance the assignment/services under: </w:t>
      </w:r>
    </w:p>
    <w:p w:rsidR="00CA54C6" w:rsidRPr="00CA54C6" w:rsidRDefault="00CA54C6" w:rsidP="00CA54C6">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CA54C6">
        <w:rPr>
          <w:rFonts w:ascii="Arial" w:eastAsia="Times New Roman" w:hAnsi="Arial" w:cs="Arial"/>
          <w:color w:val="222222"/>
          <w:sz w:val="18"/>
          <w:szCs w:val="18"/>
          <w:lang w:eastAsia="nl-NL"/>
        </w:rPr>
        <w:t>TF0A8105 - HAITI: Enabling local private sector participation in PPP-structured renewable energy municipal grids, including regulation and capacity building</w:t>
      </w:r>
    </w:p>
    <w:p w:rsidR="00CA54C6" w:rsidRPr="00CA54C6" w:rsidRDefault="00CA54C6" w:rsidP="00CA54C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A54C6">
        <w:rPr>
          <w:rFonts w:ascii="Arial" w:eastAsia="Times New Roman" w:hAnsi="Arial" w:cs="Arial"/>
          <w:color w:val="222222"/>
          <w:sz w:val="18"/>
          <w:szCs w:val="18"/>
          <w:lang w:val="nl-NL" w:eastAsia="nl-NL"/>
        </w:rPr>
        <w:t>BB - BANK BUDGET</w:t>
      </w:r>
    </w:p>
    <w:p w:rsidR="00CA54C6" w:rsidRPr="00CA54C6" w:rsidRDefault="00CA54C6" w:rsidP="00CA54C6">
      <w:pPr>
        <w:spacing w:after="0" w:line="240" w:lineRule="auto"/>
        <w:rPr>
          <w:rFonts w:ascii="Arial" w:eastAsia="Times New Roman" w:hAnsi="Arial" w:cs="Arial"/>
          <w:b/>
          <w:bCs/>
          <w:color w:val="222222"/>
          <w:sz w:val="18"/>
          <w:szCs w:val="18"/>
          <w:lang w:val="nl-NL" w:eastAsia="nl-NL"/>
        </w:rPr>
      </w:pPr>
      <w:proofErr w:type="spellStart"/>
      <w:r w:rsidRPr="00CA54C6">
        <w:rPr>
          <w:rFonts w:ascii="Arial" w:eastAsia="Times New Roman" w:hAnsi="Arial" w:cs="Arial"/>
          <w:b/>
          <w:bCs/>
          <w:color w:val="222222"/>
          <w:sz w:val="18"/>
          <w:szCs w:val="18"/>
          <w:lang w:val="nl-NL" w:eastAsia="nl-NL"/>
        </w:rPr>
        <w:t>Individual</w:t>
      </w:r>
      <w:proofErr w:type="spellEnd"/>
      <w:r w:rsidRPr="00CA54C6">
        <w:rPr>
          <w:rFonts w:ascii="Arial" w:eastAsia="Times New Roman" w:hAnsi="Arial" w:cs="Arial"/>
          <w:b/>
          <w:bCs/>
          <w:color w:val="222222"/>
          <w:sz w:val="18"/>
          <w:szCs w:val="18"/>
          <w:lang w:val="nl-NL" w:eastAsia="nl-NL"/>
        </w:rPr>
        <w:t>/</w:t>
      </w:r>
      <w:proofErr w:type="spellStart"/>
      <w:r w:rsidRPr="00CA54C6">
        <w:rPr>
          <w:rFonts w:ascii="Arial" w:eastAsia="Times New Roman" w:hAnsi="Arial" w:cs="Arial"/>
          <w:b/>
          <w:bCs/>
          <w:color w:val="222222"/>
          <w:sz w:val="18"/>
          <w:szCs w:val="18"/>
          <w:lang w:val="nl-NL" w:eastAsia="nl-NL"/>
        </w:rPr>
        <w:t>Firm</w:t>
      </w:r>
      <w:proofErr w:type="spellEnd"/>
    </w:p>
    <w:p w:rsidR="00CA54C6" w:rsidRDefault="00CA54C6" w:rsidP="00CA54C6">
      <w:pPr>
        <w:spacing w:after="0" w:line="240" w:lineRule="auto"/>
        <w:rPr>
          <w:rFonts w:ascii="Arial" w:eastAsia="Times New Roman" w:hAnsi="Arial" w:cs="Arial"/>
          <w:color w:val="222222"/>
          <w:sz w:val="18"/>
          <w:szCs w:val="18"/>
          <w:lang w:eastAsia="nl-NL"/>
        </w:rPr>
      </w:pPr>
      <w:r w:rsidRPr="00CA54C6">
        <w:rPr>
          <w:rFonts w:ascii="Arial" w:eastAsia="Times New Roman" w:hAnsi="Arial" w:cs="Arial"/>
          <w:vanish/>
          <w:color w:val="222222"/>
          <w:sz w:val="18"/>
          <w:szCs w:val="18"/>
          <w:lang w:eastAsia="nl-NL"/>
        </w:rPr>
        <w:t>The consultant will be an individual.</w:t>
      </w:r>
      <w:r w:rsidRPr="00CA54C6">
        <w:rPr>
          <w:rFonts w:ascii="Arial" w:eastAsia="Times New Roman" w:hAnsi="Arial" w:cs="Arial"/>
          <w:color w:val="222222"/>
          <w:sz w:val="18"/>
          <w:szCs w:val="18"/>
          <w:lang w:eastAsia="nl-NL"/>
        </w:rPr>
        <w:t xml:space="preserve">The consultant will be a firm. </w:t>
      </w:r>
    </w:p>
    <w:p w:rsidR="00CA54C6" w:rsidRPr="00CA54C6" w:rsidRDefault="00CA54C6" w:rsidP="00CA54C6">
      <w:pPr>
        <w:spacing w:after="0" w:line="240" w:lineRule="auto"/>
        <w:rPr>
          <w:rFonts w:ascii="Arial" w:eastAsia="Times New Roman" w:hAnsi="Arial" w:cs="Arial"/>
          <w:color w:val="222222"/>
          <w:sz w:val="18"/>
          <w:szCs w:val="18"/>
          <w:lang w:eastAsia="nl-NL"/>
        </w:rPr>
      </w:pPr>
    </w:p>
    <w:p w:rsidR="00CA54C6" w:rsidRPr="00CA54C6" w:rsidRDefault="00CA54C6" w:rsidP="00CA54C6">
      <w:pPr>
        <w:spacing w:after="0" w:line="240" w:lineRule="auto"/>
        <w:rPr>
          <w:rFonts w:ascii="Arial" w:eastAsia="Times New Roman" w:hAnsi="Arial" w:cs="Arial"/>
          <w:color w:val="222222"/>
          <w:sz w:val="18"/>
          <w:szCs w:val="18"/>
          <w:lang w:val="nl-NL" w:eastAsia="nl-NL"/>
        </w:rPr>
      </w:pPr>
      <w:proofErr w:type="spellStart"/>
      <w:r w:rsidRPr="00CA54C6">
        <w:rPr>
          <w:rFonts w:ascii="Arial" w:eastAsia="Times New Roman" w:hAnsi="Arial" w:cs="Arial"/>
          <w:color w:val="222222"/>
          <w:sz w:val="18"/>
          <w:szCs w:val="18"/>
          <w:lang w:val="nl-NL" w:eastAsia="nl-NL"/>
        </w:rPr>
        <w:t>Assignment</w:t>
      </w:r>
      <w:proofErr w:type="spellEnd"/>
      <w:r w:rsidRPr="00CA54C6">
        <w:rPr>
          <w:rFonts w:ascii="Arial" w:eastAsia="Times New Roman" w:hAnsi="Arial" w:cs="Arial"/>
          <w:color w:val="222222"/>
          <w:sz w:val="18"/>
          <w:szCs w:val="18"/>
          <w:lang w:val="nl-NL" w:eastAsia="nl-NL"/>
        </w:rPr>
        <w:t xml:space="preserve"> </w:t>
      </w:r>
      <w:proofErr w:type="spellStart"/>
      <w:r w:rsidRPr="00CA54C6">
        <w:rPr>
          <w:rFonts w:ascii="Arial" w:eastAsia="Times New Roman" w:hAnsi="Arial" w:cs="Arial"/>
          <w:color w:val="222222"/>
          <w:sz w:val="18"/>
          <w:szCs w:val="18"/>
          <w:lang w:val="nl-NL" w:eastAsia="nl-NL"/>
        </w:rPr>
        <w:t>Description</w:t>
      </w:r>
      <w:proofErr w:type="spellEnd"/>
      <w:r w:rsidRPr="00CA54C6">
        <w:rPr>
          <w:rFonts w:ascii="Arial" w:eastAsia="Times New Roman" w:hAnsi="Arial" w:cs="Arial"/>
          <w:color w:val="222222"/>
          <w:sz w:val="18"/>
          <w:szCs w:val="18"/>
          <w:lang w:val="nl-NL" w:eastAsia="nl-NL"/>
        </w:rPr>
        <w:t xml:space="preserve"> </w:t>
      </w:r>
    </w:p>
    <w:p w:rsidR="00CA54C6" w:rsidRPr="00CA54C6" w:rsidRDefault="00CA54C6" w:rsidP="00CA54C6">
      <w:pPr>
        <w:spacing w:after="0" w:line="240" w:lineRule="auto"/>
        <w:rPr>
          <w:rFonts w:ascii="Arial" w:eastAsia="Times New Roman" w:hAnsi="Arial" w:cs="Arial"/>
          <w:color w:val="222222"/>
          <w:sz w:val="17"/>
          <w:szCs w:val="17"/>
          <w:lang w:eastAsia="nl-NL"/>
        </w:rPr>
      </w:pPr>
      <w:r w:rsidRPr="00CA54C6">
        <w:rPr>
          <w:rFonts w:ascii="Arial" w:eastAsia="Times New Roman" w:hAnsi="Arial" w:cs="Arial"/>
          <w:color w:val="222222"/>
          <w:sz w:val="17"/>
          <w:szCs w:val="17"/>
          <w:lang w:eastAsia="nl-NL"/>
        </w:rPr>
        <w:t xml:space="preserve">Deployment of renewable energy (RE) and expansion of energy access in rural areas are on the rise among top priorities of </w:t>
      </w:r>
      <w:proofErr w:type="spellStart"/>
      <w:r w:rsidRPr="00CA54C6">
        <w:rPr>
          <w:rFonts w:ascii="Arial" w:eastAsia="Times New Roman" w:hAnsi="Arial" w:cs="Arial"/>
          <w:color w:val="222222"/>
          <w:sz w:val="17"/>
          <w:szCs w:val="17"/>
          <w:lang w:eastAsia="nl-NL"/>
        </w:rPr>
        <w:t>Haitis</w:t>
      </w:r>
      <w:proofErr w:type="spellEnd"/>
      <w:r w:rsidRPr="00CA54C6">
        <w:rPr>
          <w:rFonts w:ascii="Arial" w:eastAsia="Times New Roman" w:hAnsi="Arial" w:cs="Arial"/>
          <w:color w:val="222222"/>
          <w:sz w:val="17"/>
          <w:szCs w:val="17"/>
          <w:lang w:eastAsia="nl-NL"/>
        </w:rPr>
        <w:t xml:space="preserve"> Government (</w:t>
      </w:r>
      <w:proofErr w:type="spellStart"/>
      <w:r w:rsidRPr="00CA54C6">
        <w:rPr>
          <w:rFonts w:ascii="Arial" w:eastAsia="Times New Roman" w:hAnsi="Arial" w:cs="Arial"/>
          <w:color w:val="222222"/>
          <w:sz w:val="17"/>
          <w:szCs w:val="17"/>
          <w:lang w:eastAsia="nl-NL"/>
        </w:rPr>
        <w:t>GoH</w:t>
      </w:r>
      <w:proofErr w:type="spellEnd"/>
      <w:r w:rsidRPr="00CA54C6">
        <w:rPr>
          <w:rFonts w:ascii="Arial" w:eastAsia="Times New Roman" w:hAnsi="Arial" w:cs="Arial"/>
          <w:color w:val="222222"/>
          <w:sz w:val="17"/>
          <w:szCs w:val="17"/>
          <w:lang w:eastAsia="nl-NL"/>
        </w:rPr>
        <w:t xml:space="preserve">). </w:t>
      </w:r>
      <w:r w:rsidRPr="00CA54C6">
        <w:rPr>
          <w:rFonts w:ascii="Arial" w:eastAsia="Times New Roman" w:hAnsi="Arial" w:cs="Arial"/>
          <w:color w:val="222222"/>
          <w:sz w:val="17"/>
          <w:szCs w:val="17"/>
          <w:lang w:eastAsia="nl-NL"/>
        </w:rPr>
        <w:br/>
      </w:r>
      <w:r w:rsidRPr="00CA54C6">
        <w:rPr>
          <w:rFonts w:ascii="Arial" w:eastAsia="Times New Roman" w:hAnsi="Arial" w:cs="Arial"/>
          <w:color w:val="222222"/>
          <w:sz w:val="17"/>
          <w:szCs w:val="17"/>
          <w:lang w:eastAsia="nl-NL"/>
        </w:rPr>
        <w:br/>
        <w:t xml:space="preserve">The PPIAF-financed activity provides technical assistance and capacity building to the Government to successfully implement these priority actions. In this context, the World Bank is seeking a Technical Advisor to support Government in strategic and operational decisions related to the scale up of distributed renewable energy in Haiti, in particular through developing public-private partnerships (PPP) options for retrofitting of existing utility/municipal mini grids, and building incentives for investments in new mini grids. This will be done through the provision of capacity building, facilitation of lessons learned from similar country contexts and other similar technical advice. </w:t>
      </w:r>
      <w:r w:rsidRPr="00CA54C6">
        <w:rPr>
          <w:rFonts w:ascii="Arial" w:eastAsia="Times New Roman" w:hAnsi="Arial" w:cs="Arial"/>
          <w:color w:val="222222"/>
          <w:sz w:val="17"/>
          <w:szCs w:val="17"/>
          <w:lang w:eastAsia="nl-NL"/>
        </w:rPr>
        <w:br/>
      </w:r>
      <w:r w:rsidRPr="00CA54C6">
        <w:rPr>
          <w:rFonts w:ascii="Arial" w:eastAsia="Times New Roman" w:hAnsi="Arial" w:cs="Arial"/>
          <w:color w:val="222222"/>
          <w:sz w:val="17"/>
          <w:szCs w:val="17"/>
          <w:lang w:eastAsia="nl-NL"/>
        </w:rPr>
        <w:br/>
        <w:t xml:space="preserve">The technical advisor will in particular focus on the following aspects </w:t>
      </w:r>
      <w:r w:rsidRPr="00CA54C6">
        <w:rPr>
          <w:rFonts w:ascii="Arial" w:eastAsia="Times New Roman" w:hAnsi="Arial" w:cs="Arial"/>
          <w:color w:val="222222"/>
          <w:sz w:val="17"/>
          <w:szCs w:val="17"/>
          <w:lang w:eastAsia="nl-NL"/>
        </w:rPr>
        <w:br/>
      </w:r>
      <w:r w:rsidRPr="00CA54C6">
        <w:rPr>
          <w:rFonts w:ascii="Arial" w:eastAsia="Times New Roman" w:hAnsi="Arial" w:cs="Arial"/>
          <w:color w:val="222222"/>
          <w:sz w:val="17"/>
          <w:szCs w:val="17"/>
          <w:lang w:eastAsia="nl-NL"/>
        </w:rPr>
        <w:br/>
        <w:t>PPIAF Component 1</w:t>
      </w:r>
      <w:r w:rsidRPr="00CA54C6">
        <w:rPr>
          <w:rFonts w:ascii="Arial" w:eastAsia="Times New Roman" w:hAnsi="Arial" w:cs="Arial"/>
          <w:color w:val="222222"/>
          <w:sz w:val="17"/>
          <w:szCs w:val="17"/>
          <w:lang w:eastAsia="nl-NL"/>
        </w:rPr>
        <w:br/>
        <w:t xml:space="preserve">1. Identification of the key opportunities and challenges to be overcome to scale up distributed renewable energy to expand energy access. The focus will be in particular on the identification of opportunities and challenges related to renewable energy mini grid deployment both green-field investments and retrofitting of existing diesel mini-grids run by EDH and/or municipalities. </w:t>
      </w:r>
      <w:r w:rsidRPr="00CA54C6">
        <w:rPr>
          <w:rFonts w:ascii="Arial" w:eastAsia="Times New Roman" w:hAnsi="Arial" w:cs="Arial"/>
          <w:color w:val="222222"/>
          <w:sz w:val="17"/>
          <w:szCs w:val="17"/>
          <w:lang w:eastAsia="nl-NL"/>
        </w:rPr>
        <w:br/>
        <w:t xml:space="preserve">2. Drawing on lessons from other countries, provide guidance to the Government about possible institutional and business models that can be applied for mini grid development, including their advantages and disadvantages in the Haitian context </w:t>
      </w:r>
      <w:r w:rsidRPr="00CA54C6">
        <w:rPr>
          <w:rFonts w:ascii="Arial" w:eastAsia="Times New Roman" w:hAnsi="Arial" w:cs="Arial"/>
          <w:color w:val="222222"/>
          <w:sz w:val="17"/>
          <w:szCs w:val="17"/>
          <w:lang w:eastAsia="nl-NL"/>
        </w:rPr>
        <w:br/>
        <w:t xml:space="preserve">3. Provide advice to the Government on opportunities for public-private partnerships for mini grids, including review of options for developing PPP structures for the currently publicly-run diesel mini grids (e.g. </w:t>
      </w:r>
      <w:proofErr w:type="spellStart"/>
      <w:r w:rsidRPr="00CA54C6">
        <w:rPr>
          <w:rFonts w:ascii="Arial" w:eastAsia="Times New Roman" w:hAnsi="Arial" w:cs="Arial"/>
          <w:color w:val="222222"/>
          <w:sz w:val="17"/>
          <w:szCs w:val="17"/>
          <w:lang w:eastAsia="nl-NL"/>
        </w:rPr>
        <w:t>concessioning</w:t>
      </w:r>
      <w:proofErr w:type="spellEnd"/>
      <w:r w:rsidRPr="00CA54C6">
        <w:rPr>
          <w:rFonts w:ascii="Arial" w:eastAsia="Times New Roman" w:hAnsi="Arial" w:cs="Arial"/>
          <w:color w:val="222222"/>
          <w:sz w:val="17"/>
          <w:szCs w:val="17"/>
          <w:lang w:eastAsia="nl-NL"/>
        </w:rPr>
        <w:t xml:space="preserve"> of the whole system, private arrangement for generation only, private participation in O&amp;M etc.)</w:t>
      </w:r>
      <w:r w:rsidRPr="00CA54C6">
        <w:rPr>
          <w:rFonts w:ascii="Arial" w:eastAsia="Times New Roman" w:hAnsi="Arial" w:cs="Arial"/>
          <w:color w:val="222222"/>
          <w:sz w:val="17"/>
          <w:szCs w:val="17"/>
          <w:lang w:eastAsia="nl-NL"/>
        </w:rPr>
        <w:br/>
        <w:t xml:space="preserve">4. Depending on the institutional, business and PPP model chosen, provide advice to the Government on the development of the adequate policy and regulatory framework, supporting the development of such model, drawing on experiences in other countries. </w:t>
      </w:r>
      <w:r w:rsidRPr="00CA54C6">
        <w:rPr>
          <w:rFonts w:ascii="Arial" w:eastAsia="Times New Roman" w:hAnsi="Arial" w:cs="Arial"/>
          <w:color w:val="222222"/>
          <w:sz w:val="17"/>
          <w:szCs w:val="17"/>
          <w:lang w:eastAsia="nl-NL"/>
        </w:rPr>
        <w:br/>
        <w:t xml:space="preserve">5. Identify the key data and analytics gaps, and assist Government in developing approaches for filling these gaps, including guidance on additional technical work to be conducted by Government and/or its consultants </w:t>
      </w:r>
      <w:r w:rsidRPr="00CA54C6">
        <w:rPr>
          <w:rFonts w:ascii="Arial" w:eastAsia="Times New Roman" w:hAnsi="Arial" w:cs="Arial"/>
          <w:color w:val="222222"/>
          <w:sz w:val="17"/>
          <w:szCs w:val="17"/>
          <w:lang w:eastAsia="nl-NL"/>
        </w:rPr>
        <w:br/>
        <w:t xml:space="preserve">6. Assist the Government in the review of technical inputs being delivered by its staff and consultants </w:t>
      </w:r>
      <w:r w:rsidRPr="00CA54C6">
        <w:rPr>
          <w:rFonts w:ascii="Arial" w:eastAsia="Times New Roman" w:hAnsi="Arial" w:cs="Arial"/>
          <w:color w:val="222222"/>
          <w:sz w:val="17"/>
          <w:szCs w:val="17"/>
          <w:lang w:eastAsia="nl-NL"/>
        </w:rPr>
        <w:br/>
      </w:r>
      <w:r w:rsidRPr="00CA54C6">
        <w:rPr>
          <w:rFonts w:ascii="Arial" w:eastAsia="Times New Roman" w:hAnsi="Arial" w:cs="Arial"/>
          <w:color w:val="222222"/>
          <w:sz w:val="17"/>
          <w:szCs w:val="17"/>
          <w:lang w:eastAsia="nl-NL"/>
        </w:rPr>
        <w:br/>
        <w:t xml:space="preserve">PPIAF Component 2 </w:t>
      </w:r>
      <w:r w:rsidRPr="00CA54C6">
        <w:rPr>
          <w:rFonts w:ascii="Arial" w:eastAsia="Times New Roman" w:hAnsi="Arial" w:cs="Arial"/>
          <w:color w:val="222222"/>
          <w:sz w:val="17"/>
          <w:szCs w:val="17"/>
          <w:lang w:eastAsia="nl-NL"/>
        </w:rPr>
        <w:br/>
        <w:t xml:space="preserve">7. Contributions to engagement with municipalities, communities, EDH and other stakeholders, including MTPTC, MEF PPP Unit and Regulatory Agency </w:t>
      </w:r>
      <w:r w:rsidRPr="00CA54C6">
        <w:rPr>
          <w:rFonts w:ascii="Arial" w:eastAsia="Times New Roman" w:hAnsi="Arial" w:cs="Arial"/>
          <w:color w:val="222222"/>
          <w:sz w:val="17"/>
          <w:szCs w:val="17"/>
          <w:lang w:eastAsia="nl-NL"/>
        </w:rPr>
        <w:br/>
      </w:r>
      <w:r w:rsidRPr="00CA54C6">
        <w:rPr>
          <w:rFonts w:ascii="Arial" w:eastAsia="Times New Roman" w:hAnsi="Arial" w:cs="Arial"/>
          <w:color w:val="222222"/>
          <w:sz w:val="17"/>
          <w:szCs w:val="17"/>
          <w:lang w:eastAsia="nl-NL"/>
        </w:rPr>
        <w:lastRenderedPageBreak/>
        <w:t xml:space="preserve">8. Knowledge Building and Training Curriculum Development </w:t>
      </w:r>
      <w:r w:rsidRPr="00CA54C6">
        <w:rPr>
          <w:rFonts w:ascii="Arial" w:eastAsia="Times New Roman" w:hAnsi="Arial" w:cs="Arial"/>
          <w:color w:val="222222"/>
          <w:sz w:val="17"/>
          <w:szCs w:val="17"/>
          <w:lang w:eastAsia="nl-NL"/>
        </w:rPr>
        <w:br/>
        <w:t>9. Development of methodology and process for project monitoring and evaluation</w:t>
      </w:r>
    </w:p>
    <w:p w:rsidR="00CA54C6" w:rsidRPr="00CA54C6" w:rsidRDefault="00CA54C6" w:rsidP="00CA54C6">
      <w:pPr>
        <w:spacing w:after="0" w:line="240" w:lineRule="auto"/>
        <w:rPr>
          <w:rFonts w:ascii="Arial" w:eastAsia="Times New Roman" w:hAnsi="Arial" w:cs="Arial"/>
          <w:color w:val="222222"/>
          <w:sz w:val="18"/>
          <w:szCs w:val="18"/>
          <w:lang w:val="nl-NL" w:eastAsia="nl-NL"/>
        </w:rPr>
      </w:pPr>
      <w:proofErr w:type="spellStart"/>
      <w:r w:rsidRPr="00CA54C6">
        <w:rPr>
          <w:rFonts w:ascii="Arial" w:eastAsia="Times New Roman" w:hAnsi="Arial" w:cs="Arial"/>
          <w:color w:val="222222"/>
          <w:sz w:val="18"/>
          <w:szCs w:val="18"/>
          <w:lang w:val="nl-NL" w:eastAsia="nl-NL"/>
        </w:rPr>
        <w:t>Qualification</w:t>
      </w:r>
      <w:proofErr w:type="spellEnd"/>
      <w:r w:rsidRPr="00CA54C6">
        <w:rPr>
          <w:rFonts w:ascii="Arial" w:eastAsia="Times New Roman" w:hAnsi="Arial" w:cs="Arial"/>
          <w:color w:val="222222"/>
          <w:sz w:val="18"/>
          <w:szCs w:val="18"/>
          <w:lang w:val="nl-NL" w:eastAsia="nl-NL"/>
        </w:rPr>
        <w:t xml:space="preserve"> Criteria </w:t>
      </w:r>
    </w:p>
    <w:p w:rsidR="00CA54C6" w:rsidRPr="00CA54C6" w:rsidRDefault="00CA54C6" w:rsidP="00CA54C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CA54C6">
        <w:rPr>
          <w:rFonts w:ascii="Arial" w:eastAsia="Times New Roman" w:hAnsi="Arial" w:cs="Arial"/>
          <w:b/>
          <w:bCs/>
          <w:color w:val="222222"/>
          <w:sz w:val="18"/>
          <w:szCs w:val="18"/>
          <w:lang w:eastAsia="nl-NL"/>
        </w:rPr>
        <w:t>1.</w:t>
      </w:r>
      <w:r w:rsidRPr="00CA54C6">
        <w:rPr>
          <w:rFonts w:ascii="Arial" w:eastAsia="Times New Roman" w:hAnsi="Arial" w:cs="Arial"/>
          <w:color w:val="222222"/>
          <w:sz w:val="18"/>
          <w:szCs w:val="18"/>
          <w:lang w:eastAsia="nl-NL"/>
        </w:rPr>
        <w:t xml:space="preserve"> Provide information showing that they are qualified in the field of the assignment, in particular experience with both grid-connected and off-grid renewables in developing countries</w:t>
      </w:r>
    </w:p>
    <w:p w:rsidR="00CA54C6" w:rsidRPr="00CA54C6" w:rsidRDefault="00CA54C6" w:rsidP="00CA54C6">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CA54C6">
        <w:rPr>
          <w:rFonts w:ascii="Arial" w:eastAsia="Times New Roman" w:hAnsi="Arial" w:cs="Arial"/>
          <w:b/>
          <w:bCs/>
          <w:color w:val="222222"/>
          <w:sz w:val="18"/>
          <w:szCs w:val="18"/>
          <w:lang w:eastAsia="nl-NL"/>
        </w:rPr>
        <w:t>2.</w:t>
      </w:r>
      <w:r w:rsidRPr="00CA54C6">
        <w:rPr>
          <w:rFonts w:ascii="Arial" w:eastAsia="Times New Roman" w:hAnsi="Arial" w:cs="Arial"/>
          <w:color w:val="222222"/>
          <w:sz w:val="18"/>
          <w:szCs w:val="18"/>
          <w:lang w:eastAsia="nl-NL"/>
        </w:rPr>
        <w:t xml:space="preserve"> Provide information on experience in working in low energy-access countries, especially fragile environments. </w:t>
      </w:r>
      <w:proofErr w:type="spellStart"/>
      <w:r w:rsidRPr="00CA54C6">
        <w:rPr>
          <w:rFonts w:ascii="Arial" w:eastAsia="Times New Roman" w:hAnsi="Arial" w:cs="Arial"/>
          <w:color w:val="222222"/>
          <w:sz w:val="18"/>
          <w:szCs w:val="18"/>
          <w:lang w:val="nl-NL" w:eastAsia="nl-NL"/>
        </w:rPr>
        <w:t>Provide</w:t>
      </w:r>
      <w:proofErr w:type="spellEnd"/>
      <w:r w:rsidRPr="00CA54C6">
        <w:rPr>
          <w:rFonts w:ascii="Arial" w:eastAsia="Times New Roman" w:hAnsi="Arial" w:cs="Arial"/>
          <w:color w:val="222222"/>
          <w:sz w:val="18"/>
          <w:szCs w:val="18"/>
          <w:lang w:val="nl-NL" w:eastAsia="nl-NL"/>
        </w:rPr>
        <w:t xml:space="preserve"> information on </w:t>
      </w:r>
      <w:proofErr w:type="spellStart"/>
      <w:r w:rsidRPr="00CA54C6">
        <w:rPr>
          <w:rFonts w:ascii="Arial" w:eastAsia="Times New Roman" w:hAnsi="Arial" w:cs="Arial"/>
          <w:color w:val="222222"/>
          <w:sz w:val="18"/>
          <w:szCs w:val="18"/>
          <w:lang w:val="nl-NL" w:eastAsia="nl-NL"/>
        </w:rPr>
        <w:t>specific</w:t>
      </w:r>
      <w:proofErr w:type="spellEnd"/>
      <w:r w:rsidRPr="00CA54C6">
        <w:rPr>
          <w:rFonts w:ascii="Arial" w:eastAsia="Times New Roman" w:hAnsi="Arial" w:cs="Arial"/>
          <w:color w:val="222222"/>
          <w:sz w:val="18"/>
          <w:szCs w:val="18"/>
          <w:lang w:val="nl-NL" w:eastAsia="nl-NL"/>
        </w:rPr>
        <w:t xml:space="preserve"> </w:t>
      </w:r>
      <w:proofErr w:type="spellStart"/>
      <w:r w:rsidRPr="00CA54C6">
        <w:rPr>
          <w:rFonts w:ascii="Arial" w:eastAsia="Times New Roman" w:hAnsi="Arial" w:cs="Arial"/>
          <w:color w:val="222222"/>
          <w:sz w:val="18"/>
          <w:szCs w:val="18"/>
          <w:lang w:val="nl-NL" w:eastAsia="nl-NL"/>
        </w:rPr>
        <w:t>experience</w:t>
      </w:r>
      <w:proofErr w:type="spellEnd"/>
      <w:r w:rsidRPr="00CA54C6">
        <w:rPr>
          <w:rFonts w:ascii="Arial" w:eastAsia="Times New Roman" w:hAnsi="Arial" w:cs="Arial"/>
          <w:color w:val="222222"/>
          <w:sz w:val="18"/>
          <w:szCs w:val="18"/>
          <w:lang w:val="nl-NL" w:eastAsia="nl-NL"/>
        </w:rPr>
        <w:t xml:space="preserve"> in </w:t>
      </w:r>
      <w:proofErr w:type="spellStart"/>
      <w:r w:rsidRPr="00CA54C6">
        <w:rPr>
          <w:rFonts w:ascii="Arial" w:eastAsia="Times New Roman" w:hAnsi="Arial" w:cs="Arial"/>
          <w:color w:val="222222"/>
          <w:sz w:val="18"/>
          <w:szCs w:val="18"/>
          <w:lang w:val="nl-NL" w:eastAsia="nl-NL"/>
        </w:rPr>
        <w:t>Haiti</w:t>
      </w:r>
      <w:proofErr w:type="spellEnd"/>
    </w:p>
    <w:p w:rsidR="00CA54C6" w:rsidRPr="00CA54C6" w:rsidRDefault="00CA54C6" w:rsidP="00CA54C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CA54C6">
        <w:rPr>
          <w:rFonts w:ascii="Arial" w:eastAsia="Times New Roman" w:hAnsi="Arial" w:cs="Arial"/>
          <w:b/>
          <w:bCs/>
          <w:color w:val="222222"/>
          <w:sz w:val="18"/>
          <w:szCs w:val="18"/>
          <w:lang w:eastAsia="nl-NL"/>
        </w:rPr>
        <w:t>3.</w:t>
      </w:r>
      <w:r w:rsidRPr="00CA54C6">
        <w:rPr>
          <w:rFonts w:ascii="Arial" w:eastAsia="Times New Roman" w:hAnsi="Arial" w:cs="Arial"/>
          <w:color w:val="222222"/>
          <w:sz w:val="18"/>
          <w:szCs w:val="18"/>
          <w:lang w:eastAsia="nl-NL"/>
        </w:rPr>
        <w:t xml:space="preserve"> Provide information on the technical and managerial capabilities of the firm, including core business and years in business of the firm</w:t>
      </w:r>
    </w:p>
    <w:p w:rsidR="00CA54C6" w:rsidRPr="00CA54C6" w:rsidRDefault="00CA54C6" w:rsidP="00CA54C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CA54C6">
        <w:rPr>
          <w:rFonts w:ascii="Arial" w:eastAsia="Times New Roman" w:hAnsi="Arial" w:cs="Arial"/>
          <w:b/>
          <w:bCs/>
          <w:color w:val="222222"/>
          <w:sz w:val="18"/>
          <w:szCs w:val="18"/>
          <w:lang w:eastAsia="nl-NL"/>
        </w:rPr>
        <w:t>4.</w:t>
      </w:r>
      <w:r w:rsidRPr="00CA54C6">
        <w:rPr>
          <w:rFonts w:ascii="Arial" w:eastAsia="Times New Roman" w:hAnsi="Arial" w:cs="Arial"/>
          <w:color w:val="222222"/>
          <w:sz w:val="18"/>
          <w:szCs w:val="18"/>
          <w:lang w:eastAsia="nl-NL"/>
        </w:rPr>
        <w:t xml:space="preserve"> Provide experience of key staff with on-grid and off-grid renewables in developing countries similar to the Haiti context, and in Haiti specifically</w:t>
      </w:r>
    </w:p>
    <w:p w:rsidR="00CA54C6" w:rsidRPr="00CA54C6" w:rsidRDefault="00CA54C6" w:rsidP="00CA54C6">
      <w:pPr>
        <w:spacing w:after="0" w:line="240" w:lineRule="auto"/>
        <w:rPr>
          <w:rFonts w:ascii="Arial" w:eastAsia="Times New Roman" w:hAnsi="Arial" w:cs="Arial"/>
          <w:i/>
          <w:iCs/>
          <w:color w:val="222222"/>
          <w:sz w:val="16"/>
          <w:szCs w:val="16"/>
          <w:lang w:val="nl-NL" w:eastAsia="nl-NL"/>
        </w:rPr>
      </w:pPr>
      <w:r w:rsidRPr="00CA54C6">
        <w:rPr>
          <w:rFonts w:ascii="Arial" w:eastAsia="Times New Roman" w:hAnsi="Arial" w:cs="Arial"/>
          <w:i/>
          <w:iCs/>
          <w:color w:val="CA0002"/>
          <w:sz w:val="16"/>
          <w:szCs w:val="16"/>
          <w:lang w:val="nl-NL" w:eastAsia="nl-NL"/>
        </w:rPr>
        <w:t xml:space="preserve">* - </w:t>
      </w:r>
      <w:proofErr w:type="spellStart"/>
      <w:r w:rsidRPr="00CA54C6">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2A5A8B"/>
    <w:multiLevelType w:val="multilevel"/>
    <w:tmpl w:val="BA60A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1C015D"/>
    <w:multiLevelType w:val="multilevel"/>
    <w:tmpl w:val="ECEEF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B5145F"/>
    <w:multiLevelType w:val="multilevel"/>
    <w:tmpl w:val="58D2F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4C6"/>
    <w:rsid w:val="006F188A"/>
    <w:rsid w:val="00895661"/>
    <w:rsid w:val="00B902C5"/>
    <w:rsid w:val="00CA54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4C594"/>
  <w15:chartTrackingRefBased/>
  <w15:docId w15:val="{CDA9B53B-A7F8-40A5-9FA0-51021BAA9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9626677">
      <w:bodyDiv w:val="1"/>
      <w:marLeft w:val="0"/>
      <w:marRight w:val="0"/>
      <w:marTop w:val="0"/>
      <w:marBottom w:val="0"/>
      <w:divBdr>
        <w:top w:val="none" w:sz="0" w:space="0" w:color="auto"/>
        <w:left w:val="none" w:sz="0" w:space="0" w:color="auto"/>
        <w:bottom w:val="none" w:sz="0" w:space="0" w:color="auto"/>
        <w:right w:val="none" w:sz="0" w:space="0" w:color="auto"/>
      </w:divBdr>
      <w:divsChild>
        <w:div w:id="866991771">
          <w:marLeft w:val="0"/>
          <w:marRight w:val="0"/>
          <w:marTop w:val="0"/>
          <w:marBottom w:val="0"/>
          <w:divBdr>
            <w:top w:val="none" w:sz="0" w:space="0" w:color="auto"/>
            <w:left w:val="none" w:sz="0" w:space="0" w:color="auto"/>
            <w:bottom w:val="none" w:sz="0" w:space="0" w:color="auto"/>
            <w:right w:val="none" w:sz="0" w:space="0" w:color="auto"/>
          </w:divBdr>
          <w:divsChild>
            <w:div w:id="1281451286">
              <w:marLeft w:val="0"/>
              <w:marRight w:val="0"/>
              <w:marTop w:val="0"/>
              <w:marBottom w:val="0"/>
              <w:divBdr>
                <w:top w:val="none" w:sz="0" w:space="0" w:color="auto"/>
                <w:left w:val="none" w:sz="0" w:space="0" w:color="auto"/>
                <w:bottom w:val="none" w:sz="0" w:space="0" w:color="auto"/>
                <w:right w:val="none" w:sz="0" w:space="0" w:color="auto"/>
              </w:divBdr>
              <w:divsChild>
                <w:div w:id="1204901649">
                  <w:marLeft w:val="0"/>
                  <w:marRight w:val="0"/>
                  <w:marTop w:val="0"/>
                  <w:marBottom w:val="0"/>
                  <w:divBdr>
                    <w:top w:val="none" w:sz="0" w:space="0" w:color="auto"/>
                    <w:left w:val="none" w:sz="0" w:space="0" w:color="auto"/>
                    <w:bottom w:val="none" w:sz="0" w:space="0" w:color="auto"/>
                    <w:right w:val="none" w:sz="0" w:space="0" w:color="auto"/>
                  </w:divBdr>
                  <w:divsChild>
                    <w:div w:id="1323006869">
                      <w:marLeft w:val="0"/>
                      <w:marRight w:val="0"/>
                      <w:marTop w:val="0"/>
                      <w:marBottom w:val="0"/>
                      <w:divBdr>
                        <w:top w:val="single" w:sz="6" w:space="6" w:color="999999"/>
                        <w:left w:val="single" w:sz="6" w:space="30" w:color="999999"/>
                        <w:bottom w:val="single" w:sz="6" w:space="0" w:color="999999"/>
                        <w:right w:val="single" w:sz="6" w:space="0" w:color="999999"/>
                      </w:divBdr>
                    </w:div>
                    <w:div w:id="1292202581">
                      <w:marLeft w:val="0"/>
                      <w:marRight w:val="0"/>
                      <w:marTop w:val="300"/>
                      <w:marBottom w:val="0"/>
                      <w:divBdr>
                        <w:top w:val="none" w:sz="0" w:space="0" w:color="auto"/>
                        <w:left w:val="none" w:sz="0" w:space="0" w:color="auto"/>
                        <w:bottom w:val="none" w:sz="0" w:space="0" w:color="auto"/>
                        <w:right w:val="none" w:sz="0" w:space="0" w:color="auto"/>
                      </w:divBdr>
                      <w:divsChild>
                        <w:div w:id="1280181127">
                          <w:marLeft w:val="0"/>
                          <w:marRight w:val="0"/>
                          <w:marTop w:val="0"/>
                          <w:marBottom w:val="0"/>
                          <w:divBdr>
                            <w:top w:val="none" w:sz="0" w:space="0" w:color="auto"/>
                            <w:left w:val="none" w:sz="0" w:space="0" w:color="auto"/>
                            <w:bottom w:val="none" w:sz="0" w:space="0" w:color="auto"/>
                            <w:right w:val="none" w:sz="0" w:space="0" w:color="auto"/>
                          </w:divBdr>
                          <w:divsChild>
                            <w:div w:id="850728596">
                              <w:marLeft w:val="0"/>
                              <w:marRight w:val="0"/>
                              <w:marTop w:val="0"/>
                              <w:marBottom w:val="0"/>
                              <w:divBdr>
                                <w:top w:val="none" w:sz="0" w:space="0" w:color="auto"/>
                                <w:left w:val="none" w:sz="0" w:space="0" w:color="auto"/>
                                <w:bottom w:val="none" w:sz="0" w:space="0" w:color="auto"/>
                                <w:right w:val="none" w:sz="0" w:space="0" w:color="auto"/>
                              </w:divBdr>
                            </w:div>
                          </w:divsChild>
                        </w:div>
                        <w:div w:id="416094719">
                          <w:marLeft w:val="0"/>
                          <w:marRight w:val="0"/>
                          <w:marTop w:val="0"/>
                          <w:marBottom w:val="0"/>
                          <w:divBdr>
                            <w:top w:val="none" w:sz="0" w:space="0" w:color="auto"/>
                            <w:left w:val="none" w:sz="0" w:space="0" w:color="auto"/>
                            <w:bottom w:val="none" w:sz="0" w:space="0" w:color="auto"/>
                            <w:right w:val="none" w:sz="0" w:space="0" w:color="auto"/>
                          </w:divBdr>
                          <w:divsChild>
                            <w:div w:id="1797022010">
                              <w:marLeft w:val="0"/>
                              <w:marRight w:val="0"/>
                              <w:marTop w:val="0"/>
                              <w:marBottom w:val="0"/>
                              <w:divBdr>
                                <w:top w:val="none" w:sz="0" w:space="0" w:color="auto"/>
                                <w:left w:val="none" w:sz="0" w:space="0" w:color="auto"/>
                                <w:bottom w:val="none" w:sz="0" w:space="0" w:color="auto"/>
                                <w:right w:val="none" w:sz="0" w:space="0" w:color="auto"/>
                              </w:divBdr>
                            </w:div>
                          </w:divsChild>
                        </w:div>
                        <w:div w:id="1159685729">
                          <w:marLeft w:val="0"/>
                          <w:marRight w:val="0"/>
                          <w:marTop w:val="0"/>
                          <w:marBottom w:val="0"/>
                          <w:divBdr>
                            <w:top w:val="none" w:sz="0" w:space="0" w:color="auto"/>
                            <w:left w:val="none" w:sz="0" w:space="0" w:color="auto"/>
                            <w:bottom w:val="none" w:sz="0" w:space="0" w:color="auto"/>
                            <w:right w:val="none" w:sz="0" w:space="0" w:color="auto"/>
                          </w:divBdr>
                          <w:divsChild>
                            <w:div w:id="1604655825">
                              <w:marLeft w:val="0"/>
                              <w:marRight w:val="0"/>
                              <w:marTop w:val="0"/>
                              <w:marBottom w:val="0"/>
                              <w:divBdr>
                                <w:top w:val="none" w:sz="0" w:space="0" w:color="auto"/>
                                <w:left w:val="none" w:sz="0" w:space="0" w:color="auto"/>
                                <w:bottom w:val="none" w:sz="0" w:space="0" w:color="auto"/>
                                <w:right w:val="none" w:sz="0" w:space="0" w:color="auto"/>
                              </w:divBdr>
                            </w:div>
                          </w:divsChild>
                        </w:div>
                        <w:div w:id="73629550">
                          <w:marLeft w:val="0"/>
                          <w:marRight w:val="0"/>
                          <w:marTop w:val="0"/>
                          <w:marBottom w:val="0"/>
                          <w:divBdr>
                            <w:top w:val="none" w:sz="0" w:space="0" w:color="auto"/>
                            <w:left w:val="none" w:sz="0" w:space="0" w:color="auto"/>
                            <w:bottom w:val="none" w:sz="0" w:space="0" w:color="auto"/>
                            <w:right w:val="none" w:sz="0" w:space="0" w:color="auto"/>
                          </w:divBdr>
                          <w:divsChild>
                            <w:div w:id="1183478278">
                              <w:marLeft w:val="0"/>
                              <w:marRight w:val="0"/>
                              <w:marTop w:val="0"/>
                              <w:marBottom w:val="0"/>
                              <w:divBdr>
                                <w:top w:val="none" w:sz="0" w:space="0" w:color="auto"/>
                                <w:left w:val="none" w:sz="0" w:space="0" w:color="auto"/>
                                <w:bottom w:val="none" w:sz="0" w:space="0" w:color="auto"/>
                                <w:right w:val="none" w:sz="0" w:space="0" w:color="auto"/>
                              </w:divBdr>
                            </w:div>
                          </w:divsChild>
                        </w:div>
                        <w:div w:id="1553734209">
                          <w:marLeft w:val="0"/>
                          <w:marRight w:val="0"/>
                          <w:marTop w:val="0"/>
                          <w:marBottom w:val="0"/>
                          <w:divBdr>
                            <w:top w:val="none" w:sz="0" w:space="0" w:color="auto"/>
                            <w:left w:val="none" w:sz="0" w:space="0" w:color="auto"/>
                            <w:bottom w:val="none" w:sz="0" w:space="0" w:color="auto"/>
                            <w:right w:val="none" w:sz="0" w:space="0" w:color="auto"/>
                          </w:divBdr>
                          <w:divsChild>
                            <w:div w:id="982852599">
                              <w:marLeft w:val="0"/>
                              <w:marRight w:val="0"/>
                              <w:marTop w:val="0"/>
                              <w:marBottom w:val="0"/>
                              <w:divBdr>
                                <w:top w:val="none" w:sz="0" w:space="0" w:color="auto"/>
                                <w:left w:val="none" w:sz="0" w:space="0" w:color="auto"/>
                                <w:bottom w:val="none" w:sz="0" w:space="0" w:color="auto"/>
                                <w:right w:val="none" w:sz="0" w:space="0" w:color="auto"/>
                              </w:divBdr>
                            </w:div>
                          </w:divsChild>
                        </w:div>
                        <w:div w:id="858394647">
                          <w:marLeft w:val="0"/>
                          <w:marRight w:val="0"/>
                          <w:marTop w:val="0"/>
                          <w:marBottom w:val="0"/>
                          <w:divBdr>
                            <w:top w:val="none" w:sz="0" w:space="0" w:color="auto"/>
                            <w:left w:val="none" w:sz="0" w:space="0" w:color="auto"/>
                            <w:bottom w:val="none" w:sz="0" w:space="0" w:color="auto"/>
                            <w:right w:val="none" w:sz="0" w:space="0" w:color="auto"/>
                          </w:divBdr>
                          <w:divsChild>
                            <w:div w:id="1204097704">
                              <w:marLeft w:val="0"/>
                              <w:marRight w:val="0"/>
                              <w:marTop w:val="0"/>
                              <w:marBottom w:val="0"/>
                              <w:divBdr>
                                <w:top w:val="none" w:sz="0" w:space="0" w:color="auto"/>
                                <w:left w:val="none" w:sz="0" w:space="0" w:color="auto"/>
                                <w:bottom w:val="none" w:sz="0" w:space="0" w:color="auto"/>
                                <w:right w:val="none" w:sz="0" w:space="0" w:color="auto"/>
                              </w:divBdr>
                            </w:div>
                          </w:divsChild>
                        </w:div>
                        <w:div w:id="234824620">
                          <w:marLeft w:val="0"/>
                          <w:marRight w:val="0"/>
                          <w:marTop w:val="0"/>
                          <w:marBottom w:val="0"/>
                          <w:divBdr>
                            <w:top w:val="none" w:sz="0" w:space="0" w:color="auto"/>
                            <w:left w:val="none" w:sz="0" w:space="0" w:color="auto"/>
                            <w:bottom w:val="none" w:sz="0" w:space="0" w:color="auto"/>
                            <w:right w:val="none" w:sz="0" w:space="0" w:color="auto"/>
                          </w:divBdr>
                          <w:divsChild>
                            <w:div w:id="1197691570">
                              <w:marLeft w:val="0"/>
                              <w:marRight w:val="0"/>
                              <w:marTop w:val="0"/>
                              <w:marBottom w:val="0"/>
                              <w:divBdr>
                                <w:top w:val="none" w:sz="0" w:space="0" w:color="auto"/>
                                <w:left w:val="none" w:sz="0" w:space="0" w:color="auto"/>
                                <w:bottom w:val="none" w:sz="0" w:space="0" w:color="auto"/>
                                <w:right w:val="none" w:sz="0" w:space="0" w:color="auto"/>
                              </w:divBdr>
                            </w:div>
                          </w:divsChild>
                        </w:div>
                        <w:div w:id="814645053">
                          <w:marLeft w:val="0"/>
                          <w:marRight w:val="0"/>
                          <w:marTop w:val="0"/>
                          <w:marBottom w:val="0"/>
                          <w:divBdr>
                            <w:top w:val="none" w:sz="0" w:space="0" w:color="auto"/>
                            <w:left w:val="none" w:sz="0" w:space="0" w:color="auto"/>
                            <w:bottom w:val="none" w:sz="0" w:space="0" w:color="auto"/>
                            <w:right w:val="none" w:sz="0" w:space="0" w:color="auto"/>
                          </w:divBdr>
                          <w:divsChild>
                            <w:div w:id="579826714">
                              <w:marLeft w:val="0"/>
                              <w:marRight w:val="0"/>
                              <w:marTop w:val="0"/>
                              <w:marBottom w:val="0"/>
                              <w:divBdr>
                                <w:top w:val="none" w:sz="0" w:space="0" w:color="auto"/>
                                <w:left w:val="none" w:sz="0" w:space="0" w:color="auto"/>
                                <w:bottom w:val="none" w:sz="0" w:space="0" w:color="auto"/>
                                <w:right w:val="none" w:sz="0" w:space="0" w:color="auto"/>
                              </w:divBdr>
                            </w:div>
                          </w:divsChild>
                        </w:div>
                        <w:div w:id="940722159">
                          <w:marLeft w:val="0"/>
                          <w:marRight w:val="0"/>
                          <w:marTop w:val="0"/>
                          <w:marBottom w:val="0"/>
                          <w:divBdr>
                            <w:top w:val="none" w:sz="0" w:space="0" w:color="auto"/>
                            <w:left w:val="none" w:sz="0" w:space="0" w:color="auto"/>
                            <w:bottom w:val="none" w:sz="0" w:space="0" w:color="auto"/>
                            <w:right w:val="none" w:sz="0" w:space="0" w:color="auto"/>
                          </w:divBdr>
                          <w:divsChild>
                            <w:div w:id="2023624219">
                              <w:marLeft w:val="0"/>
                              <w:marRight w:val="0"/>
                              <w:marTop w:val="0"/>
                              <w:marBottom w:val="0"/>
                              <w:divBdr>
                                <w:top w:val="none" w:sz="0" w:space="0" w:color="auto"/>
                                <w:left w:val="none" w:sz="0" w:space="0" w:color="auto"/>
                                <w:bottom w:val="none" w:sz="0" w:space="0" w:color="auto"/>
                                <w:right w:val="none" w:sz="0" w:space="0" w:color="auto"/>
                              </w:divBdr>
                            </w:div>
                          </w:divsChild>
                        </w:div>
                        <w:div w:id="1933927219">
                          <w:marLeft w:val="0"/>
                          <w:marRight w:val="0"/>
                          <w:marTop w:val="0"/>
                          <w:marBottom w:val="0"/>
                          <w:divBdr>
                            <w:top w:val="none" w:sz="0" w:space="0" w:color="auto"/>
                            <w:left w:val="none" w:sz="0" w:space="0" w:color="auto"/>
                            <w:bottom w:val="none" w:sz="0" w:space="0" w:color="auto"/>
                            <w:right w:val="none" w:sz="0" w:space="0" w:color="auto"/>
                          </w:divBdr>
                          <w:divsChild>
                            <w:div w:id="2018926094">
                              <w:marLeft w:val="0"/>
                              <w:marRight w:val="0"/>
                              <w:marTop w:val="0"/>
                              <w:marBottom w:val="0"/>
                              <w:divBdr>
                                <w:top w:val="none" w:sz="0" w:space="0" w:color="auto"/>
                                <w:left w:val="none" w:sz="0" w:space="0" w:color="auto"/>
                                <w:bottom w:val="none" w:sz="0" w:space="0" w:color="auto"/>
                                <w:right w:val="none" w:sz="0" w:space="0" w:color="auto"/>
                              </w:divBdr>
                            </w:div>
                          </w:divsChild>
                        </w:div>
                        <w:div w:id="256013998">
                          <w:marLeft w:val="0"/>
                          <w:marRight w:val="0"/>
                          <w:marTop w:val="0"/>
                          <w:marBottom w:val="0"/>
                          <w:divBdr>
                            <w:top w:val="none" w:sz="0" w:space="0" w:color="auto"/>
                            <w:left w:val="none" w:sz="0" w:space="0" w:color="auto"/>
                            <w:bottom w:val="none" w:sz="0" w:space="0" w:color="auto"/>
                            <w:right w:val="none" w:sz="0" w:space="0" w:color="auto"/>
                          </w:divBdr>
                          <w:divsChild>
                            <w:div w:id="1848400919">
                              <w:marLeft w:val="0"/>
                              <w:marRight w:val="0"/>
                              <w:marTop w:val="0"/>
                              <w:marBottom w:val="0"/>
                              <w:divBdr>
                                <w:top w:val="none" w:sz="0" w:space="0" w:color="auto"/>
                                <w:left w:val="none" w:sz="0" w:space="0" w:color="auto"/>
                                <w:bottom w:val="none" w:sz="0" w:space="0" w:color="auto"/>
                                <w:right w:val="none" w:sz="0" w:space="0" w:color="auto"/>
                              </w:divBdr>
                            </w:div>
                          </w:divsChild>
                        </w:div>
                        <w:div w:id="925116081">
                          <w:marLeft w:val="0"/>
                          <w:marRight w:val="0"/>
                          <w:marTop w:val="0"/>
                          <w:marBottom w:val="0"/>
                          <w:divBdr>
                            <w:top w:val="none" w:sz="0" w:space="0" w:color="auto"/>
                            <w:left w:val="none" w:sz="0" w:space="0" w:color="auto"/>
                            <w:bottom w:val="none" w:sz="0" w:space="0" w:color="auto"/>
                            <w:right w:val="none" w:sz="0" w:space="0" w:color="auto"/>
                          </w:divBdr>
                          <w:divsChild>
                            <w:div w:id="164365050">
                              <w:marLeft w:val="0"/>
                              <w:marRight w:val="0"/>
                              <w:marTop w:val="0"/>
                              <w:marBottom w:val="0"/>
                              <w:divBdr>
                                <w:top w:val="none" w:sz="0" w:space="0" w:color="auto"/>
                                <w:left w:val="none" w:sz="0" w:space="0" w:color="auto"/>
                                <w:bottom w:val="none" w:sz="0" w:space="0" w:color="auto"/>
                                <w:right w:val="none" w:sz="0" w:space="0" w:color="auto"/>
                              </w:divBdr>
                            </w:div>
                          </w:divsChild>
                        </w:div>
                        <w:div w:id="1955087294">
                          <w:marLeft w:val="0"/>
                          <w:marRight w:val="0"/>
                          <w:marTop w:val="0"/>
                          <w:marBottom w:val="0"/>
                          <w:divBdr>
                            <w:top w:val="none" w:sz="0" w:space="0" w:color="auto"/>
                            <w:left w:val="none" w:sz="0" w:space="0" w:color="auto"/>
                            <w:bottom w:val="none" w:sz="0" w:space="0" w:color="auto"/>
                            <w:right w:val="none" w:sz="0" w:space="0" w:color="auto"/>
                          </w:divBdr>
                        </w:div>
                        <w:div w:id="1233153304">
                          <w:marLeft w:val="0"/>
                          <w:marRight w:val="0"/>
                          <w:marTop w:val="0"/>
                          <w:marBottom w:val="0"/>
                          <w:divBdr>
                            <w:top w:val="none" w:sz="0" w:space="0" w:color="auto"/>
                            <w:left w:val="none" w:sz="0" w:space="0" w:color="auto"/>
                            <w:bottom w:val="none" w:sz="0" w:space="0" w:color="auto"/>
                            <w:right w:val="none" w:sz="0" w:space="0" w:color="auto"/>
                          </w:divBdr>
                          <w:divsChild>
                            <w:div w:id="619460559">
                              <w:marLeft w:val="0"/>
                              <w:marRight w:val="0"/>
                              <w:marTop w:val="0"/>
                              <w:marBottom w:val="0"/>
                              <w:divBdr>
                                <w:top w:val="none" w:sz="0" w:space="0" w:color="auto"/>
                                <w:left w:val="none" w:sz="0" w:space="0" w:color="auto"/>
                                <w:bottom w:val="none" w:sz="0" w:space="0" w:color="auto"/>
                                <w:right w:val="none" w:sz="0" w:space="0" w:color="auto"/>
                              </w:divBdr>
                            </w:div>
                            <w:div w:id="48963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3D8E6718</Template>
  <TotalTime>1</TotalTime>
  <Pages>2</Pages>
  <Words>653</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2019-01-29T13:32:00Z</dcterms:created>
  <dcterms:modified xsi:type="dcterms:W3CDTF">2019-01-29T14:05:00Z</dcterms:modified>
</cp:coreProperties>
</file>