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bidi w:val="0"/>
        <w:ind w:left="0" w:right="0" w:firstLine="0"/>
        <w:jc w:val="left"/>
        <w:rPr>
          <w:rFonts w:ascii="Arial" w:cs="Arial" w:hAnsi="Arial" w:eastAsia="Arial"/>
          <w:b w:val="1"/>
          <w:bCs w:val="1"/>
          <w:color w:val="212121"/>
          <w:sz w:val="36"/>
          <w:szCs w:val="36"/>
          <w:shd w:val="clear" w:color="auto" w:fill="d3e5fc"/>
          <w:rtl w:val="0"/>
        </w:rPr>
      </w:pPr>
      <w:r>
        <w:rPr>
          <w:rFonts w:ascii="Arial" w:hAnsi="Arial"/>
          <w:b w:val="1"/>
          <w:bCs w:val="1"/>
          <w:color w:val="212121"/>
          <w:sz w:val="36"/>
          <w:szCs w:val="36"/>
          <w:shd w:val="clear" w:color="auto" w:fill="d3e5fc"/>
          <w:rtl w:val="0"/>
          <w:lang w:val="en-US"/>
        </w:rPr>
        <w:t>R</w:t>
      </w:r>
      <w:r>
        <w:rPr>
          <w:rFonts w:ascii="Arial" w:hAnsi="Arial"/>
          <w:b w:val="1"/>
          <w:bCs w:val="1"/>
          <w:color w:val="212121"/>
          <w:sz w:val="36"/>
          <w:szCs w:val="36"/>
          <w:shd w:val="clear" w:color="auto" w:fill="d3e5fc"/>
          <w:rtl w:val="0"/>
          <w:lang w:val="en-US"/>
        </w:rPr>
        <w:t>equest for expression of interest for selection # 1260647</w:t>
      </w:r>
    </w:p>
    <w:p>
      <w:pPr>
        <w:pStyle w:val="Default"/>
        <w:bidi w:val="0"/>
        <w:ind w:left="0" w:right="0" w:firstLine="0"/>
        <w:jc w:val="left"/>
        <w:rPr>
          <w:rFonts w:ascii="Arial" w:cs="Arial" w:hAnsi="Arial" w:eastAsia="Arial"/>
          <w:color w:val="ca0001"/>
          <w:sz w:val="26"/>
          <w:szCs w:val="26"/>
          <w:shd w:val="clear" w:color="auto" w:fill="ffffff"/>
          <w:rtl w:val="0"/>
        </w:rPr>
      </w:pPr>
    </w:p>
    <w:p>
      <w:pPr>
        <w:pStyle w:val="Default"/>
        <w:bidi w:val="0"/>
        <w:ind w:left="0" w:right="0" w:firstLine="0"/>
        <w:jc w:val="left"/>
        <w:rPr>
          <w:rFonts w:ascii="Arial" w:cs="Arial" w:hAnsi="Arial" w:eastAsia="Arial"/>
          <w:color w:val="212121"/>
          <w:sz w:val="24"/>
          <w:szCs w:val="24"/>
          <w:shd w:val="clear" w:color="auto" w:fill="ffffff"/>
          <w:rtl w:val="0"/>
        </w:rPr>
      </w:pPr>
    </w:p>
    <w:p>
      <w:pPr>
        <w:pStyle w:val="Default"/>
        <w:bidi w:val="0"/>
        <w:ind w:left="0" w:right="0" w:firstLine="0"/>
        <w:jc w:val="left"/>
        <w:rPr>
          <w:rFonts w:ascii="Arial" w:cs="Arial" w:hAnsi="Arial" w:eastAsia="Arial"/>
          <w:b w:val="1"/>
          <w:bCs w:val="1"/>
          <w:color w:val="212121"/>
          <w:sz w:val="28"/>
          <w:szCs w:val="28"/>
          <w:shd w:val="clear" w:color="auto" w:fill="d3e5fc"/>
          <w:rtl w:val="0"/>
        </w:rPr>
      </w:pPr>
      <w:r>
        <w:rPr>
          <w:rFonts w:ascii="Arial" w:hAnsi="Arial"/>
          <w:b w:val="1"/>
          <w:bCs w:val="1"/>
          <w:color w:val="212121"/>
          <w:sz w:val="28"/>
          <w:szCs w:val="28"/>
          <w:shd w:val="clear" w:color="auto" w:fill="d3e5fc"/>
          <w:rtl w:val="0"/>
          <w:lang w:val="en-US"/>
        </w:rPr>
        <w:t>Selection Information</w:t>
      </w:r>
    </w:p>
    <w:p>
      <w:pPr>
        <w:pStyle w:val="Default"/>
        <w:bidi w:val="0"/>
        <w:ind w:left="0" w:right="0" w:firstLine="0"/>
        <w:jc w:val="left"/>
        <w:rPr>
          <w:rFonts w:ascii="Arial" w:cs="Arial" w:hAnsi="Arial" w:eastAsia="Arial"/>
          <w:b w:val="1"/>
          <w:bCs w:val="1"/>
          <w:color w:val="212121"/>
          <w:sz w:val="24"/>
          <w:szCs w:val="24"/>
          <w:shd w:val="clear" w:color="auto" w:fill="ffffff"/>
          <w:rtl w:val="0"/>
        </w:rPr>
      </w:pPr>
      <w:r>
        <w:rPr>
          <w:rFonts w:ascii="Arial" w:hAnsi="Arial"/>
          <w:b w:val="1"/>
          <w:bCs w:val="1"/>
          <w:color w:val="212121"/>
          <w:sz w:val="24"/>
          <w:szCs w:val="24"/>
          <w:shd w:val="clear" w:color="auto" w:fill="ffffff"/>
          <w:rtl w:val="0"/>
          <w:lang w:val="en-US"/>
        </w:rPr>
        <w:t>Assignment Title</w:t>
      </w:r>
    </w:p>
    <w:p>
      <w:pPr>
        <w:pStyle w:val="Default"/>
        <w:bidi w:val="0"/>
        <w:ind w:left="0" w:right="0" w:firstLine="0"/>
        <w:jc w:val="left"/>
        <w:rPr>
          <w:rFonts w:ascii="Arial" w:cs="Arial" w:hAnsi="Arial" w:eastAsia="Arial"/>
          <w:color w:val="212121"/>
          <w:sz w:val="24"/>
          <w:szCs w:val="24"/>
          <w:shd w:val="clear" w:color="auto" w:fill="ffffff"/>
          <w:rtl w:val="0"/>
        </w:rPr>
      </w:pPr>
      <w:r>
        <w:rPr>
          <w:rFonts w:ascii="Arial" w:hAnsi="Arial"/>
          <w:color w:val="212121"/>
          <w:sz w:val="24"/>
          <w:szCs w:val="24"/>
          <w:shd w:val="clear" w:color="auto" w:fill="ffffff"/>
          <w:rtl w:val="0"/>
          <w:lang w:val="en-US"/>
        </w:rPr>
        <w:t>Deyang Water PPP Project - Technical Consultant</w:t>
      </w:r>
    </w:p>
    <w:p>
      <w:pPr>
        <w:pStyle w:val="Default"/>
        <w:bidi w:val="0"/>
        <w:ind w:left="0" w:right="0" w:firstLine="0"/>
        <w:jc w:val="left"/>
        <w:rPr>
          <w:rFonts w:ascii="Arial" w:cs="Arial" w:hAnsi="Arial" w:eastAsia="Arial"/>
          <w:color w:val="212121"/>
          <w:sz w:val="24"/>
          <w:szCs w:val="24"/>
          <w:shd w:val="clear" w:color="auto" w:fill="ffffff"/>
          <w:rtl w:val="0"/>
        </w:rPr>
      </w:pPr>
    </w:p>
    <w:p>
      <w:pPr>
        <w:pStyle w:val="Default"/>
        <w:bidi w:val="0"/>
        <w:ind w:left="0" w:right="0" w:firstLine="0"/>
        <w:jc w:val="left"/>
        <w:rPr>
          <w:rFonts w:ascii="Arial" w:cs="Arial" w:hAnsi="Arial" w:eastAsia="Arial"/>
          <w:b w:val="1"/>
          <w:bCs w:val="1"/>
          <w:color w:val="212121"/>
          <w:sz w:val="24"/>
          <w:szCs w:val="24"/>
          <w:shd w:val="clear" w:color="auto" w:fill="ffffff"/>
          <w:rtl w:val="0"/>
        </w:rPr>
      </w:pPr>
      <w:r>
        <w:rPr>
          <w:rFonts w:ascii="Arial" w:hAnsi="Arial"/>
          <w:b w:val="1"/>
          <w:bCs w:val="1"/>
          <w:color w:val="212121"/>
          <w:sz w:val="24"/>
          <w:szCs w:val="24"/>
          <w:shd w:val="clear" w:color="auto" w:fill="ffffff"/>
          <w:rtl w:val="0"/>
          <w:lang w:val="de-DE"/>
        </w:rPr>
        <w:t>Publication Date</w:t>
      </w:r>
    </w:p>
    <w:p>
      <w:pPr>
        <w:pStyle w:val="Default"/>
        <w:bidi w:val="0"/>
        <w:ind w:left="0" w:right="0" w:firstLine="0"/>
        <w:jc w:val="left"/>
        <w:rPr>
          <w:rFonts w:ascii="Arial" w:cs="Arial" w:hAnsi="Arial" w:eastAsia="Arial"/>
          <w:color w:val="212121"/>
          <w:sz w:val="24"/>
          <w:szCs w:val="24"/>
          <w:shd w:val="clear" w:color="auto" w:fill="ffffff"/>
          <w:rtl w:val="0"/>
        </w:rPr>
      </w:pPr>
      <w:r>
        <w:rPr>
          <w:rFonts w:ascii="Arial" w:hAnsi="Arial" w:hint="default"/>
          <w:color w:val="212121"/>
          <w:sz w:val="24"/>
          <w:szCs w:val="24"/>
          <w:shd w:val="clear" w:color="auto" w:fill="ffffff"/>
          <w:rtl w:val="0"/>
        </w:rPr>
        <w:t> </w:t>
      </w:r>
      <w:r>
        <w:rPr>
          <w:rFonts w:ascii="Arial" w:hAnsi="Arial"/>
          <w:color w:val="212121"/>
          <w:sz w:val="24"/>
          <w:szCs w:val="24"/>
          <w:shd w:val="clear" w:color="auto" w:fill="ffffff"/>
          <w:rtl w:val="0"/>
        </w:rPr>
        <w:t>14-Jan-2019</w:t>
      </w:r>
    </w:p>
    <w:p>
      <w:pPr>
        <w:pStyle w:val="Default"/>
        <w:bidi w:val="0"/>
        <w:ind w:left="0" w:right="0" w:firstLine="0"/>
        <w:jc w:val="left"/>
        <w:rPr>
          <w:rFonts w:ascii="Arial" w:cs="Arial" w:hAnsi="Arial" w:eastAsia="Arial"/>
          <w:color w:val="212121"/>
          <w:sz w:val="24"/>
          <w:szCs w:val="24"/>
          <w:shd w:val="clear" w:color="auto" w:fill="ffffff"/>
          <w:rtl w:val="0"/>
        </w:rPr>
      </w:pPr>
    </w:p>
    <w:p>
      <w:pPr>
        <w:pStyle w:val="Default"/>
        <w:bidi w:val="0"/>
        <w:ind w:left="0" w:right="0" w:firstLine="0"/>
        <w:jc w:val="left"/>
        <w:rPr>
          <w:rFonts w:ascii="Arial" w:cs="Arial" w:hAnsi="Arial" w:eastAsia="Arial"/>
          <w:b w:val="1"/>
          <w:bCs w:val="1"/>
          <w:color w:val="212121"/>
          <w:sz w:val="24"/>
          <w:szCs w:val="24"/>
          <w:shd w:val="clear" w:color="auto" w:fill="ffffff"/>
          <w:rtl w:val="0"/>
        </w:rPr>
      </w:pPr>
      <w:r>
        <w:rPr>
          <w:rFonts w:ascii="Arial" w:hAnsi="Arial"/>
          <w:b w:val="1"/>
          <w:bCs w:val="1"/>
          <w:color w:val="212121"/>
          <w:sz w:val="24"/>
          <w:szCs w:val="24"/>
          <w:shd w:val="clear" w:color="auto" w:fill="ffffff"/>
          <w:rtl w:val="0"/>
          <w:lang w:val="en-US"/>
        </w:rPr>
        <w:t>Expression of Interest Deadline</w:t>
      </w:r>
    </w:p>
    <w:p>
      <w:pPr>
        <w:pStyle w:val="Default"/>
        <w:bidi w:val="0"/>
        <w:ind w:left="0" w:right="0" w:firstLine="0"/>
        <w:jc w:val="left"/>
        <w:rPr>
          <w:rFonts w:ascii="Arial" w:cs="Arial" w:hAnsi="Arial" w:eastAsia="Arial"/>
          <w:color w:val="212121"/>
          <w:sz w:val="24"/>
          <w:szCs w:val="24"/>
          <w:shd w:val="clear" w:color="auto" w:fill="ffffff"/>
          <w:rtl w:val="0"/>
        </w:rPr>
      </w:pPr>
      <w:r>
        <w:rPr>
          <w:rFonts w:ascii="Arial" w:hAnsi="Arial" w:hint="default"/>
          <w:color w:val="212121"/>
          <w:sz w:val="24"/>
          <w:szCs w:val="24"/>
          <w:shd w:val="clear" w:color="auto" w:fill="ffffff"/>
          <w:rtl w:val="0"/>
        </w:rPr>
        <w:t> </w:t>
      </w:r>
      <w:r>
        <w:rPr>
          <w:rFonts w:ascii="Arial" w:hAnsi="Arial"/>
          <w:color w:val="212121"/>
          <w:sz w:val="24"/>
          <w:szCs w:val="24"/>
          <w:shd w:val="clear" w:color="auto" w:fill="ffffff"/>
          <w:rtl w:val="0"/>
          <w:lang w:val="en-US"/>
        </w:rPr>
        <w:t xml:space="preserve">25-Jan-2019 at 11:59:59 PM (Eastern Time </w:t>
      </w:r>
      <w:r>
        <w:rPr>
          <w:rFonts w:ascii="Arial" w:hAnsi="Arial" w:hint="default"/>
          <w:color w:val="212121"/>
          <w:sz w:val="24"/>
          <w:szCs w:val="24"/>
          <w:shd w:val="clear" w:color="auto" w:fill="ffffff"/>
          <w:rtl w:val="0"/>
        </w:rPr>
        <w:t xml:space="preserve">– </w:t>
      </w:r>
      <w:r>
        <w:rPr>
          <w:rFonts w:ascii="Arial" w:hAnsi="Arial"/>
          <w:color w:val="212121"/>
          <w:sz w:val="24"/>
          <w:szCs w:val="24"/>
          <w:shd w:val="clear" w:color="auto" w:fill="ffffff"/>
          <w:rtl w:val="0"/>
          <w:lang w:val="it-IT"/>
        </w:rPr>
        <w:t>Washington D.C.)</w:t>
      </w:r>
    </w:p>
    <w:p>
      <w:pPr>
        <w:pStyle w:val="Default"/>
        <w:bidi w:val="0"/>
        <w:ind w:left="0" w:right="0" w:firstLine="0"/>
        <w:jc w:val="left"/>
        <w:rPr>
          <w:rFonts w:ascii="Arial" w:cs="Arial" w:hAnsi="Arial" w:eastAsia="Arial"/>
          <w:color w:val="212121"/>
          <w:sz w:val="24"/>
          <w:szCs w:val="24"/>
          <w:shd w:val="clear" w:color="auto" w:fill="ffffff"/>
          <w:rtl w:val="0"/>
        </w:rPr>
      </w:pPr>
    </w:p>
    <w:p>
      <w:pPr>
        <w:pStyle w:val="Default"/>
        <w:bidi w:val="0"/>
        <w:ind w:left="0" w:right="0" w:firstLine="0"/>
        <w:jc w:val="left"/>
        <w:rPr>
          <w:rFonts w:ascii="Arial" w:cs="Arial" w:hAnsi="Arial" w:eastAsia="Arial"/>
          <w:b w:val="1"/>
          <w:bCs w:val="1"/>
          <w:color w:val="212121"/>
          <w:sz w:val="24"/>
          <w:szCs w:val="24"/>
          <w:shd w:val="clear" w:color="auto" w:fill="ffffff"/>
          <w:rtl w:val="0"/>
        </w:rPr>
      </w:pPr>
      <w:r>
        <w:rPr>
          <w:rFonts w:ascii="Arial" w:hAnsi="Arial"/>
          <w:b w:val="1"/>
          <w:bCs w:val="1"/>
          <w:color w:val="212121"/>
          <w:sz w:val="24"/>
          <w:szCs w:val="24"/>
          <w:shd w:val="clear" w:color="auto" w:fill="ffffff"/>
          <w:rtl w:val="0"/>
          <w:lang w:val="en-US"/>
        </w:rPr>
        <w:t>Language of Notice</w:t>
      </w:r>
    </w:p>
    <w:p>
      <w:pPr>
        <w:pStyle w:val="Default"/>
        <w:bidi w:val="0"/>
        <w:ind w:left="0" w:right="0" w:firstLine="0"/>
        <w:jc w:val="left"/>
        <w:rPr>
          <w:rFonts w:ascii="Arial" w:cs="Arial" w:hAnsi="Arial" w:eastAsia="Arial"/>
          <w:color w:val="212121"/>
          <w:sz w:val="24"/>
          <w:szCs w:val="24"/>
          <w:shd w:val="clear" w:color="auto" w:fill="ffffff"/>
          <w:rtl w:val="0"/>
        </w:rPr>
      </w:pPr>
      <w:r>
        <w:rPr>
          <w:rFonts w:ascii="Arial" w:hAnsi="Arial" w:hint="default"/>
          <w:color w:val="212121"/>
          <w:sz w:val="24"/>
          <w:szCs w:val="24"/>
          <w:shd w:val="clear" w:color="auto" w:fill="ffffff"/>
          <w:rtl w:val="0"/>
        </w:rPr>
        <w:t> </w:t>
      </w:r>
      <w:r>
        <w:rPr>
          <w:rFonts w:ascii="Arial" w:hAnsi="Arial"/>
          <w:color w:val="212121"/>
          <w:sz w:val="24"/>
          <w:szCs w:val="24"/>
          <w:shd w:val="clear" w:color="auto" w:fill="ffffff"/>
          <w:rtl w:val="0"/>
          <w:lang w:val="en-US"/>
        </w:rPr>
        <w:t>English</w:t>
      </w:r>
    </w:p>
    <w:p>
      <w:pPr>
        <w:pStyle w:val="Default"/>
        <w:bidi w:val="0"/>
        <w:ind w:left="0" w:right="0" w:firstLine="0"/>
        <w:jc w:val="left"/>
        <w:rPr>
          <w:rFonts w:ascii="Arial" w:cs="Arial" w:hAnsi="Arial" w:eastAsia="Arial"/>
          <w:color w:val="212121"/>
          <w:sz w:val="24"/>
          <w:szCs w:val="24"/>
          <w:shd w:val="clear" w:color="auto" w:fill="ffffff"/>
          <w:rtl w:val="0"/>
        </w:rPr>
      </w:pPr>
    </w:p>
    <w:p>
      <w:pPr>
        <w:pStyle w:val="Default"/>
        <w:bidi w:val="0"/>
        <w:ind w:left="0" w:right="0" w:firstLine="0"/>
        <w:jc w:val="left"/>
        <w:rPr>
          <w:rFonts w:ascii="Arial" w:cs="Arial" w:hAnsi="Arial" w:eastAsia="Arial"/>
          <w:b w:val="1"/>
          <w:bCs w:val="1"/>
          <w:color w:val="212121"/>
          <w:sz w:val="28"/>
          <w:szCs w:val="28"/>
          <w:shd w:val="clear" w:color="auto" w:fill="d3e5fc"/>
          <w:rtl w:val="0"/>
        </w:rPr>
      </w:pPr>
      <w:r>
        <w:rPr>
          <w:rFonts w:ascii="Arial" w:hAnsi="Arial"/>
          <w:b w:val="1"/>
          <w:bCs w:val="1"/>
          <w:color w:val="212121"/>
          <w:sz w:val="28"/>
          <w:szCs w:val="28"/>
          <w:shd w:val="clear" w:color="auto" w:fill="d3e5fc"/>
          <w:rtl w:val="0"/>
          <w:lang w:val="en-US"/>
        </w:rPr>
        <w:t>Selection Notice</w:t>
      </w:r>
    </w:p>
    <w:p>
      <w:pPr>
        <w:pStyle w:val="Default"/>
        <w:bidi w:val="0"/>
        <w:ind w:left="0" w:right="0" w:firstLine="0"/>
        <w:jc w:val="left"/>
        <w:rPr>
          <w:rFonts w:ascii="Arial" w:cs="Arial" w:hAnsi="Arial" w:eastAsia="Arial"/>
          <w:b w:val="1"/>
          <w:bCs w:val="1"/>
          <w:color w:val="212121"/>
          <w:sz w:val="24"/>
          <w:szCs w:val="24"/>
          <w:shd w:val="clear" w:color="auto" w:fill="ffffff"/>
          <w:rtl w:val="0"/>
        </w:rPr>
      </w:pPr>
      <w:r>
        <w:rPr>
          <w:rFonts w:ascii="Arial" w:hAnsi="Arial"/>
          <w:b w:val="1"/>
          <w:bCs w:val="1"/>
          <w:color w:val="212121"/>
          <w:sz w:val="24"/>
          <w:szCs w:val="24"/>
          <w:shd w:val="clear" w:color="auto" w:fill="ffffff"/>
          <w:rtl w:val="0"/>
          <w:lang w:val="en-US"/>
        </w:rPr>
        <w:t>Assignment Country</w:t>
      </w:r>
    </w:p>
    <w:p>
      <w:pPr>
        <w:pStyle w:val="Default"/>
        <w:numPr>
          <w:ilvl w:val="0"/>
          <w:numId w:val="2"/>
        </w:numPr>
        <w:bidi w:val="0"/>
        <w:ind w:right="0"/>
        <w:jc w:val="left"/>
        <w:rPr>
          <w:rFonts w:ascii="Arial" w:cs="Arial" w:hAnsi="Arial" w:eastAsia="Arial"/>
          <w:color w:val="212121"/>
          <w:sz w:val="24"/>
          <w:szCs w:val="24"/>
          <w:shd w:val="clear" w:color="auto" w:fill="ffffff"/>
          <w:rtl w:val="0"/>
        </w:rPr>
      </w:pPr>
      <w:r>
        <w:rPr>
          <w:rFonts w:ascii="Arial" w:cs="Arial" w:hAnsi="Arial" w:eastAsia="Arial"/>
          <w:color w:val="212121"/>
          <w:sz w:val="24"/>
          <w:szCs w:val="24"/>
          <w:shd w:val="clear" w:color="auto" w:fill="ffffff"/>
          <w:rtl w:val="0"/>
        </w:rPr>
        <w:tab/>
        <w:t>CN - China</w:t>
      </w:r>
    </w:p>
    <w:p>
      <w:pPr>
        <w:pStyle w:val="Default"/>
        <w:numPr>
          <w:ilvl w:val="0"/>
          <w:numId w:val="2"/>
        </w:numPr>
        <w:bidi w:val="0"/>
        <w:ind w:right="0"/>
        <w:jc w:val="left"/>
        <w:rPr>
          <w:rFonts w:ascii="Arial" w:cs="Arial" w:hAnsi="Arial" w:eastAsia="Arial"/>
          <w:color w:val="212121"/>
          <w:sz w:val="24"/>
          <w:szCs w:val="24"/>
          <w:shd w:val="clear" w:color="auto" w:fill="ffffff"/>
          <w:rtl w:val="0"/>
        </w:rPr>
      </w:pPr>
    </w:p>
    <w:p>
      <w:pPr>
        <w:pStyle w:val="Default"/>
        <w:bidi w:val="0"/>
        <w:ind w:left="0" w:right="0" w:firstLine="0"/>
        <w:jc w:val="left"/>
        <w:rPr>
          <w:rFonts w:ascii="Arial" w:cs="Arial" w:hAnsi="Arial" w:eastAsia="Arial"/>
          <w:b w:val="1"/>
          <w:bCs w:val="1"/>
          <w:color w:val="212121"/>
          <w:sz w:val="24"/>
          <w:szCs w:val="24"/>
          <w:shd w:val="clear" w:color="auto" w:fill="ffffff"/>
          <w:rtl w:val="0"/>
        </w:rPr>
      </w:pPr>
      <w:r>
        <w:rPr>
          <w:rFonts w:ascii="Arial" w:hAnsi="Arial"/>
          <w:b w:val="1"/>
          <w:bCs w:val="1"/>
          <w:color w:val="212121"/>
          <w:sz w:val="24"/>
          <w:szCs w:val="24"/>
          <w:shd w:val="clear" w:color="auto" w:fill="ffffff"/>
          <w:rtl w:val="0"/>
          <w:lang w:val="en-US"/>
        </w:rPr>
        <w:t>Funding Sources</w:t>
      </w:r>
    </w:p>
    <w:p>
      <w:pPr>
        <w:pStyle w:val="Default"/>
        <w:bidi w:val="0"/>
        <w:ind w:left="0" w:right="0" w:firstLine="0"/>
        <w:jc w:val="left"/>
        <w:rPr>
          <w:rFonts w:ascii="Arial" w:cs="Arial" w:hAnsi="Arial" w:eastAsia="Arial"/>
          <w:color w:val="212121"/>
          <w:sz w:val="24"/>
          <w:szCs w:val="24"/>
          <w:shd w:val="clear" w:color="auto" w:fill="ffffff"/>
          <w:rtl w:val="0"/>
        </w:rPr>
      </w:pPr>
      <w:r>
        <w:rPr>
          <w:rFonts w:ascii="Arial" w:hAnsi="Arial"/>
          <w:color w:val="212121"/>
          <w:sz w:val="24"/>
          <w:szCs w:val="24"/>
          <w:shd w:val="clear" w:color="auto" w:fill="ffffff"/>
          <w:rtl w:val="0"/>
          <w:lang w:val="en-US"/>
        </w:rPr>
        <w:t>The World Bank Group intends to finance the assignment/services under:</w:t>
      </w:r>
    </w:p>
    <w:p>
      <w:pPr>
        <w:pStyle w:val="Default"/>
        <w:numPr>
          <w:ilvl w:val="0"/>
          <w:numId w:val="2"/>
        </w:numPr>
        <w:bidi w:val="0"/>
        <w:ind w:right="0"/>
        <w:jc w:val="left"/>
        <w:rPr>
          <w:rFonts w:ascii="Arial" w:cs="Arial" w:hAnsi="Arial" w:eastAsia="Arial"/>
          <w:color w:val="212121"/>
          <w:sz w:val="24"/>
          <w:szCs w:val="24"/>
          <w:shd w:val="clear" w:color="auto" w:fill="ffffff"/>
          <w:rtl w:val="0"/>
        </w:rPr>
      </w:pPr>
      <w:r>
        <w:rPr>
          <w:rFonts w:ascii="Arial" w:cs="Arial" w:hAnsi="Arial" w:eastAsia="Arial"/>
          <w:color w:val="212121"/>
          <w:sz w:val="24"/>
          <w:szCs w:val="24"/>
          <w:shd w:val="clear" w:color="auto" w:fill="ffffff"/>
          <w:rtl w:val="0"/>
          <w:lang w:val="de-DE"/>
        </w:rPr>
        <w:tab/>
        <w:t>BB - BANK BUDGET</w:t>
      </w:r>
    </w:p>
    <w:p>
      <w:pPr>
        <w:pStyle w:val="Default"/>
        <w:numPr>
          <w:ilvl w:val="0"/>
          <w:numId w:val="2"/>
        </w:numPr>
        <w:bidi w:val="0"/>
        <w:ind w:right="0"/>
        <w:jc w:val="left"/>
        <w:rPr>
          <w:rFonts w:ascii="Arial" w:cs="Arial" w:hAnsi="Arial" w:eastAsia="Arial"/>
          <w:color w:val="212121"/>
          <w:sz w:val="24"/>
          <w:szCs w:val="24"/>
          <w:shd w:val="clear" w:color="auto" w:fill="ffffff"/>
          <w:rtl w:val="0"/>
        </w:rPr>
      </w:pPr>
      <w:r>
        <w:rPr>
          <w:rFonts w:ascii="Arial" w:cs="Arial" w:hAnsi="Arial" w:eastAsia="Arial"/>
          <w:color w:val="212121"/>
          <w:sz w:val="24"/>
          <w:szCs w:val="24"/>
          <w:shd w:val="clear" w:color="auto" w:fill="ffffff"/>
          <w:rtl w:val="0"/>
        </w:rPr>
        <w:tab/>
        <w:t>TF098852 - C3P HQ Global</w:t>
      </w:r>
    </w:p>
    <w:p>
      <w:pPr>
        <w:pStyle w:val="Default"/>
        <w:bidi w:val="0"/>
        <w:ind w:left="0" w:right="0" w:firstLine="0"/>
        <w:jc w:val="left"/>
        <w:rPr>
          <w:rFonts w:ascii="Arial" w:cs="Arial" w:hAnsi="Arial" w:eastAsia="Arial"/>
          <w:color w:val="212121"/>
          <w:sz w:val="24"/>
          <w:szCs w:val="24"/>
          <w:shd w:val="clear" w:color="auto" w:fill="ffffff"/>
          <w:rtl w:val="0"/>
        </w:rPr>
      </w:pPr>
    </w:p>
    <w:p>
      <w:pPr>
        <w:pStyle w:val="Default"/>
        <w:bidi w:val="0"/>
        <w:ind w:left="0" w:right="0" w:firstLine="0"/>
        <w:jc w:val="left"/>
        <w:rPr>
          <w:rFonts w:ascii="Arial" w:cs="Arial" w:hAnsi="Arial" w:eastAsia="Arial"/>
          <w:b w:val="1"/>
          <w:bCs w:val="1"/>
          <w:color w:val="212121"/>
          <w:sz w:val="24"/>
          <w:szCs w:val="24"/>
          <w:shd w:val="clear" w:color="auto" w:fill="ffffff"/>
          <w:rtl w:val="0"/>
        </w:rPr>
      </w:pPr>
      <w:r>
        <w:rPr>
          <w:rFonts w:ascii="Arial" w:hAnsi="Arial"/>
          <w:b w:val="1"/>
          <w:bCs w:val="1"/>
          <w:color w:val="212121"/>
          <w:sz w:val="24"/>
          <w:szCs w:val="24"/>
          <w:shd w:val="clear" w:color="auto" w:fill="ffffff"/>
          <w:rtl w:val="0"/>
        </w:rPr>
        <w:t>Individual/Firm</w:t>
      </w:r>
    </w:p>
    <w:p>
      <w:pPr>
        <w:pStyle w:val="Default"/>
        <w:bidi w:val="0"/>
        <w:ind w:left="0" w:right="0" w:firstLine="0"/>
        <w:jc w:val="left"/>
        <w:rPr>
          <w:rFonts w:ascii="Arial" w:cs="Arial" w:hAnsi="Arial" w:eastAsia="Arial"/>
          <w:b w:val="1"/>
          <w:bCs w:val="1"/>
          <w:color w:val="212121"/>
          <w:sz w:val="24"/>
          <w:szCs w:val="24"/>
          <w:shd w:val="clear" w:color="auto" w:fill="ffffff"/>
          <w:rtl w:val="0"/>
        </w:rPr>
      </w:pPr>
      <w:r>
        <w:rPr>
          <w:rFonts w:ascii="Arial" w:hAnsi="Arial"/>
          <w:b w:val="1"/>
          <w:bCs w:val="1"/>
          <w:color w:val="212121"/>
          <w:sz w:val="24"/>
          <w:szCs w:val="24"/>
          <w:shd w:val="clear" w:color="auto" w:fill="ffffff"/>
          <w:rtl w:val="0"/>
          <w:lang w:val="en-US"/>
        </w:rPr>
        <w:t>The consultant will be a firm.</w:t>
      </w:r>
    </w:p>
    <w:p>
      <w:pPr>
        <w:pStyle w:val="Default"/>
        <w:bidi w:val="0"/>
        <w:ind w:left="0" w:right="0" w:firstLine="0"/>
        <w:jc w:val="left"/>
        <w:rPr>
          <w:rFonts w:ascii="Arial" w:cs="Arial" w:hAnsi="Arial" w:eastAsia="Arial"/>
          <w:color w:val="212121"/>
          <w:sz w:val="24"/>
          <w:szCs w:val="24"/>
          <w:shd w:val="clear" w:color="auto" w:fill="ffffff"/>
          <w:rtl w:val="0"/>
        </w:rPr>
      </w:pPr>
    </w:p>
    <w:p>
      <w:pPr>
        <w:pStyle w:val="Default"/>
        <w:bidi w:val="0"/>
        <w:ind w:left="0" w:right="0" w:firstLine="0"/>
        <w:jc w:val="left"/>
        <w:rPr>
          <w:rFonts w:ascii="Arial" w:cs="Arial" w:hAnsi="Arial" w:eastAsia="Arial"/>
          <w:b w:val="1"/>
          <w:bCs w:val="1"/>
          <w:color w:val="212121"/>
          <w:sz w:val="28"/>
          <w:szCs w:val="28"/>
          <w:shd w:val="clear" w:color="auto" w:fill="d3e5fc"/>
          <w:rtl w:val="0"/>
        </w:rPr>
      </w:pPr>
      <w:r>
        <w:rPr>
          <w:rFonts w:ascii="Arial" w:hAnsi="Arial"/>
          <w:b w:val="1"/>
          <w:bCs w:val="1"/>
          <w:color w:val="212121"/>
          <w:sz w:val="28"/>
          <w:szCs w:val="28"/>
          <w:shd w:val="clear" w:color="auto" w:fill="d3e5fc"/>
          <w:rtl w:val="0"/>
          <w:lang w:val="en-US"/>
        </w:rPr>
        <w:t>Assignment Description</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 xml:space="preserve">Jingyang District (Jingyang) is the main district of Deyang City, located in the northeast edge of the Chengdu Plain in Sichuan Province, China. The Deyang District Government is providing water and limited sanitation service. In order to address significant challenges of the local water environment and improve waters services for over 230,000 people, Jingyang District Bureau of Housing and Urban-Rural Development (the Client) is seeking to implement a comprehensive centralized water project which includes the operation, maintenance and rehabilitation of existing assets, and greenfield assets for sewage treatment, water supply, pipe networks, water source protection, and a cloud IT platform. </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It is estimated that over 230,000 people in the coverage area will benefit from improved water quality and access to sewage treatment. The piped water access rate is around 74% at this stage but the water quality is not consistent with national standards. The current sewage connection is estimated at around 20-30% of the households and the project aims to achieve a coverage ratio of 80%.</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In such a scenario, through WBG engagement, IFC has been mandated by Jingyang District Bureau of Housing and Urban-Rural Development (the Client) to provide transaction advisory services for the proposed Project. IFCs overall scope of work includes: undertaking technical, environmental &amp; social, financial and legal due diligence, structuring the project with a private sector solution, drafting of the technical and commercial terms for the tender documents including the contracts, marketing the project to potential developers, and supporting during the implementation of a competitive selection process for a private partner. The project implementation is expected to be completed between 10 to 12 months, covering both project structuring and the selection procedure.</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To assist IFC for this project, IFC intends to hire a team of Technical Consultants and Legal Consultants to provide specialized inputs for the Project. The Technical Consultant will assist IFC with all the technical aspects related to the development of the Project, assist IFC with structuring, preparing the tender documents, providing the technical inputs for the project, and other relevant agreements as required and assisting in conducting a transparent bidding process, including evaluation of the technical qualification of the bidders.</w:t>
      </w:r>
    </w:p>
    <w:p>
      <w:pPr>
        <w:pStyle w:val="Default"/>
        <w:bidi w:val="0"/>
        <w:ind w:left="0" w:right="0" w:firstLine="0"/>
        <w:jc w:val="left"/>
        <w:rPr>
          <w:rFonts w:ascii="Arial" w:cs="Arial" w:hAnsi="Arial" w:eastAsia="Arial"/>
          <w:color w:val="212121"/>
          <w:sz w:val="24"/>
          <w:szCs w:val="24"/>
          <w:shd w:val="clear" w:color="auto" w:fill="ffffff"/>
          <w:rtl w:val="0"/>
        </w:rPr>
      </w:pPr>
    </w:p>
    <w:p>
      <w:pPr>
        <w:pStyle w:val="Default"/>
        <w:bidi w:val="0"/>
        <w:ind w:left="0" w:right="0" w:firstLine="0"/>
        <w:jc w:val="left"/>
        <w:rPr>
          <w:rFonts w:ascii="Arial" w:cs="Arial" w:hAnsi="Arial" w:eastAsia="Arial"/>
          <w:b w:val="1"/>
          <w:bCs w:val="1"/>
          <w:color w:val="212121"/>
          <w:sz w:val="28"/>
          <w:szCs w:val="28"/>
          <w:shd w:val="clear" w:color="auto" w:fill="d3e5fc"/>
          <w:rtl w:val="0"/>
        </w:rPr>
      </w:pPr>
      <w:r>
        <w:rPr>
          <w:rFonts w:ascii="Arial" w:hAnsi="Arial"/>
          <w:b w:val="1"/>
          <w:bCs w:val="1"/>
          <w:color w:val="212121"/>
          <w:sz w:val="28"/>
          <w:szCs w:val="28"/>
          <w:shd w:val="clear" w:color="auto" w:fill="d3e5fc"/>
          <w:rtl w:val="0"/>
          <w:lang w:val="it-IT"/>
        </w:rPr>
        <w:t>Qualification Criteria</w:t>
      </w:r>
    </w:p>
    <w:p>
      <w:pPr>
        <w:pStyle w:val="Default"/>
        <w:numPr>
          <w:ilvl w:val="0"/>
          <w:numId w:val="3"/>
        </w:numPr>
        <w:bidi w:val="0"/>
        <w:ind w:right="0"/>
        <w:jc w:val="left"/>
        <w:rPr>
          <w:rFonts w:ascii="Arial" w:cs="Arial" w:hAnsi="Arial" w:eastAsia="Arial"/>
          <w:color w:val="212121"/>
          <w:sz w:val="24"/>
          <w:szCs w:val="24"/>
          <w:shd w:val="clear" w:color="auto" w:fill="ffffff"/>
          <w:rtl w:val="0"/>
        </w:rPr>
      </w:pPr>
      <w:r>
        <w:rPr>
          <w:rFonts w:ascii="Arial" w:cs="Arial" w:hAnsi="Arial" w:eastAsia="Arial"/>
          <w:b w:val="1"/>
          <w:bCs w:val="1"/>
          <w:color w:val="212121"/>
          <w:sz w:val="24"/>
          <w:szCs w:val="24"/>
          <w:shd w:val="clear" w:color="auto" w:fill="ffffff"/>
          <w:rtl w:val="0"/>
        </w:rPr>
        <w:tab/>
        <w:t>1.</w:t>
      </w:r>
      <w:r>
        <w:rPr>
          <w:rFonts w:ascii="Arial" w:hAnsi="Arial"/>
          <w:color w:val="212121"/>
          <w:sz w:val="24"/>
          <w:szCs w:val="24"/>
          <w:shd w:val="clear" w:color="auto" w:fill="ffffff"/>
          <w:rtl w:val="0"/>
          <w:lang w:val="en-US"/>
        </w:rPr>
        <w:t xml:space="preserve"> Provide information showing that they are qualified in the field of the assignment.</w:t>
      </w:r>
    </w:p>
    <w:p>
      <w:pPr>
        <w:pStyle w:val="Default"/>
        <w:numPr>
          <w:ilvl w:val="0"/>
          <w:numId w:val="3"/>
        </w:numPr>
        <w:bidi w:val="0"/>
        <w:ind w:right="0"/>
        <w:jc w:val="left"/>
        <w:rPr>
          <w:rFonts w:ascii="Arial" w:cs="Arial" w:hAnsi="Arial" w:eastAsia="Arial"/>
          <w:color w:val="212121"/>
          <w:sz w:val="24"/>
          <w:szCs w:val="24"/>
          <w:shd w:val="clear" w:color="auto" w:fill="ffffff"/>
          <w:rtl w:val="0"/>
        </w:rPr>
      </w:pPr>
      <w:r>
        <w:rPr>
          <w:rFonts w:ascii="Arial" w:cs="Arial" w:hAnsi="Arial" w:eastAsia="Arial"/>
          <w:b w:val="1"/>
          <w:bCs w:val="1"/>
          <w:color w:val="212121"/>
          <w:sz w:val="24"/>
          <w:szCs w:val="24"/>
          <w:shd w:val="clear" w:color="auto" w:fill="ffffff"/>
          <w:rtl w:val="0"/>
        </w:rPr>
        <w:tab/>
        <w:t>2.</w:t>
      </w:r>
      <w:r>
        <w:rPr>
          <w:rFonts w:ascii="Arial" w:hAnsi="Arial"/>
          <w:color w:val="212121"/>
          <w:sz w:val="24"/>
          <w:szCs w:val="24"/>
          <w:shd w:val="clear" w:color="auto" w:fill="ffffff"/>
          <w:rtl w:val="0"/>
          <w:lang w:val="en-US"/>
        </w:rPr>
        <w:t xml:space="preserve"> Provide information on the technical and managerial capabilities of the firm.</w:t>
      </w:r>
    </w:p>
    <w:p>
      <w:pPr>
        <w:pStyle w:val="Default"/>
        <w:numPr>
          <w:ilvl w:val="0"/>
          <w:numId w:val="3"/>
        </w:numPr>
        <w:bidi w:val="0"/>
        <w:ind w:right="0"/>
        <w:jc w:val="left"/>
        <w:rPr>
          <w:rFonts w:ascii="Arial" w:cs="Arial" w:hAnsi="Arial" w:eastAsia="Arial"/>
          <w:color w:val="212121"/>
          <w:sz w:val="24"/>
          <w:szCs w:val="24"/>
          <w:shd w:val="clear" w:color="auto" w:fill="ffffff"/>
          <w:rtl w:val="0"/>
        </w:rPr>
      </w:pPr>
      <w:r>
        <w:rPr>
          <w:rFonts w:ascii="Arial" w:cs="Arial" w:hAnsi="Arial" w:eastAsia="Arial"/>
          <w:b w:val="1"/>
          <w:bCs w:val="1"/>
          <w:color w:val="212121"/>
          <w:sz w:val="24"/>
          <w:szCs w:val="24"/>
          <w:shd w:val="clear" w:color="auto" w:fill="ffffff"/>
          <w:rtl w:val="0"/>
        </w:rPr>
        <w:tab/>
        <w:t>3.</w:t>
      </w:r>
      <w:r>
        <w:rPr>
          <w:rFonts w:ascii="Arial" w:hAnsi="Arial"/>
          <w:color w:val="212121"/>
          <w:sz w:val="24"/>
          <w:szCs w:val="24"/>
          <w:shd w:val="clear" w:color="auto" w:fill="ffffff"/>
          <w:rtl w:val="0"/>
          <w:lang w:val="en-US"/>
        </w:rPr>
        <w:t xml:space="preserve"> Provide information on their core business and years in business.</w:t>
      </w:r>
    </w:p>
    <w:p>
      <w:pPr>
        <w:pStyle w:val="Default"/>
        <w:numPr>
          <w:ilvl w:val="0"/>
          <w:numId w:val="3"/>
        </w:numPr>
        <w:bidi w:val="0"/>
        <w:ind w:right="0"/>
        <w:jc w:val="left"/>
        <w:rPr>
          <w:rFonts w:ascii="Arial" w:cs="Arial" w:hAnsi="Arial" w:eastAsia="Arial"/>
          <w:color w:val="212121"/>
          <w:sz w:val="24"/>
          <w:szCs w:val="24"/>
          <w:shd w:val="clear" w:color="auto" w:fill="ffffff"/>
          <w:rtl w:val="0"/>
        </w:rPr>
      </w:pPr>
      <w:r>
        <w:rPr>
          <w:rFonts w:ascii="Arial" w:cs="Arial" w:hAnsi="Arial" w:eastAsia="Arial"/>
          <w:b w:val="1"/>
          <w:bCs w:val="1"/>
          <w:color w:val="212121"/>
          <w:sz w:val="24"/>
          <w:szCs w:val="24"/>
          <w:shd w:val="clear" w:color="auto" w:fill="ffffff"/>
          <w:rtl w:val="0"/>
        </w:rPr>
        <w:tab/>
        <w:t>4.</w:t>
      </w:r>
      <w:r>
        <w:rPr>
          <w:rFonts w:ascii="Arial" w:hAnsi="Arial"/>
          <w:color w:val="212121"/>
          <w:sz w:val="24"/>
          <w:szCs w:val="24"/>
          <w:shd w:val="clear" w:color="auto" w:fill="ffffff"/>
          <w:rtl w:val="0"/>
          <w:lang w:val="en-US"/>
        </w:rPr>
        <w:t xml:space="preserve"> Provide information on the qualifications of key staff.</w:t>
      </w:r>
    </w:p>
    <w:p>
      <w:pPr>
        <w:pStyle w:val="Default"/>
        <w:bidi w:val="0"/>
        <w:ind w:left="0" w:right="0" w:firstLine="0"/>
        <w:jc w:val="left"/>
        <w:rPr>
          <w:rtl w:val="0"/>
        </w:rPr>
      </w:pPr>
      <w:r>
        <w:rPr>
          <w:rFonts w:ascii="Arial" w:hAnsi="Arial"/>
          <w:i w:val="1"/>
          <w:iCs w:val="1"/>
          <w:color w:val="ca0001"/>
          <w:sz w:val="21"/>
          <w:szCs w:val="21"/>
          <w:shd w:val="clear" w:color="auto" w:fill="ffffff"/>
          <w:rtl w:val="0"/>
          <w:lang w:val="it-IT"/>
        </w:rPr>
        <w:t>* - Mandatory</w:t>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Bullet"/>
  </w:abstractNum>
  <w:abstractNum w:abstractNumId="1">
    <w:multiLevelType w:val="hybridMultilevel"/>
    <w:styleLink w:val="Bullet"/>
    <w:lvl w:ilvl="0">
      <w:start w:val="1"/>
      <w:numFmt w:val="bullet"/>
      <w:suff w:val="tab"/>
      <w:lvlText w:val="•"/>
      <w:lvlJc w:val="left"/>
      <w:pPr>
        <w:ind w:left="720" w:hanging="500"/>
      </w:pPr>
      <w:rPr>
        <w:rFonts w:ascii="Arial" w:cs="Arial" w:hAnsi="Arial" w:eastAsia="Arial"/>
        <w:b w:val="0"/>
        <w:bCs w:val="0"/>
        <w:i w:val="0"/>
        <w:iCs w:val="0"/>
        <w:caps w:val="0"/>
        <w:smallCaps w:val="0"/>
        <w:strike w:val="0"/>
        <w:dstrike w:val="0"/>
        <w:outline w:val="0"/>
        <w:emboss w:val="0"/>
        <w:imprint w:val="0"/>
        <w:color w:val="212121"/>
        <w:spacing w:val="0"/>
        <w:w w:val="100"/>
        <w:kern w:val="0"/>
        <w:position w:val="-2"/>
        <w:highlight w:val="none"/>
        <w:vertAlign w:val="baseline"/>
      </w:rPr>
    </w:lvl>
    <w:lvl w:ilvl="1">
      <w:start w:val="1"/>
      <w:numFmt w:val="bullet"/>
      <w:suff w:val="tab"/>
      <w:lvlText w:val="•"/>
      <w:lvlJc w:val="left"/>
      <w:pPr>
        <w:ind w:left="940" w:hanging="500"/>
      </w:pPr>
      <w:rPr>
        <w:rFonts w:ascii="Arial" w:cs="Arial" w:hAnsi="Arial" w:eastAsia="Arial"/>
        <w:b w:val="0"/>
        <w:bCs w:val="0"/>
        <w:i w:val="0"/>
        <w:iCs w:val="0"/>
        <w:caps w:val="0"/>
        <w:smallCaps w:val="0"/>
        <w:strike w:val="0"/>
        <w:dstrike w:val="0"/>
        <w:outline w:val="0"/>
        <w:emboss w:val="0"/>
        <w:imprint w:val="0"/>
        <w:color w:val="212121"/>
        <w:spacing w:val="0"/>
        <w:w w:val="100"/>
        <w:kern w:val="0"/>
        <w:position w:val="-2"/>
        <w:highlight w:val="none"/>
        <w:vertAlign w:val="baseline"/>
      </w:rPr>
    </w:lvl>
    <w:lvl w:ilvl="2">
      <w:start w:val="1"/>
      <w:numFmt w:val="bullet"/>
      <w:suff w:val="tab"/>
      <w:lvlText w:val="•"/>
      <w:lvlJc w:val="left"/>
      <w:pPr>
        <w:ind w:left="1160" w:hanging="500"/>
      </w:pPr>
      <w:rPr>
        <w:rFonts w:ascii="Arial" w:cs="Arial" w:hAnsi="Arial" w:eastAsia="Arial"/>
        <w:b w:val="0"/>
        <w:bCs w:val="0"/>
        <w:i w:val="0"/>
        <w:iCs w:val="0"/>
        <w:caps w:val="0"/>
        <w:smallCaps w:val="0"/>
        <w:strike w:val="0"/>
        <w:dstrike w:val="0"/>
        <w:outline w:val="0"/>
        <w:emboss w:val="0"/>
        <w:imprint w:val="0"/>
        <w:color w:val="212121"/>
        <w:spacing w:val="0"/>
        <w:w w:val="100"/>
        <w:kern w:val="0"/>
        <w:position w:val="-2"/>
        <w:highlight w:val="none"/>
        <w:vertAlign w:val="baseline"/>
      </w:rPr>
    </w:lvl>
    <w:lvl w:ilvl="3">
      <w:start w:val="1"/>
      <w:numFmt w:val="bullet"/>
      <w:suff w:val="tab"/>
      <w:lvlText w:val="•"/>
      <w:lvlJc w:val="left"/>
      <w:pPr>
        <w:ind w:left="1380" w:hanging="500"/>
      </w:pPr>
      <w:rPr>
        <w:rFonts w:ascii="Arial" w:cs="Arial" w:hAnsi="Arial" w:eastAsia="Arial"/>
        <w:b w:val="0"/>
        <w:bCs w:val="0"/>
        <w:i w:val="0"/>
        <w:iCs w:val="0"/>
        <w:caps w:val="0"/>
        <w:smallCaps w:val="0"/>
        <w:strike w:val="0"/>
        <w:dstrike w:val="0"/>
        <w:outline w:val="0"/>
        <w:emboss w:val="0"/>
        <w:imprint w:val="0"/>
        <w:color w:val="212121"/>
        <w:spacing w:val="0"/>
        <w:w w:val="100"/>
        <w:kern w:val="0"/>
        <w:position w:val="-2"/>
        <w:highlight w:val="none"/>
        <w:vertAlign w:val="baseline"/>
      </w:rPr>
    </w:lvl>
    <w:lvl w:ilvl="4">
      <w:start w:val="1"/>
      <w:numFmt w:val="bullet"/>
      <w:suff w:val="tab"/>
      <w:lvlText w:val="•"/>
      <w:lvlJc w:val="left"/>
      <w:pPr>
        <w:ind w:left="1600" w:hanging="500"/>
      </w:pPr>
      <w:rPr>
        <w:rFonts w:ascii="Arial" w:cs="Arial" w:hAnsi="Arial" w:eastAsia="Arial"/>
        <w:b w:val="0"/>
        <w:bCs w:val="0"/>
        <w:i w:val="0"/>
        <w:iCs w:val="0"/>
        <w:caps w:val="0"/>
        <w:smallCaps w:val="0"/>
        <w:strike w:val="0"/>
        <w:dstrike w:val="0"/>
        <w:outline w:val="0"/>
        <w:emboss w:val="0"/>
        <w:imprint w:val="0"/>
        <w:color w:val="212121"/>
        <w:spacing w:val="0"/>
        <w:w w:val="100"/>
        <w:kern w:val="0"/>
        <w:position w:val="-2"/>
        <w:highlight w:val="none"/>
        <w:vertAlign w:val="baseline"/>
      </w:rPr>
    </w:lvl>
    <w:lvl w:ilvl="5">
      <w:start w:val="1"/>
      <w:numFmt w:val="bullet"/>
      <w:suff w:val="tab"/>
      <w:lvlText w:val="•"/>
      <w:lvlJc w:val="left"/>
      <w:pPr>
        <w:ind w:left="1820" w:hanging="500"/>
      </w:pPr>
      <w:rPr>
        <w:rFonts w:ascii="Arial" w:cs="Arial" w:hAnsi="Arial" w:eastAsia="Arial"/>
        <w:b w:val="0"/>
        <w:bCs w:val="0"/>
        <w:i w:val="0"/>
        <w:iCs w:val="0"/>
        <w:caps w:val="0"/>
        <w:smallCaps w:val="0"/>
        <w:strike w:val="0"/>
        <w:dstrike w:val="0"/>
        <w:outline w:val="0"/>
        <w:emboss w:val="0"/>
        <w:imprint w:val="0"/>
        <w:color w:val="212121"/>
        <w:spacing w:val="0"/>
        <w:w w:val="100"/>
        <w:kern w:val="0"/>
        <w:position w:val="-2"/>
        <w:highlight w:val="none"/>
        <w:vertAlign w:val="baseline"/>
      </w:rPr>
    </w:lvl>
    <w:lvl w:ilvl="6">
      <w:start w:val="1"/>
      <w:numFmt w:val="bullet"/>
      <w:suff w:val="tab"/>
      <w:lvlText w:val="•"/>
      <w:lvlJc w:val="left"/>
      <w:pPr>
        <w:ind w:left="2040" w:hanging="500"/>
      </w:pPr>
      <w:rPr>
        <w:rFonts w:ascii="Arial" w:cs="Arial" w:hAnsi="Arial" w:eastAsia="Arial"/>
        <w:b w:val="0"/>
        <w:bCs w:val="0"/>
        <w:i w:val="0"/>
        <w:iCs w:val="0"/>
        <w:caps w:val="0"/>
        <w:smallCaps w:val="0"/>
        <w:strike w:val="0"/>
        <w:dstrike w:val="0"/>
        <w:outline w:val="0"/>
        <w:emboss w:val="0"/>
        <w:imprint w:val="0"/>
        <w:color w:val="212121"/>
        <w:spacing w:val="0"/>
        <w:w w:val="100"/>
        <w:kern w:val="0"/>
        <w:position w:val="-2"/>
        <w:highlight w:val="none"/>
        <w:vertAlign w:val="baseline"/>
      </w:rPr>
    </w:lvl>
    <w:lvl w:ilvl="7">
      <w:start w:val="1"/>
      <w:numFmt w:val="bullet"/>
      <w:suff w:val="tab"/>
      <w:lvlText w:val="•"/>
      <w:lvlJc w:val="left"/>
      <w:pPr>
        <w:ind w:left="2260" w:hanging="500"/>
      </w:pPr>
      <w:rPr>
        <w:rFonts w:ascii="Arial" w:cs="Arial" w:hAnsi="Arial" w:eastAsia="Arial"/>
        <w:b w:val="0"/>
        <w:bCs w:val="0"/>
        <w:i w:val="0"/>
        <w:iCs w:val="0"/>
        <w:caps w:val="0"/>
        <w:smallCaps w:val="0"/>
        <w:strike w:val="0"/>
        <w:dstrike w:val="0"/>
        <w:outline w:val="0"/>
        <w:emboss w:val="0"/>
        <w:imprint w:val="0"/>
        <w:color w:val="212121"/>
        <w:spacing w:val="0"/>
        <w:w w:val="100"/>
        <w:kern w:val="0"/>
        <w:position w:val="-2"/>
        <w:highlight w:val="none"/>
        <w:vertAlign w:val="baseline"/>
      </w:rPr>
    </w:lvl>
    <w:lvl w:ilvl="8">
      <w:start w:val="1"/>
      <w:numFmt w:val="bullet"/>
      <w:suff w:val="tab"/>
      <w:lvlText w:val="•"/>
      <w:lvlJc w:val="left"/>
      <w:pPr>
        <w:ind w:left="2480" w:hanging="500"/>
      </w:pPr>
      <w:rPr>
        <w:rFonts w:ascii="Arial" w:cs="Arial" w:hAnsi="Arial" w:eastAsia="Arial"/>
        <w:b w:val="0"/>
        <w:bCs w:val="0"/>
        <w:i w:val="0"/>
        <w:iCs w:val="0"/>
        <w:caps w:val="0"/>
        <w:smallCaps w:val="0"/>
        <w:strike w:val="0"/>
        <w:dstrike w:val="0"/>
        <w:outline w:val="0"/>
        <w:emboss w:val="0"/>
        <w:imprint w:val="0"/>
        <w:color w:val="212121"/>
        <w:spacing w:val="0"/>
        <w:w w:val="100"/>
        <w:kern w:val="0"/>
        <w:position w:val="-2"/>
        <w:highlight w:val="none"/>
        <w:vertAlign w:val="baseline"/>
      </w:rPr>
    </w:lvl>
  </w:abstractNum>
  <w:num w:numId="1">
    <w:abstractNumId w:val="1"/>
  </w:num>
  <w:num w:numId="2">
    <w:abstractNumId w:val="0"/>
  </w:num>
  <w:num w:numId="3">
    <w:abstractNumId w:val="0"/>
    <w:lvlOverride w:ilvl="0">
      <w:lvl w:ilvl="0">
        <w:start w:val="1"/>
        <w:numFmt w:val="bullet"/>
        <w:suff w:val="tab"/>
        <w:lvlText w:val="•"/>
        <w:lvlJc w:val="left"/>
        <w:pPr>
          <w:ind w:left="720" w:hanging="500"/>
        </w:pPr>
        <w:rPr>
          <w:rFonts w:ascii="Arial" w:cs="Arial" w:hAnsi="Arial" w:eastAsia="Arial"/>
          <w:b w:val="1"/>
          <w:bCs w:val="1"/>
          <w:i w:val="0"/>
          <w:iCs w:val="0"/>
          <w:caps w:val="0"/>
          <w:smallCaps w:val="0"/>
          <w:strike w:val="0"/>
          <w:dstrike w:val="0"/>
          <w:outline w:val="0"/>
          <w:emboss w:val="0"/>
          <w:imprint w:val="0"/>
          <w:color w:val="212121"/>
          <w:spacing w:val="0"/>
          <w:w w:val="100"/>
          <w:kern w:val="0"/>
          <w:position w:val="-2"/>
          <w:highlight w:val="none"/>
          <w:vertAlign w:val="baseline"/>
        </w:rPr>
      </w:lvl>
    </w:lvlOverride>
    <w:lvlOverride w:ilvl="1">
      <w:lvl w:ilvl="1">
        <w:start w:val="1"/>
        <w:numFmt w:val="bullet"/>
        <w:suff w:val="tab"/>
        <w:lvlText w:val="•"/>
        <w:lvlJc w:val="left"/>
        <w:pPr>
          <w:ind w:left="940" w:hanging="500"/>
        </w:pPr>
        <w:rPr>
          <w:rFonts w:ascii="Arial" w:cs="Arial" w:hAnsi="Arial" w:eastAsia="Arial"/>
          <w:b w:val="1"/>
          <w:bCs w:val="1"/>
          <w:i w:val="0"/>
          <w:iCs w:val="0"/>
          <w:caps w:val="0"/>
          <w:smallCaps w:val="0"/>
          <w:strike w:val="0"/>
          <w:dstrike w:val="0"/>
          <w:outline w:val="0"/>
          <w:emboss w:val="0"/>
          <w:imprint w:val="0"/>
          <w:color w:val="212121"/>
          <w:spacing w:val="0"/>
          <w:w w:val="100"/>
          <w:kern w:val="0"/>
          <w:position w:val="-2"/>
          <w:highlight w:val="none"/>
          <w:vertAlign w:val="baseline"/>
        </w:rPr>
      </w:lvl>
    </w:lvlOverride>
    <w:lvlOverride w:ilvl="2">
      <w:lvl w:ilvl="2">
        <w:start w:val="1"/>
        <w:numFmt w:val="bullet"/>
        <w:suff w:val="tab"/>
        <w:lvlText w:val="•"/>
        <w:lvlJc w:val="left"/>
        <w:pPr>
          <w:ind w:left="1160" w:hanging="500"/>
        </w:pPr>
        <w:rPr>
          <w:rFonts w:ascii="Arial" w:cs="Arial" w:hAnsi="Arial" w:eastAsia="Arial"/>
          <w:b w:val="1"/>
          <w:bCs w:val="1"/>
          <w:i w:val="0"/>
          <w:iCs w:val="0"/>
          <w:caps w:val="0"/>
          <w:smallCaps w:val="0"/>
          <w:strike w:val="0"/>
          <w:dstrike w:val="0"/>
          <w:outline w:val="0"/>
          <w:emboss w:val="0"/>
          <w:imprint w:val="0"/>
          <w:color w:val="212121"/>
          <w:spacing w:val="0"/>
          <w:w w:val="100"/>
          <w:kern w:val="0"/>
          <w:position w:val="-2"/>
          <w:highlight w:val="none"/>
          <w:vertAlign w:val="baseline"/>
        </w:rPr>
      </w:lvl>
    </w:lvlOverride>
    <w:lvlOverride w:ilvl="3">
      <w:lvl w:ilvl="3">
        <w:start w:val="1"/>
        <w:numFmt w:val="bullet"/>
        <w:suff w:val="tab"/>
        <w:lvlText w:val="•"/>
        <w:lvlJc w:val="left"/>
        <w:pPr>
          <w:ind w:left="1380" w:hanging="500"/>
        </w:pPr>
        <w:rPr>
          <w:rFonts w:ascii="Arial" w:cs="Arial" w:hAnsi="Arial" w:eastAsia="Arial"/>
          <w:b w:val="1"/>
          <w:bCs w:val="1"/>
          <w:i w:val="0"/>
          <w:iCs w:val="0"/>
          <w:caps w:val="0"/>
          <w:smallCaps w:val="0"/>
          <w:strike w:val="0"/>
          <w:dstrike w:val="0"/>
          <w:outline w:val="0"/>
          <w:emboss w:val="0"/>
          <w:imprint w:val="0"/>
          <w:color w:val="212121"/>
          <w:spacing w:val="0"/>
          <w:w w:val="100"/>
          <w:kern w:val="0"/>
          <w:position w:val="-2"/>
          <w:highlight w:val="none"/>
          <w:vertAlign w:val="baseline"/>
        </w:rPr>
      </w:lvl>
    </w:lvlOverride>
    <w:lvlOverride w:ilvl="4">
      <w:lvl w:ilvl="4">
        <w:start w:val="1"/>
        <w:numFmt w:val="bullet"/>
        <w:suff w:val="tab"/>
        <w:lvlText w:val="•"/>
        <w:lvlJc w:val="left"/>
        <w:pPr>
          <w:ind w:left="1600" w:hanging="500"/>
        </w:pPr>
        <w:rPr>
          <w:rFonts w:ascii="Arial" w:cs="Arial" w:hAnsi="Arial" w:eastAsia="Arial"/>
          <w:b w:val="1"/>
          <w:bCs w:val="1"/>
          <w:i w:val="0"/>
          <w:iCs w:val="0"/>
          <w:caps w:val="0"/>
          <w:smallCaps w:val="0"/>
          <w:strike w:val="0"/>
          <w:dstrike w:val="0"/>
          <w:outline w:val="0"/>
          <w:emboss w:val="0"/>
          <w:imprint w:val="0"/>
          <w:color w:val="212121"/>
          <w:spacing w:val="0"/>
          <w:w w:val="100"/>
          <w:kern w:val="0"/>
          <w:position w:val="-2"/>
          <w:highlight w:val="none"/>
          <w:vertAlign w:val="baseline"/>
        </w:rPr>
      </w:lvl>
    </w:lvlOverride>
    <w:lvlOverride w:ilvl="5">
      <w:lvl w:ilvl="5">
        <w:start w:val="1"/>
        <w:numFmt w:val="bullet"/>
        <w:suff w:val="tab"/>
        <w:lvlText w:val="•"/>
        <w:lvlJc w:val="left"/>
        <w:pPr>
          <w:ind w:left="1820" w:hanging="500"/>
        </w:pPr>
        <w:rPr>
          <w:rFonts w:ascii="Arial" w:cs="Arial" w:hAnsi="Arial" w:eastAsia="Arial"/>
          <w:b w:val="1"/>
          <w:bCs w:val="1"/>
          <w:i w:val="0"/>
          <w:iCs w:val="0"/>
          <w:caps w:val="0"/>
          <w:smallCaps w:val="0"/>
          <w:strike w:val="0"/>
          <w:dstrike w:val="0"/>
          <w:outline w:val="0"/>
          <w:emboss w:val="0"/>
          <w:imprint w:val="0"/>
          <w:color w:val="212121"/>
          <w:spacing w:val="0"/>
          <w:w w:val="100"/>
          <w:kern w:val="0"/>
          <w:position w:val="-2"/>
          <w:highlight w:val="none"/>
          <w:vertAlign w:val="baseline"/>
        </w:rPr>
      </w:lvl>
    </w:lvlOverride>
    <w:lvlOverride w:ilvl="6">
      <w:lvl w:ilvl="6">
        <w:start w:val="1"/>
        <w:numFmt w:val="bullet"/>
        <w:suff w:val="tab"/>
        <w:lvlText w:val="•"/>
        <w:lvlJc w:val="left"/>
        <w:pPr>
          <w:ind w:left="2040" w:hanging="500"/>
        </w:pPr>
        <w:rPr>
          <w:rFonts w:ascii="Arial" w:cs="Arial" w:hAnsi="Arial" w:eastAsia="Arial"/>
          <w:b w:val="1"/>
          <w:bCs w:val="1"/>
          <w:i w:val="0"/>
          <w:iCs w:val="0"/>
          <w:caps w:val="0"/>
          <w:smallCaps w:val="0"/>
          <w:strike w:val="0"/>
          <w:dstrike w:val="0"/>
          <w:outline w:val="0"/>
          <w:emboss w:val="0"/>
          <w:imprint w:val="0"/>
          <w:color w:val="212121"/>
          <w:spacing w:val="0"/>
          <w:w w:val="100"/>
          <w:kern w:val="0"/>
          <w:position w:val="-2"/>
          <w:highlight w:val="none"/>
          <w:vertAlign w:val="baseline"/>
        </w:rPr>
      </w:lvl>
    </w:lvlOverride>
    <w:lvlOverride w:ilvl="7">
      <w:lvl w:ilvl="7">
        <w:start w:val="1"/>
        <w:numFmt w:val="bullet"/>
        <w:suff w:val="tab"/>
        <w:lvlText w:val="•"/>
        <w:lvlJc w:val="left"/>
        <w:pPr>
          <w:ind w:left="2260" w:hanging="500"/>
        </w:pPr>
        <w:rPr>
          <w:rFonts w:ascii="Arial" w:cs="Arial" w:hAnsi="Arial" w:eastAsia="Arial"/>
          <w:b w:val="1"/>
          <w:bCs w:val="1"/>
          <w:i w:val="0"/>
          <w:iCs w:val="0"/>
          <w:caps w:val="0"/>
          <w:smallCaps w:val="0"/>
          <w:strike w:val="0"/>
          <w:dstrike w:val="0"/>
          <w:outline w:val="0"/>
          <w:emboss w:val="0"/>
          <w:imprint w:val="0"/>
          <w:color w:val="212121"/>
          <w:spacing w:val="0"/>
          <w:w w:val="100"/>
          <w:kern w:val="0"/>
          <w:position w:val="-2"/>
          <w:highlight w:val="none"/>
          <w:vertAlign w:val="baseline"/>
        </w:rPr>
      </w:lvl>
    </w:lvlOverride>
    <w:lvlOverride w:ilvl="8">
      <w:lvl w:ilvl="8">
        <w:start w:val="1"/>
        <w:numFmt w:val="bullet"/>
        <w:suff w:val="tab"/>
        <w:lvlText w:val="•"/>
        <w:lvlJc w:val="left"/>
        <w:pPr>
          <w:ind w:left="2480" w:hanging="500"/>
        </w:pPr>
        <w:rPr>
          <w:rFonts w:ascii="Arial" w:cs="Arial" w:hAnsi="Arial" w:eastAsia="Arial"/>
          <w:b w:val="1"/>
          <w:bCs w:val="1"/>
          <w:i w:val="0"/>
          <w:iCs w:val="0"/>
          <w:caps w:val="0"/>
          <w:smallCaps w:val="0"/>
          <w:strike w:val="0"/>
          <w:dstrike w:val="0"/>
          <w:outline w:val="0"/>
          <w:emboss w:val="0"/>
          <w:imprint w:val="0"/>
          <w:color w:val="212121"/>
          <w:spacing w:val="0"/>
          <w:w w:val="100"/>
          <w:kern w:val="0"/>
          <w:position w:val="-2"/>
          <w:highlight w:val="none"/>
          <w:vertAlign w:val="baseline"/>
        </w:rPr>
      </w:lvl>
    </w:lvlOverride>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 w:type="numbering" w:styleId="Bullet">
    <w:name w:val="Bullet"/>
    <w:pPr>
      <w:numPr>
        <w:numId w:val="1"/>
      </w:numPr>
    </w:p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