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322B" w:rsidRPr="0086322B" w:rsidRDefault="0086322B" w:rsidP="0086322B">
      <w:pPr>
        <w:shd w:val="clear" w:color="auto" w:fill="D4E6FC"/>
        <w:spacing w:after="0" w:line="240" w:lineRule="auto"/>
        <w:rPr>
          <w:rFonts w:ascii="Arial" w:eastAsia="Times New Roman" w:hAnsi="Arial" w:cs="Arial"/>
          <w:b/>
          <w:bCs/>
          <w:smallCaps/>
          <w:color w:val="222222"/>
          <w:sz w:val="27"/>
          <w:szCs w:val="27"/>
          <w:lang w:eastAsia="nl-NL"/>
        </w:rPr>
      </w:pPr>
      <w:r w:rsidRPr="0086322B">
        <w:rPr>
          <w:rFonts w:ascii="Arial" w:eastAsia="Times New Roman" w:hAnsi="Arial" w:cs="Arial"/>
          <w:b/>
          <w:bCs/>
          <w:smallCaps/>
          <w:color w:val="222222"/>
          <w:sz w:val="27"/>
          <w:szCs w:val="27"/>
          <w:lang w:eastAsia="nl-NL"/>
        </w:rPr>
        <w:t>request for expression of interest for selection # 1260367</w:t>
      </w:r>
    </w:p>
    <w:p w:rsidR="0086322B" w:rsidRDefault="0086322B" w:rsidP="0086322B">
      <w:pPr>
        <w:spacing w:after="0" w:line="240" w:lineRule="auto"/>
        <w:rPr>
          <w:rFonts w:ascii="Arial" w:eastAsia="Times New Roman" w:hAnsi="Arial" w:cs="Arial"/>
          <w:color w:val="CA0002"/>
          <w:sz w:val="20"/>
          <w:szCs w:val="20"/>
          <w:lang w:eastAsia="nl-NL"/>
        </w:rPr>
      </w:pPr>
    </w:p>
    <w:p w:rsidR="0086322B" w:rsidRPr="0086322B" w:rsidRDefault="0086322B" w:rsidP="0086322B">
      <w:pPr>
        <w:spacing w:after="0" w:line="240" w:lineRule="auto"/>
        <w:rPr>
          <w:rFonts w:ascii="Arial" w:eastAsia="Times New Roman" w:hAnsi="Arial" w:cs="Arial"/>
          <w:b/>
          <w:bCs/>
          <w:color w:val="222222"/>
          <w:sz w:val="18"/>
          <w:szCs w:val="18"/>
          <w:lang w:eastAsia="nl-NL"/>
        </w:rPr>
      </w:pPr>
      <w:r w:rsidRPr="0086322B">
        <w:rPr>
          <w:rFonts w:ascii="Arial" w:eastAsia="Times New Roman" w:hAnsi="Arial" w:cs="Arial"/>
          <w:b/>
          <w:bCs/>
          <w:color w:val="222222"/>
          <w:sz w:val="18"/>
          <w:szCs w:val="18"/>
          <w:lang w:eastAsia="nl-NL"/>
        </w:rPr>
        <w:t>Assignment Title</w:t>
      </w:r>
    </w:p>
    <w:p w:rsidR="0086322B" w:rsidRDefault="0086322B" w:rsidP="0086322B">
      <w:pPr>
        <w:spacing w:after="0" w:line="240" w:lineRule="auto"/>
        <w:rPr>
          <w:rFonts w:ascii="Arial" w:eastAsia="Times New Roman" w:hAnsi="Arial" w:cs="Arial"/>
          <w:color w:val="222222"/>
          <w:sz w:val="18"/>
          <w:szCs w:val="18"/>
          <w:lang w:eastAsia="nl-NL"/>
        </w:rPr>
      </w:pPr>
      <w:bookmarkStart w:id="0" w:name="_GoBack"/>
      <w:r w:rsidRPr="0086322B">
        <w:rPr>
          <w:rFonts w:ascii="Arial" w:eastAsia="Times New Roman" w:hAnsi="Arial" w:cs="Arial"/>
          <w:color w:val="222222"/>
          <w:sz w:val="18"/>
          <w:szCs w:val="18"/>
          <w:lang w:eastAsia="nl-NL"/>
        </w:rPr>
        <w:t>Hydro-economic Modeling and Analysis to Inform River Basin Planning and Investment in Bangladesh</w:t>
      </w:r>
    </w:p>
    <w:bookmarkEnd w:id="0"/>
    <w:p w:rsidR="0086322B" w:rsidRPr="0086322B" w:rsidRDefault="0086322B" w:rsidP="0086322B">
      <w:pPr>
        <w:spacing w:after="0" w:line="240" w:lineRule="auto"/>
        <w:rPr>
          <w:rFonts w:ascii="Arial" w:eastAsia="Times New Roman" w:hAnsi="Arial" w:cs="Arial"/>
          <w:color w:val="222222"/>
          <w:sz w:val="18"/>
          <w:szCs w:val="18"/>
          <w:lang w:eastAsia="nl-NL"/>
        </w:rPr>
      </w:pPr>
    </w:p>
    <w:p w:rsidR="0086322B" w:rsidRPr="0086322B" w:rsidRDefault="0086322B" w:rsidP="0086322B">
      <w:pPr>
        <w:spacing w:after="0" w:line="240" w:lineRule="auto"/>
        <w:rPr>
          <w:rFonts w:ascii="Arial" w:eastAsia="Times New Roman" w:hAnsi="Arial" w:cs="Arial"/>
          <w:b/>
          <w:bCs/>
          <w:color w:val="222222"/>
          <w:sz w:val="18"/>
          <w:szCs w:val="18"/>
          <w:lang w:eastAsia="nl-NL"/>
        </w:rPr>
      </w:pPr>
      <w:r w:rsidRPr="0086322B">
        <w:rPr>
          <w:rFonts w:ascii="Arial" w:eastAsia="Times New Roman" w:hAnsi="Arial" w:cs="Arial"/>
          <w:b/>
          <w:bCs/>
          <w:color w:val="222222"/>
          <w:sz w:val="18"/>
          <w:szCs w:val="18"/>
          <w:lang w:eastAsia="nl-NL"/>
        </w:rPr>
        <w:t>Publication Date</w:t>
      </w:r>
    </w:p>
    <w:p w:rsidR="0086322B" w:rsidRDefault="0086322B" w:rsidP="0086322B">
      <w:pPr>
        <w:spacing w:after="0" w:line="240" w:lineRule="auto"/>
        <w:rPr>
          <w:rFonts w:ascii="Arial" w:eastAsia="Times New Roman" w:hAnsi="Arial" w:cs="Arial"/>
          <w:color w:val="222222"/>
          <w:sz w:val="18"/>
          <w:szCs w:val="18"/>
          <w:lang w:eastAsia="nl-NL"/>
        </w:rPr>
      </w:pPr>
      <w:r w:rsidRPr="0086322B">
        <w:rPr>
          <w:rFonts w:ascii="Arial" w:eastAsia="Times New Roman" w:hAnsi="Arial" w:cs="Arial"/>
          <w:color w:val="222222"/>
          <w:sz w:val="18"/>
          <w:szCs w:val="18"/>
          <w:lang w:eastAsia="nl-NL"/>
        </w:rPr>
        <w:t> 10-Dec-2018</w:t>
      </w:r>
    </w:p>
    <w:p w:rsidR="0086322B" w:rsidRPr="0086322B" w:rsidRDefault="0086322B" w:rsidP="0086322B">
      <w:pPr>
        <w:spacing w:after="0" w:line="240" w:lineRule="auto"/>
        <w:rPr>
          <w:rFonts w:ascii="Arial" w:eastAsia="Times New Roman" w:hAnsi="Arial" w:cs="Arial"/>
          <w:color w:val="222222"/>
          <w:sz w:val="18"/>
          <w:szCs w:val="18"/>
          <w:lang w:eastAsia="nl-NL"/>
        </w:rPr>
      </w:pPr>
    </w:p>
    <w:p w:rsidR="0086322B" w:rsidRPr="0086322B" w:rsidRDefault="0086322B" w:rsidP="0086322B">
      <w:pPr>
        <w:spacing w:after="0" w:line="240" w:lineRule="auto"/>
        <w:rPr>
          <w:rFonts w:ascii="Arial" w:eastAsia="Times New Roman" w:hAnsi="Arial" w:cs="Arial"/>
          <w:b/>
          <w:bCs/>
          <w:color w:val="222222"/>
          <w:sz w:val="18"/>
          <w:szCs w:val="18"/>
          <w:lang w:eastAsia="nl-NL"/>
        </w:rPr>
      </w:pPr>
      <w:r w:rsidRPr="0086322B">
        <w:rPr>
          <w:rFonts w:ascii="Arial" w:eastAsia="Times New Roman" w:hAnsi="Arial" w:cs="Arial"/>
          <w:b/>
          <w:bCs/>
          <w:color w:val="222222"/>
          <w:sz w:val="18"/>
          <w:szCs w:val="18"/>
          <w:lang w:eastAsia="nl-NL"/>
        </w:rPr>
        <w:t>Expression of Interest Deadline</w:t>
      </w:r>
    </w:p>
    <w:p w:rsidR="0086322B" w:rsidRDefault="0086322B" w:rsidP="0086322B">
      <w:pPr>
        <w:spacing w:after="0" w:line="240" w:lineRule="auto"/>
        <w:rPr>
          <w:rFonts w:ascii="Arial" w:eastAsia="Times New Roman" w:hAnsi="Arial" w:cs="Arial"/>
          <w:color w:val="222222"/>
          <w:sz w:val="18"/>
          <w:szCs w:val="18"/>
          <w:lang w:eastAsia="nl-NL"/>
        </w:rPr>
      </w:pPr>
      <w:r w:rsidRPr="0086322B">
        <w:rPr>
          <w:rFonts w:ascii="Arial" w:eastAsia="Times New Roman" w:hAnsi="Arial" w:cs="Arial"/>
          <w:color w:val="222222"/>
          <w:sz w:val="18"/>
          <w:szCs w:val="18"/>
          <w:lang w:eastAsia="nl-NL"/>
        </w:rPr>
        <w:t> 17-Dec-2018 at 11:59:59 PM (Eastern Time – Washington D.C.)</w:t>
      </w:r>
    </w:p>
    <w:p w:rsidR="0086322B" w:rsidRPr="0086322B" w:rsidRDefault="0086322B" w:rsidP="0086322B">
      <w:pPr>
        <w:spacing w:after="0" w:line="240" w:lineRule="auto"/>
        <w:rPr>
          <w:rFonts w:ascii="Arial" w:eastAsia="Times New Roman" w:hAnsi="Arial" w:cs="Arial"/>
          <w:color w:val="222222"/>
          <w:sz w:val="18"/>
          <w:szCs w:val="18"/>
          <w:lang w:eastAsia="nl-NL"/>
        </w:rPr>
      </w:pPr>
    </w:p>
    <w:p w:rsidR="0086322B" w:rsidRPr="0086322B" w:rsidRDefault="0086322B" w:rsidP="0086322B">
      <w:pPr>
        <w:spacing w:after="0" w:line="240" w:lineRule="auto"/>
        <w:rPr>
          <w:rFonts w:ascii="Arial" w:eastAsia="Times New Roman" w:hAnsi="Arial" w:cs="Arial"/>
          <w:b/>
          <w:bCs/>
          <w:vanish/>
          <w:color w:val="222222"/>
          <w:sz w:val="18"/>
          <w:szCs w:val="18"/>
          <w:lang w:val="nl-NL" w:eastAsia="nl-NL"/>
        </w:rPr>
      </w:pPr>
      <w:r w:rsidRPr="0086322B">
        <w:rPr>
          <w:rFonts w:ascii="Arial" w:eastAsia="Times New Roman" w:hAnsi="Arial" w:cs="Arial"/>
          <w:b/>
          <w:bCs/>
          <w:vanish/>
          <w:color w:val="222222"/>
          <w:sz w:val="18"/>
          <w:szCs w:val="18"/>
          <w:lang w:val="nl-NL" w:eastAsia="nl-NL"/>
        </w:rPr>
        <w:t>Contact Name</w:t>
      </w:r>
    </w:p>
    <w:p w:rsidR="0086322B" w:rsidRPr="0086322B" w:rsidRDefault="0086322B" w:rsidP="0086322B">
      <w:pPr>
        <w:spacing w:after="0" w:line="240" w:lineRule="auto"/>
        <w:rPr>
          <w:rFonts w:ascii="Arial" w:eastAsia="Times New Roman" w:hAnsi="Arial" w:cs="Arial"/>
          <w:vanish/>
          <w:color w:val="222222"/>
          <w:sz w:val="18"/>
          <w:szCs w:val="18"/>
          <w:lang w:val="nl-NL" w:eastAsia="nl-NL"/>
        </w:rPr>
      </w:pPr>
      <w:r w:rsidRPr="0086322B">
        <w:rPr>
          <w:rFonts w:ascii="Arial" w:eastAsia="Times New Roman" w:hAnsi="Arial" w:cs="Arial"/>
          <w:vanish/>
          <w:color w:val="222222"/>
          <w:sz w:val="18"/>
          <w:szCs w:val="18"/>
          <w:lang w:val="nl-NL" w:eastAsia="nl-NL"/>
        </w:rPr>
        <w:t> </w:t>
      </w:r>
    </w:p>
    <w:p w:rsidR="0086322B" w:rsidRPr="0086322B" w:rsidRDefault="0086322B" w:rsidP="0086322B">
      <w:pPr>
        <w:spacing w:after="0" w:line="240" w:lineRule="auto"/>
        <w:rPr>
          <w:rFonts w:ascii="Arial" w:eastAsia="Times New Roman" w:hAnsi="Arial" w:cs="Arial"/>
          <w:b/>
          <w:bCs/>
          <w:vanish/>
          <w:color w:val="222222"/>
          <w:sz w:val="18"/>
          <w:szCs w:val="18"/>
          <w:lang w:val="nl-NL" w:eastAsia="nl-NL"/>
        </w:rPr>
      </w:pPr>
      <w:r w:rsidRPr="0086322B">
        <w:rPr>
          <w:rFonts w:ascii="Arial" w:eastAsia="Times New Roman" w:hAnsi="Arial" w:cs="Arial"/>
          <w:b/>
          <w:bCs/>
          <w:vanish/>
          <w:color w:val="222222"/>
          <w:sz w:val="18"/>
          <w:szCs w:val="18"/>
          <w:lang w:val="nl-NL" w:eastAsia="nl-NL"/>
        </w:rPr>
        <w:t>Contact Email</w:t>
      </w:r>
    </w:p>
    <w:p w:rsidR="0086322B" w:rsidRPr="0086322B" w:rsidRDefault="0086322B" w:rsidP="0086322B">
      <w:pPr>
        <w:spacing w:after="0" w:line="240" w:lineRule="auto"/>
        <w:rPr>
          <w:rFonts w:ascii="Arial" w:eastAsia="Times New Roman" w:hAnsi="Arial" w:cs="Arial"/>
          <w:vanish/>
          <w:color w:val="222222"/>
          <w:sz w:val="18"/>
          <w:szCs w:val="18"/>
          <w:lang w:val="nl-NL" w:eastAsia="nl-NL"/>
        </w:rPr>
      </w:pPr>
      <w:r w:rsidRPr="0086322B">
        <w:rPr>
          <w:rFonts w:ascii="Arial" w:eastAsia="Times New Roman" w:hAnsi="Arial" w:cs="Arial"/>
          <w:vanish/>
          <w:color w:val="222222"/>
          <w:sz w:val="18"/>
          <w:szCs w:val="18"/>
          <w:lang w:val="nl-NL" w:eastAsia="nl-NL"/>
        </w:rPr>
        <w:t> </w:t>
      </w:r>
    </w:p>
    <w:p w:rsidR="0086322B" w:rsidRPr="0086322B" w:rsidRDefault="0086322B" w:rsidP="0086322B">
      <w:pPr>
        <w:spacing w:after="0" w:line="240" w:lineRule="auto"/>
        <w:rPr>
          <w:rFonts w:ascii="Arial" w:eastAsia="Times New Roman" w:hAnsi="Arial" w:cs="Arial"/>
          <w:b/>
          <w:bCs/>
          <w:vanish/>
          <w:color w:val="222222"/>
          <w:sz w:val="18"/>
          <w:szCs w:val="18"/>
          <w:lang w:val="nl-NL" w:eastAsia="nl-NL"/>
        </w:rPr>
      </w:pPr>
      <w:r w:rsidRPr="0086322B">
        <w:rPr>
          <w:rFonts w:ascii="Arial" w:eastAsia="Times New Roman" w:hAnsi="Arial" w:cs="Arial"/>
          <w:b/>
          <w:bCs/>
          <w:vanish/>
          <w:color w:val="222222"/>
          <w:sz w:val="18"/>
          <w:szCs w:val="18"/>
          <w:lang w:val="nl-NL" w:eastAsia="nl-NL"/>
        </w:rPr>
        <w:t>Contact Phone</w:t>
      </w:r>
    </w:p>
    <w:p w:rsidR="0086322B" w:rsidRPr="0086322B" w:rsidRDefault="0086322B" w:rsidP="0086322B">
      <w:pPr>
        <w:spacing w:after="0" w:line="240" w:lineRule="auto"/>
        <w:rPr>
          <w:rFonts w:ascii="Arial" w:eastAsia="Times New Roman" w:hAnsi="Arial" w:cs="Arial"/>
          <w:vanish/>
          <w:color w:val="222222"/>
          <w:sz w:val="18"/>
          <w:szCs w:val="18"/>
          <w:lang w:val="nl-NL" w:eastAsia="nl-NL"/>
        </w:rPr>
      </w:pPr>
      <w:r w:rsidRPr="0086322B">
        <w:rPr>
          <w:rFonts w:ascii="Arial" w:eastAsia="Times New Roman" w:hAnsi="Arial" w:cs="Arial"/>
          <w:vanish/>
          <w:color w:val="222222"/>
          <w:sz w:val="18"/>
          <w:szCs w:val="18"/>
          <w:lang w:val="nl-NL" w:eastAsia="nl-NL"/>
        </w:rPr>
        <w:t> </w:t>
      </w:r>
    </w:p>
    <w:p w:rsidR="0086322B" w:rsidRPr="0086322B" w:rsidRDefault="0086322B" w:rsidP="0086322B">
      <w:pPr>
        <w:spacing w:after="0" w:line="240" w:lineRule="auto"/>
        <w:rPr>
          <w:rFonts w:ascii="Arial" w:eastAsia="Times New Roman" w:hAnsi="Arial" w:cs="Arial"/>
          <w:b/>
          <w:bCs/>
          <w:vanish/>
          <w:color w:val="222222"/>
          <w:sz w:val="18"/>
          <w:szCs w:val="18"/>
          <w:lang w:val="nl-NL" w:eastAsia="nl-NL"/>
        </w:rPr>
      </w:pPr>
      <w:r w:rsidRPr="0086322B">
        <w:rPr>
          <w:rFonts w:ascii="Arial" w:eastAsia="Times New Roman" w:hAnsi="Arial" w:cs="Arial"/>
          <w:b/>
          <w:bCs/>
          <w:vanish/>
          <w:color w:val="222222"/>
          <w:sz w:val="18"/>
          <w:szCs w:val="18"/>
          <w:lang w:val="nl-NL" w:eastAsia="nl-NL"/>
        </w:rPr>
        <w:t>Contact Fax</w:t>
      </w:r>
    </w:p>
    <w:p w:rsidR="0086322B" w:rsidRPr="0086322B" w:rsidRDefault="0086322B" w:rsidP="0086322B">
      <w:pPr>
        <w:spacing w:after="0" w:line="240" w:lineRule="auto"/>
        <w:rPr>
          <w:rFonts w:ascii="Arial" w:eastAsia="Times New Roman" w:hAnsi="Arial" w:cs="Arial"/>
          <w:vanish/>
          <w:color w:val="222222"/>
          <w:sz w:val="18"/>
          <w:szCs w:val="18"/>
          <w:lang w:val="nl-NL" w:eastAsia="nl-NL"/>
        </w:rPr>
      </w:pPr>
      <w:r w:rsidRPr="0086322B">
        <w:rPr>
          <w:rFonts w:ascii="Arial" w:eastAsia="Times New Roman" w:hAnsi="Arial" w:cs="Arial"/>
          <w:vanish/>
          <w:color w:val="222222"/>
          <w:sz w:val="18"/>
          <w:szCs w:val="18"/>
          <w:lang w:val="nl-NL" w:eastAsia="nl-NL"/>
        </w:rPr>
        <w:t> </w:t>
      </w:r>
    </w:p>
    <w:p w:rsidR="0086322B" w:rsidRPr="0086322B" w:rsidRDefault="0086322B" w:rsidP="0086322B">
      <w:pPr>
        <w:spacing w:after="0" w:line="240" w:lineRule="auto"/>
        <w:rPr>
          <w:rFonts w:ascii="Arial" w:eastAsia="Times New Roman" w:hAnsi="Arial" w:cs="Arial"/>
          <w:b/>
          <w:bCs/>
          <w:color w:val="222222"/>
          <w:sz w:val="18"/>
          <w:szCs w:val="18"/>
          <w:lang w:eastAsia="nl-NL"/>
        </w:rPr>
      </w:pPr>
      <w:r w:rsidRPr="0086322B">
        <w:rPr>
          <w:rFonts w:ascii="Arial" w:eastAsia="Times New Roman" w:hAnsi="Arial" w:cs="Arial"/>
          <w:b/>
          <w:bCs/>
          <w:color w:val="222222"/>
          <w:sz w:val="18"/>
          <w:szCs w:val="18"/>
          <w:lang w:eastAsia="nl-NL"/>
        </w:rPr>
        <w:t>Language of Notice</w:t>
      </w:r>
    </w:p>
    <w:p w:rsidR="0086322B" w:rsidRPr="0086322B" w:rsidRDefault="0086322B" w:rsidP="0086322B">
      <w:pPr>
        <w:spacing w:after="0" w:line="240" w:lineRule="auto"/>
        <w:rPr>
          <w:rFonts w:ascii="Arial" w:eastAsia="Times New Roman" w:hAnsi="Arial" w:cs="Arial"/>
          <w:color w:val="222222"/>
          <w:sz w:val="18"/>
          <w:szCs w:val="18"/>
          <w:lang w:eastAsia="nl-NL"/>
        </w:rPr>
      </w:pPr>
      <w:r w:rsidRPr="0086322B">
        <w:rPr>
          <w:rFonts w:ascii="Arial" w:eastAsia="Times New Roman" w:hAnsi="Arial" w:cs="Arial"/>
          <w:color w:val="222222"/>
          <w:sz w:val="18"/>
          <w:szCs w:val="18"/>
          <w:lang w:eastAsia="nl-NL"/>
        </w:rPr>
        <w:t> English</w:t>
      </w:r>
    </w:p>
    <w:p w:rsidR="0086322B" w:rsidRDefault="0086322B" w:rsidP="0086322B">
      <w:pPr>
        <w:spacing w:after="0" w:line="240" w:lineRule="auto"/>
        <w:rPr>
          <w:rFonts w:ascii="Arial" w:eastAsia="Times New Roman" w:hAnsi="Arial" w:cs="Arial"/>
          <w:color w:val="222222"/>
          <w:sz w:val="18"/>
          <w:szCs w:val="18"/>
          <w:lang w:eastAsia="nl-NL"/>
        </w:rPr>
      </w:pPr>
      <w:r w:rsidRPr="0086322B">
        <w:rPr>
          <w:rFonts w:ascii="Arial" w:eastAsia="Times New Roman" w:hAnsi="Arial" w:cs="Arial"/>
          <w:color w:val="222222"/>
          <w:sz w:val="18"/>
          <w:szCs w:val="18"/>
          <w:lang w:eastAsia="nl-NL"/>
        </w:rPr>
        <w:t xml:space="preserve">Selection Notice </w:t>
      </w:r>
    </w:p>
    <w:p w:rsidR="0086322B" w:rsidRPr="0086322B" w:rsidRDefault="0086322B" w:rsidP="0086322B">
      <w:pPr>
        <w:spacing w:after="0" w:line="240" w:lineRule="auto"/>
        <w:rPr>
          <w:rFonts w:ascii="Arial" w:eastAsia="Times New Roman" w:hAnsi="Arial" w:cs="Arial"/>
          <w:color w:val="222222"/>
          <w:sz w:val="18"/>
          <w:szCs w:val="18"/>
          <w:lang w:eastAsia="nl-NL"/>
        </w:rPr>
      </w:pPr>
    </w:p>
    <w:p w:rsidR="0086322B" w:rsidRPr="0086322B" w:rsidRDefault="0086322B" w:rsidP="0086322B">
      <w:pPr>
        <w:spacing w:after="0" w:line="240" w:lineRule="auto"/>
        <w:rPr>
          <w:rFonts w:ascii="Arial" w:eastAsia="Times New Roman" w:hAnsi="Arial" w:cs="Arial"/>
          <w:b/>
          <w:bCs/>
          <w:color w:val="222222"/>
          <w:sz w:val="18"/>
          <w:szCs w:val="18"/>
          <w:lang w:val="nl-NL" w:eastAsia="nl-NL"/>
        </w:rPr>
      </w:pPr>
      <w:proofErr w:type="spellStart"/>
      <w:r w:rsidRPr="0086322B">
        <w:rPr>
          <w:rFonts w:ascii="Arial" w:eastAsia="Times New Roman" w:hAnsi="Arial" w:cs="Arial"/>
          <w:b/>
          <w:bCs/>
          <w:color w:val="222222"/>
          <w:sz w:val="18"/>
          <w:szCs w:val="18"/>
          <w:lang w:val="nl-NL" w:eastAsia="nl-NL"/>
        </w:rPr>
        <w:t>Assignment</w:t>
      </w:r>
      <w:proofErr w:type="spellEnd"/>
      <w:r w:rsidRPr="0086322B">
        <w:rPr>
          <w:rFonts w:ascii="Arial" w:eastAsia="Times New Roman" w:hAnsi="Arial" w:cs="Arial"/>
          <w:b/>
          <w:bCs/>
          <w:color w:val="222222"/>
          <w:sz w:val="18"/>
          <w:szCs w:val="18"/>
          <w:lang w:val="nl-NL" w:eastAsia="nl-NL"/>
        </w:rPr>
        <w:t xml:space="preserve"> Country</w:t>
      </w:r>
    </w:p>
    <w:p w:rsidR="0086322B" w:rsidRPr="0086322B" w:rsidRDefault="0086322B" w:rsidP="0086322B">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6322B">
        <w:rPr>
          <w:rFonts w:ascii="Arial" w:eastAsia="Times New Roman" w:hAnsi="Arial" w:cs="Arial"/>
          <w:color w:val="222222"/>
          <w:sz w:val="18"/>
          <w:szCs w:val="18"/>
          <w:lang w:val="nl-NL" w:eastAsia="nl-NL"/>
        </w:rPr>
        <w:t>BD - Bangladesh</w:t>
      </w:r>
    </w:p>
    <w:p w:rsidR="0086322B" w:rsidRPr="0086322B" w:rsidRDefault="0086322B" w:rsidP="0086322B">
      <w:pPr>
        <w:spacing w:after="0" w:line="240" w:lineRule="auto"/>
        <w:rPr>
          <w:rFonts w:ascii="Arial" w:eastAsia="Times New Roman" w:hAnsi="Arial" w:cs="Arial"/>
          <w:b/>
          <w:bCs/>
          <w:color w:val="222222"/>
          <w:sz w:val="18"/>
          <w:szCs w:val="18"/>
          <w:lang w:val="nl-NL" w:eastAsia="nl-NL"/>
        </w:rPr>
      </w:pPr>
      <w:proofErr w:type="spellStart"/>
      <w:r w:rsidRPr="0086322B">
        <w:rPr>
          <w:rFonts w:ascii="Arial" w:eastAsia="Times New Roman" w:hAnsi="Arial" w:cs="Arial"/>
          <w:b/>
          <w:bCs/>
          <w:color w:val="222222"/>
          <w:sz w:val="18"/>
          <w:szCs w:val="18"/>
          <w:lang w:val="nl-NL" w:eastAsia="nl-NL"/>
        </w:rPr>
        <w:t>Funding</w:t>
      </w:r>
      <w:proofErr w:type="spellEnd"/>
      <w:r w:rsidRPr="0086322B">
        <w:rPr>
          <w:rFonts w:ascii="Arial" w:eastAsia="Times New Roman" w:hAnsi="Arial" w:cs="Arial"/>
          <w:b/>
          <w:bCs/>
          <w:color w:val="222222"/>
          <w:sz w:val="18"/>
          <w:szCs w:val="18"/>
          <w:lang w:val="nl-NL" w:eastAsia="nl-NL"/>
        </w:rPr>
        <w:t xml:space="preserve"> Sources</w:t>
      </w:r>
    </w:p>
    <w:p w:rsidR="0086322B" w:rsidRPr="0086322B" w:rsidRDefault="0086322B" w:rsidP="0086322B">
      <w:pPr>
        <w:spacing w:after="0" w:line="240" w:lineRule="auto"/>
        <w:rPr>
          <w:rFonts w:ascii="Arial" w:eastAsia="Times New Roman" w:hAnsi="Arial" w:cs="Arial"/>
          <w:color w:val="222222"/>
          <w:sz w:val="18"/>
          <w:szCs w:val="18"/>
          <w:lang w:eastAsia="nl-NL"/>
        </w:rPr>
      </w:pPr>
      <w:r w:rsidRPr="0086322B">
        <w:rPr>
          <w:rFonts w:ascii="Arial" w:eastAsia="Times New Roman" w:hAnsi="Arial" w:cs="Arial"/>
          <w:color w:val="222222"/>
          <w:sz w:val="18"/>
          <w:szCs w:val="18"/>
          <w:lang w:eastAsia="nl-NL"/>
        </w:rPr>
        <w:t xml:space="preserve">The World Bank Group intends to finance the assignment/services under: </w:t>
      </w:r>
    </w:p>
    <w:p w:rsidR="0086322B" w:rsidRPr="0086322B" w:rsidRDefault="0086322B" w:rsidP="0086322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6322B">
        <w:rPr>
          <w:rFonts w:ascii="Arial" w:eastAsia="Times New Roman" w:hAnsi="Arial" w:cs="Arial"/>
          <w:color w:val="222222"/>
          <w:sz w:val="18"/>
          <w:szCs w:val="18"/>
          <w:lang w:val="nl-NL" w:eastAsia="nl-NL"/>
        </w:rPr>
        <w:t>BB - BANK BUDGET</w:t>
      </w:r>
    </w:p>
    <w:p w:rsidR="0086322B" w:rsidRPr="0086322B" w:rsidRDefault="0086322B" w:rsidP="0086322B">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6322B">
        <w:rPr>
          <w:rFonts w:ascii="Arial" w:eastAsia="Times New Roman" w:hAnsi="Arial" w:cs="Arial"/>
          <w:color w:val="222222"/>
          <w:sz w:val="18"/>
          <w:szCs w:val="18"/>
          <w:lang w:val="nl-NL" w:eastAsia="nl-NL"/>
        </w:rPr>
        <w:t xml:space="preserve">TF0A7438 - Bangladesh Water Security </w:t>
      </w:r>
      <w:proofErr w:type="spellStart"/>
      <w:r w:rsidRPr="0086322B">
        <w:rPr>
          <w:rFonts w:ascii="Arial" w:eastAsia="Times New Roman" w:hAnsi="Arial" w:cs="Arial"/>
          <w:color w:val="222222"/>
          <w:sz w:val="18"/>
          <w:szCs w:val="18"/>
          <w:lang w:val="nl-NL" w:eastAsia="nl-NL"/>
        </w:rPr>
        <w:t>Diagnostics</w:t>
      </w:r>
      <w:proofErr w:type="spellEnd"/>
    </w:p>
    <w:p w:rsidR="0086322B" w:rsidRPr="0086322B" w:rsidRDefault="0086322B" w:rsidP="0086322B">
      <w:pPr>
        <w:spacing w:after="0" w:line="240" w:lineRule="auto"/>
        <w:rPr>
          <w:rFonts w:ascii="Arial" w:eastAsia="Times New Roman" w:hAnsi="Arial" w:cs="Arial"/>
          <w:b/>
          <w:bCs/>
          <w:color w:val="222222"/>
          <w:sz w:val="18"/>
          <w:szCs w:val="18"/>
          <w:lang w:val="nl-NL" w:eastAsia="nl-NL"/>
        </w:rPr>
      </w:pPr>
      <w:proofErr w:type="spellStart"/>
      <w:r w:rsidRPr="0086322B">
        <w:rPr>
          <w:rFonts w:ascii="Arial" w:eastAsia="Times New Roman" w:hAnsi="Arial" w:cs="Arial"/>
          <w:b/>
          <w:bCs/>
          <w:color w:val="222222"/>
          <w:sz w:val="18"/>
          <w:szCs w:val="18"/>
          <w:lang w:val="nl-NL" w:eastAsia="nl-NL"/>
        </w:rPr>
        <w:t>Individual</w:t>
      </w:r>
      <w:proofErr w:type="spellEnd"/>
      <w:r w:rsidRPr="0086322B">
        <w:rPr>
          <w:rFonts w:ascii="Arial" w:eastAsia="Times New Roman" w:hAnsi="Arial" w:cs="Arial"/>
          <w:b/>
          <w:bCs/>
          <w:color w:val="222222"/>
          <w:sz w:val="18"/>
          <w:szCs w:val="18"/>
          <w:lang w:val="nl-NL" w:eastAsia="nl-NL"/>
        </w:rPr>
        <w:t>/</w:t>
      </w:r>
      <w:proofErr w:type="spellStart"/>
      <w:r w:rsidRPr="0086322B">
        <w:rPr>
          <w:rFonts w:ascii="Arial" w:eastAsia="Times New Roman" w:hAnsi="Arial" w:cs="Arial"/>
          <w:b/>
          <w:bCs/>
          <w:color w:val="222222"/>
          <w:sz w:val="18"/>
          <w:szCs w:val="18"/>
          <w:lang w:val="nl-NL" w:eastAsia="nl-NL"/>
        </w:rPr>
        <w:t>Firm</w:t>
      </w:r>
      <w:proofErr w:type="spellEnd"/>
    </w:p>
    <w:p w:rsidR="0086322B" w:rsidRDefault="0086322B" w:rsidP="0086322B">
      <w:pPr>
        <w:spacing w:after="0" w:line="240" w:lineRule="auto"/>
        <w:rPr>
          <w:rFonts w:ascii="Arial" w:eastAsia="Times New Roman" w:hAnsi="Arial" w:cs="Arial"/>
          <w:color w:val="222222"/>
          <w:sz w:val="18"/>
          <w:szCs w:val="18"/>
          <w:lang w:eastAsia="nl-NL"/>
        </w:rPr>
      </w:pPr>
      <w:r w:rsidRPr="0086322B">
        <w:rPr>
          <w:rFonts w:ascii="Arial" w:eastAsia="Times New Roman" w:hAnsi="Arial" w:cs="Arial"/>
          <w:vanish/>
          <w:color w:val="222222"/>
          <w:sz w:val="18"/>
          <w:szCs w:val="18"/>
          <w:lang w:eastAsia="nl-NL"/>
        </w:rPr>
        <w:t>The consultant will be an individual.</w:t>
      </w:r>
      <w:r w:rsidRPr="0086322B">
        <w:rPr>
          <w:rFonts w:ascii="Arial" w:eastAsia="Times New Roman" w:hAnsi="Arial" w:cs="Arial"/>
          <w:color w:val="222222"/>
          <w:sz w:val="18"/>
          <w:szCs w:val="18"/>
          <w:lang w:eastAsia="nl-NL"/>
        </w:rPr>
        <w:t xml:space="preserve"> The consultant will be a firm. </w:t>
      </w:r>
    </w:p>
    <w:p w:rsidR="0086322B" w:rsidRPr="0086322B" w:rsidRDefault="0086322B" w:rsidP="0086322B">
      <w:pPr>
        <w:spacing w:after="0" w:line="240" w:lineRule="auto"/>
        <w:rPr>
          <w:rFonts w:ascii="Arial" w:eastAsia="Times New Roman" w:hAnsi="Arial" w:cs="Arial"/>
          <w:color w:val="222222"/>
          <w:sz w:val="18"/>
          <w:szCs w:val="18"/>
          <w:lang w:eastAsia="nl-NL"/>
        </w:rPr>
      </w:pPr>
    </w:p>
    <w:p w:rsidR="0086322B" w:rsidRPr="0086322B" w:rsidRDefault="0086322B" w:rsidP="0086322B">
      <w:pPr>
        <w:spacing w:after="0" w:line="240" w:lineRule="auto"/>
        <w:rPr>
          <w:rFonts w:ascii="Arial" w:eastAsia="Times New Roman" w:hAnsi="Arial" w:cs="Arial"/>
          <w:b/>
          <w:color w:val="222222"/>
          <w:sz w:val="18"/>
          <w:szCs w:val="18"/>
          <w:lang w:val="nl-NL" w:eastAsia="nl-NL"/>
        </w:rPr>
      </w:pPr>
      <w:proofErr w:type="spellStart"/>
      <w:r w:rsidRPr="0086322B">
        <w:rPr>
          <w:rFonts w:ascii="Arial" w:eastAsia="Times New Roman" w:hAnsi="Arial" w:cs="Arial"/>
          <w:b/>
          <w:color w:val="222222"/>
          <w:sz w:val="18"/>
          <w:szCs w:val="18"/>
          <w:lang w:val="nl-NL" w:eastAsia="nl-NL"/>
        </w:rPr>
        <w:t>Assignment</w:t>
      </w:r>
      <w:proofErr w:type="spellEnd"/>
      <w:r w:rsidRPr="0086322B">
        <w:rPr>
          <w:rFonts w:ascii="Arial" w:eastAsia="Times New Roman" w:hAnsi="Arial" w:cs="Arial"/>
          <w:b/>
          <w:color w:val="222222"/>
          <w:sz w:val="18"/>
          <w:szCs w:val="18"/>
          <w:lang w:val="nl-NL" w:eastAsia="nl-NL"/>
        </w:rPr>
        <w:t xml:space="preserve"> </w:t>
      </w:r>
      <w:proofErr w:type="spellStart"/>
      <w:r w:rsidRPr="0086322B">
        <w:rPr>
          <w:rFonts w:ascii="Arial" w:eastAsia="Times New Roman" w:hAnsi="Arial" w:cs="Arial"/>
          <w:b/>
          <w:color w:val="222222"/>
          <w:sz w:val="18"/>
          <w:szCs w:val="18"/>
          <w:lang w:val="nl-NL" w:eastAsia="nl-NL"/>
        </w:rPr>
        <w:t>Description</w:t>
      </w:r>
      <w:proofErr w:type="spellEnd"/>
      <w:r w:rsidRPr="0086322B">
        <w:rPr>
          <w:rFonts w:ascii="Arial" w:eastAsia="Times New Roman" w:hAnsi="Arial" w:cs="Arial"/>
          <w:b/>
          <w:color w:val="222222"/>
          <w:sz w:val="18"/>
          <w:szCs w:val="18"/>
          <w:lang w:val="nl-NL" w:eastAsia="nl-NL"/>
        </w:rPr>
        <w:t xml:space="preserve"> </w:t>
      </w:r>
    </w:p>
    <w:p w:rsidR="0086322B" w:rsidRPr="0086322B" w:rsidRDefault="0086322B" w:rsidP="0086322B">
      <w:pPr>
        <w:spacing w:after="0" w:line="240" w:lineRule="auto"/>
        <w:rPr>
          <w:rFonts w:ascii="Arial" w:eastAsia="Times New Roman" w:hAnsi="Arial" w:cs="Arial"/>
          <w:color w:val="222222"/>
          <w:sz w:val="17"/>
          <w:szCs w:val="17"/>
          <w:lang w:eastAsia="nl-NL"/>
        </w:rPr>
      </w:pPr>
      <w:r w:rsidRPr="0086322B">
        <w:rPr>
          <w:rFonts w:ascii="Arial" w:eastAsia="Times New Roman" w:hAnsi="Arial" w:cs="Arial"/>
          <w:color w:val="222222"/>
          <w:sz w:val="17"/>
          <w:szCs w:val="17"/>
          <w:lang w:eastAsia="nl-NL"/>
        </w:rPr>
        <w:t xml:space="preserve">Assignment Title: Hydro-economic Modeling and Analysis to Inform River Basin Planning and Investment in Bangladesh. Assignment Countries: Bangladesh. </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ASSIGNMENT DESCRIPTION</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 xml:space="preserve">The Water Global Practice (Water GP) in the South and South East Asia region (Water for SEA) of the World Bank is working on the Bangladesh Water Platform and Strategy Development, which involves both analytical and partnership efforts. The objective of this World Bank activity is to: develop a medium-term strategic framework for the World Bank to assist Bangladesh achieve enhanced GDP growth and human capital development through effective water sector management via adaptive delta management (ADM) approach, and establish a mechanism to lead and coordinate investment and knowledge activities with all the Bank GPs that carry out water or water-related lending projects, diagnostic/analytical work, or policy advice work. Part of the analytical work includes conducting Hydro-economic Modeling and Analysis to Inform River Basin Planning and Investment in Bangladesh. The consultancy objectives and activities are twofold: (1) Undertake national-level analysis; and (2) Undertake River Basin Planning (RBP) and Investment analyses for the </w:t>
      </w:r>
      <w:proofErr w:type="spellStart"/>
      <w:r w:rsidRPr="0086322B">
        <w:rPr>
          <w:rFonts w:ascii="Arial" w:eastAsia="Times New Roman" w:hAnsi="Arial" w:cs="Arial"/>
          <w:color w:val="222222"/>
          <w:sz w:val="17"/>
          <w:szCs w:val="17"/>
          <w:lang w:eastAsia="nl-NL"/>
        </w:rPr>
        <w:t>Jamuna</w:t>
      </w:r>
      <w:proofErr w:type="spellEnd"/>
      <w:r w:rsidRPr="0086322B">
        <w:rPr>
          <w:rFonts w:ascii="Arial" w:eastAsia="Times New Roman" w:hAnsi="Arial" w:cs="Arial"/>
          <w:color w:val="222222"/>
          <w:sz w:val="17"/>
          <w:szCs w:val="17"/>
          <w:lang w:eastAsia="nl-NL"/>
        </w:rPr>
        <w:t xml:space="preserve"> River. </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 xml:space="preserve">For both the national-level and RBP-level analysis, the analysis objectives are to: </w:t>
      </w:r>
      <w:r w:rsidRPr="0086322B">
        <w:rPr>
          <w:rFonts w:ascii="Arial" w:eastAsia="Times New Roman" w:hAnsi="Arial" w:cs="Arial"/>
          <w:color w:val="222222"/>
          <w:sz w:val="17"/>
          <w:szCs w:val="17"/>
          <w:lang w:eastAsia="nl-NL"/>
        </w:rPr>
        <w:br/>
        <w:t>1)Conduct analytical work to evaluate the economy-wide costs of not making adequate investment or funding O&amp;M costs in the water sector. Estimate these costs across at least three major economic drivers in the River Basin economy, e.g. transport, agriculture/aquaculture, and health; and</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 xml:space="preserve">2) Examine cross-sectoral donor/World-Bank leverage points. From a macroeconomic standpoint, high leverage areas and/or sectors will be determined where there is low-hanging fruit or opportunities. The number of high-leverage areas could be large and involve sectors outside of water, in other words much more than the Water Department (Water Global Practice) of the World Bank alone can address. </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The scope of analysis is expected to be as rigorous and in-depth as the data allows. This assignment is meant to be an intense and rather short exercise (around 4 months), thus the firm should be able to mobilize a team of experts and related models quickly.</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FUNDING SOURCE</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lastRenderedPageBreak/>
        <w:t xml:space="preserve">The World Bank Group intends to finance the assignment/services. </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ELIGIBILITY</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INDIVIDUAL / FIRM PROFILE</w:t>
      </w:r>
      <w:r w:rsidRPr="0086322B">
        <w:rPr>
          <w:rFonts w:ascii="Arial" w:eastAsia="Times New Roman" w:hAnsi="Arial" w:cs="Arial"/>
          <w:color w:val="222222"/>
          <w:sz w:val="17"/>
          <w:szCs w:val="17"/>
          <w:lang w:eastAsia="nl-NL"/>
        </w:rPr>
        <w:br/>
        <w:t xml:space="preserve">The consultant will be a firm. </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SUBMISSION REQUIREMENTS</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The World Bank Group now invites eligible firms to indicate their interest in providing the services: Hydro-economic Modeling and Analysis to Inform River Basin Planning and Investment in Bangladesh. Given the short duration of the assignment (4 months), interested firms are expected to indicate their interest in undertaking this analytical work if they have presence or identified partnerships in Bangladesh. Interested firms must provide information indicating that they are qualified to perform the services (brochures, description of similar assignments, experience in Bangladesh and/or countries of similar hydro-economic conditions, availability of appropriate skills among staff, etc. for firms; CV and cover letter for individuals). The team composition and the expected level of effort needs to be clearly specified. Please note that the total size of all attachments should be less than 5MB. Consultants may associate to enhance their qualifications.</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Interested firms are hereby invited to submit expressions of interest.</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NOTES</w:t>
      </w:r>
      <w:r w:rsidRPr="0086322B">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86322B">
        <w:rPr>
          <w:rFonts w:ascii="Arial" w:eastAsia="Times New Roman" w:hAnsi="Arial" w:cs="Arial"/>
          <w:color w:val="222222"/>
          <w:sz w:val="17"/>
          <w:szCs w:val="17"/>
          <w:lang w:eastAsia="nl-NL"/>
        </w:rPr>
        <w:br/>
      </w:r>
      <w:r w:rsidRPr="0086322B">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86322B" w:rsidRPr="0086322B" w:rsidRDefault="0086322B" w:rsidP="0086322B">
      <w:pPr>
        <w:spacing w:after="0" w:line="240" w:lineRule="auto"/>
        <w:rPr>
          <w:rFonts w:ascii="Arial" w:eastAsia="Times New Roman" w:hAnsi="Arial" w:cs="Arial"/>
          <w:color w:val="222222"/>
          <w:sz w:val="18"/>
          <w:szCs w:val="18"/>
          <w:lang w:val="nl-NL" w:eastAsia="nl-NL"/>
        </w:rPr>
      </w:pPr>
      <w:proofErr w:type="spellStart"/>
      <w:r w:rsidRPr="0086322B">
        <w:rPr>
          <w:rFonts w:ascii="Arial" w:eastAsia="Times New Roman" w:hAnsi="Arial" w:cs="Arial"/>
          <w:color w:val="222222"/>
          <w:sz w:val="18"/>
          <w:szCs w:val="18"/>
          <w:lang w:val="nl-NL" w:eastAsia="nl-NL"/>
        </w:rPr>
        <w:t>Qualification</w:t>
      </w:r>
      <w:proofErr w:type="spellEnd"/>
      <w:r w:rsidRPr="0086322B">
        <w:rPr>
          <w:rFonts w:ascii="Arial" w:eastAsia="Times New Roman" w:hAnsi="Arial" w:cs="Arial"/>
          <w:color w:val="222222"/>
          <w:sz w:val="18"/>
          <w:szCs w:val="18"/>
          <w:lang w:val="nl-NL" w:eastAsia="nl-NL"/>
        </w:rPr>
        <w:t xml:space="preserve"> Criteria </w:t>
      </w:r>
    </w:p>
    <w:p w:rsidR="0086322B" w:rsidRPr="0086322B" w:rsidRDefault="0086322B" w:rsidP="0086322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6322B">
        <w:rPr>
          <w:rFonts w:ascii="Arial" w:eastAsia="Times New Roman" w:hAnsi="Arial" w:cs="Arial"/>
          <w:b/>
          <w:bCs/>
          <w:color w:val="222222"/>
          <w:sz w:val="18"/>
          <w:szCs w:val="18"/>
          <w:lang w:eastAsia="nl-NL"/>
        </w:rPr>
        <w:t>1.</w:t>
      </w:r>
      <w:r w:rsidRPr="0086322B">
        <w:rPr>
          <w:rFonts w:ascii="Arial" w:eastAsia="Times New Roman" w:hAnsi="Arial" w:cs="Arial"/>
          <w:color w:val="222222"/>
          <w:sz w:val="18"/>
          <w:szCs w:val="18"/>
          <w:lang w:eastAsia="nl-NL"/>
        </w:rPr>
        <w:t xml:space="preserve"> Advanced understanding of Water sector issues and program design issues in low and middle-income countries in Asia. Water sector should be one the focus business areas of the firm. </w:t>
      </w:r>
      <w:r w:rsidRPr="0086322B">
        <w:rPr>
          <w:rFonts w:ascii="Arial" w:eastAsia="Times New Roman" w:hAnsi="Arial" w:cs="Arial"/>
          <w:color w:val="CA0002"/>
          <w:sz w:val="18"/>
          <w:szCs w:val="18"/>
          <w:lang w:val="nl-NL" w:eastAsia="nl-NL"/>
        </w:rPr>
        <w:t>*</w:t>
      </w:r>
    </w:p>
    <w:p w:rsidR="0086322B" w:rsidRPr="0086322B" w:rsidRDefault="0086322B" w:rsidP="0086322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6322B">
        <w:rPr>
          <w:rFonts w:ascii="Arial" w:eastAsia="Times New Roman" w:hAnsi="Arial" w:cs="Arial"/>
          <w:b/>
          <w:bCs/>
          <w:color w:val="222222"/>
          <w:sz w:val="18"/>
          <w:szCs w:val="18"/>
          <w:lang w:eastAsia="nl-NL"/>
        </w:rPr>
        <w:t>2.</w:t>
      </w:r>
      <w:r w:rsidRPr="0086322B">
        <w:rPr>
          <w:rFonts w:ascii="Arial" w:eastAsia="Times New Roman" w:hAnsi="Arial" w:cs="Arial"/>
          <w:color w:val="222222"/>
          <w:sz w:val="18"/>
          <w:szCs w:val="18"/>
          <w:lang w:eastAsia="nl-NL"/>
        </w:rPr>
        <w:t xml:space="preserve"> Demonstrable skills and experience in Hydro-economic Modeling and/or River Basin Decision Support Systems, that include a Water Comparable General Equilibrium/Social Accounting Matrix (CGE/SAM) and associated research, in Bangladesh or in a comparable country in South Asia and South East Asia. </w:t>
      </w:r>
      <w:r w:rsidRPr="0086322B">
        <w:rPr>
          <w:rFonts w:ascii="Arial" w:eastAsia="Times New Roman" w:hAnsi="Arial" w:cs="Arial"/>
          <w:color w:val="CA0002"/>
          <w:sz w:val="18"/>
          <w:szCs w:val="18"/>
          <w:lang w:val="nl-NL" w:eastAsia="nl-NL"/>
        </w:rPr>
        <w:t>*</w:t>
      </w:r>
    </w:p>
    <w:p w:rsidR="0086322B" w:rsidRPr="0086322B" w:rsidRDefault="0086322B" w:rsidP="0086322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6322B">
        <w:rPr>
          <w:rFonts w:ascii="Arial" w:eastAsia="Times New Roman" w:hAnsi="Arial" w:cs="Arial"/>
          <w:b/>
          <w:bCs/>
          <w:color w:val="222222"/>
          <w:sz w:val="18"/>
          <w:szCs w:val="18"/>
          <w:lang w:eastAsia="nl-NL"/>
        </w:rPr>
        <w:t>3.</w:t>
      </w:r>
      <w:r w:rsidRPr="0086322B">
        <w:rPr>
          <w:rFonts w:ascii="Arial" w:eastAsia="Times New Roman" w:hAnsi="Arial" w:cs="Arial"/>
          <w:color w:val="222222"/>
          <w:sz w:val="18"/>
          <w:szCs w:val="18"/>
          <w:lang w:eastAsia="nl-NL"/>
        </w:rPr>
        <w:t xml:space="preserve"> Minimum of 5-year track record in relevant business areas. </w:t>
      </w:r>
      <w:r w:rsidRPr="0086322B">
        <w:rPr>
          <w:rFonts w:ascii="Arial" w:eastAsia="Times New Roman" w:hAnsi="Arial" w:cs="Arial"/>
          <w:color w:val="CA0002"/>
          <w:sz w:val="18"/>
          <w:szCs w:val="18"/>
          <w:lang w:val="nl-NL" w:eastAsia="nl-NL"/>
        </w:rPr>
        <w:t>*</w:t>
      </w:r>
    </w:p>
    <w:p w:rsidR="0086322B" w:rsidRPr="0086322B" w:rsidRDefault="0086322B" w:rsidP="0086322B">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86322B">
        <w:rPr>
          <w:rFonts w:ascii="Arial" w:eastAsia="Times New Roman" w:hAnsi="Arial" w:cs="Arial"/>
          <w:b/>
          <w:bCs/>
          <w:color w:val="222222"/>
          <w:sz w:val="18"/>
          <w:szCs w:val="18"/>
          <w:lang w:eastAsia="nl-NL"/>
        </w:rPr>
        <w:t>4.</w:t>
      </w:r>
      <w:r w:rsidRPr="0086322B">
        <w:rPr>
          <w:rFonts w:ascii="Arial" w:eastAsia="Times New Roman" w:hAnsi="Arial" w:cs="Arial"/>
          <w:color w:val="222222"/>
          <w:sz w:val="18"/>
          <w:szCs w:val="18"/>
          <w:lang w:eastAsia="nl-NL"/>
        </w:rPr>
        <w:t xml:space="preserve"> Demonstrable ability to rapidly mobilize a team of highly qualified experts in relevant areas with strong local knowledge and networks. Key staff would include experts in Water DSS, Water CGE/SAM and water valuation (water-resource economics), hydro-met data management, river morphology/protection and river-flood modeling, and spatial planning and land-use governance. </w:t>
      </w:r>
      <w:r w:rsidRPr="0086322B">
        <w:rPr>
          <w:rFonts w:ascii="Arial" w:eastAsia="Times New Roman" w:hAnsi="Arial" w:cs="Arial"/>
          <w:color w:val="CA0002"/>
          <w:sz w:val="18"/>
          <w:szCs w:val="18"/>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58100A"/>
    <w:multiLevelType w:val="multilevel"/>
    <w:tmpl w:val="E068B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430D95"/>
    <w:multiLevelType w:val="multilevel"/>
    <w:tmpl w:val="846E1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E8257B"/>
    <w:multiLevelType w:val="multilevel"/>
    <w:tmpl w:val="1D186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78"/>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22B"/>
    <w:rsid w:val="006F3453"/>
    <w:rsid w:val="0086322B"/>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3EF01"/>
  <w15:chartTrackingRefBased/>
  <w15:docId w15:val="{E4FF9090-9FBA-491E-ABD9-B422EABA0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5767306">
      <w:bodyDiv w:val="1"/>
      <w:marLeft w:val="0"/>
      <w:marRight w:val="0"/>
      <w:marTop w:val="0"/>
      <w:marBottom w:val="0"/>
      <w:divBdr>
        <w:top w:val="none" w:sz="0" w:space="0" w:color="auto"/>
        <w:left w:val="none" w:sz="0" w:space="0" w:color="auto"/>
        <w:bottom w:val="none" w:sz="0" w:space="0" w:color="auto"/>
        <w:right w:val="none" w:sz="0" w:space="0" w:color="auto"/>
      </w:divBdr>
      <w:divsChild>
        <w:div w:id="1746799729">
          <w:marLeft w:val="0"/>
          <w:marRight w:val="0"/>
          <w:marTop w:val="0"/>
          <w:marBottom w:val="0"/>
          <w:divBdr>
            <w:top w:val="none" w:sz="0" w:space="0" w:color="auto"/>
            <w:left w:val="none" w:sz="0" w:space="0" w:color="auto"/>
            <w:bottom w:val="none" w:sz="0" w:space="0" w:color="auto"/>
            <w:right w:val="none" w:sz="0" w:space="0" w:color="auto"/>
          </w:divBdr>
          <w:divsChild>
            <w:div w:id="340473946">
              <w:marLeft w:val="0"/>
              <w:marRight w:val="0"/>
              <w:marTop w:val="0"/>
              <w:marBottom w:val="0"/>
              <w:divBdr>
                <w:top w:val="none" w:sz="0" w:space="0" w:color="auto"/>
                <w:left w:val="none" w:sz="0" w:space="0" w:color="auto"/>
                <w:bottom w:val="none" w:sz="0" w:space="0" w:color="auto"/>
                <w:right w:val="none" w:sz="0" w:space="0" w:color="auto"/>
              </w:divBdr>
              <w:divsChild>
                <w:div w:id="599342035">
                  <w:marLeft w:val="0"/>
                  <w:marRight w:val="0"/>
                  <w:marTop w:val="0"/>
                  <w:marBottom w:val="0"/>
                  <w:divBdr>
                    <w:top w:val="none" w:sz="0" w:space="0" w:color="auto"/>
                    <w:left w:val="none" w:sz="0" w:space="0" w:color="auto"/>
                    <w:bottom w:val="none" w:sz="0" w:space="0" w:color="auto"/>
                    <w:right w:val="none" w:sz="0" w:space="0" w:color="auto"/>
                  </w:divBdr>
                  <w:divsChild>
                    <w:div w:id="1535967775">
                      <w:marLeft w:val="0"/>
                      <w:marRight w:val="0"/>
                      <w:marTop w:val="0"/>
                      <w:marBottom w:val="0"/>
                      <w:divBdr>
                        <w:top w:val="single" w:sz="6" w:space="6" w:color="999999"/>
                        <w:left w:val="single" w:sz="6" w:space="30" w:color="999999"/>
                        <w:bottom w:val="single" w:sz="6" w:space="0" w:color="999999"/>
                        <w:right w:val="single" w:sz="6" w:space="0" w:color="999999"/>
                      </w:divBdr>
                    </w:div>
                    <w:div w:id="993098868">
                      <w:marLeft w:val="0"/>
                      <w:marRight w:val="0"/>
                      <w:marTop w:val="300"/>
                      <w:marBottom w:val="0"/>
                      <w:divBdr>
                        <w:top w:val="none" w:sz="0" w:space="0" w:color="auto"/>
                        <w:left w:val="none" w:sz="0" w:space="0" w:color="auto"/>
                        <w:bottom w:val="none" w:sz="0" w:space="0" w:color="auto"/>
                        <w:right w:val="none" w:sz="0" w:space="0" w:color="auto"/>
                      </w:divBdr>
                      <w:divsChild>
                        <w:div w:id="54090029">
                          <w:marLeft w:val="0"/>
                          <w:marRight w:val="0"/>
                          <w:marTop w:val="0"/>
                          <w:marBottom w:val="0"/>
                          <w:divBdr>
                            <w:top w:val="none" w:sz="0" w:space="0" w:color="auto"/>
                            <w:left w:val="none" w:sz="0" w:space="0" w:color="auto"/>
                            <w:bottom w:val="none" w:sz="0" w:space="0" w:color="auto"/>
                            <w:right w:val="none" w:sz="0" w:space="0" w:color="auto"/>
                          </w:divBdr>
                          <w:divsChild>
                            <w:div w:id="1429042978">
                              <w:marLeft w:val="0"/>
                              <w:marRight w:val="0"/>
                              <w:marTop w:val="0"/>
                              <w:marBottom w:val="0"/>
                              <w:divBdr>
                                <w:top w:val="none" w:sz="0" w:space="0" w:color="auto"/>
                                <w:left w:val="none" w:sz="0" w:space="0" w:color="auto"/>
                                <w:bottom w:val="none" w:sz="0" w:space="0" w:color="auto"/>
                                <w:right w:val="none" w:sz="0" w:space="0" w:color="auto"/>
                              </w:divBdr>
                            </w:div>
                          </w:divsChild>
                        </w:div>
                        <w:div w:id="1100684933">
                          <w:marLeft w:val="0"/>
                          <w:marRight w:val="0"/>
                          <w:marTop w:val="0"/>
                          <w:marBottom w:val="0"/>
                          <w:divBdr>
                            <w:top w:val="none" w:sz="0" w:space="0" w:color="auto"/>
                            <w:left w:val="none" w:sz="0" w:space="0" w:color="auto"/>
                            <w:bottom w:val="none" w:sz="0" w:space="0" w:color="auto"/>
                            <w:right w:val="none" w:sz="0" w:space="0" w:color="auto"/>
                          </w:divBdr>
                          <w:divsChild>
                            <w:div w:id="636570434">
                              <w:marLeft w:val="0"/>
                              <w:marRight w:val="0"/>
                              <w:marTop w:val="0"/>
                              <w:marBottom w:val="0"/>
                              <w:divBdr>
                                <w:top w:val="none" w:sz="0" w:space="0" w:color="auto"/>
                                <w:left w:val="none" w:sz="0" w:space="0" w:color="auto"/>
                                <w:bottom w:val="none" w:sz="0" w:space="0" w:color="auto"/>
                                <w:right w:val="none" w:sz="0" w:space="0" w:color="auto"/>
                              </w:divBdr>
                            </w:div>
                          </w:divsChild>
                        </w:div>
                        <w:div w:id="1262832293">
                          <w:marLeft w:val="0"/>
                          <w:marRight w:val="0"/>
                          <w:marTop w:val="0"/>
                          <w:marBottom w:val="0"/>
                          <w:divBdr>
                            <w:top w:val="none" w:sz="0" w:space="0" w:color="auto"/>
                            <w:left w:val="none" w:sz="0" w:space="0" w:color="auto"/>
                            <w:bottom w:val="none" w:sz="0" w:space="0" w:color="auto"/>
                            <w:right w:val="none" w:sz="0" w:space="0" w:color="auto"/>
                          </w:divBdr>
                          <w:divsChild>
                            <w:div w:id="1620186789">
                              <w:marLeft w:val="0"/>
                              <w:marRight w:val="0"/>
                              <w:marTop w:val="0"/>
                              <w:marBottom w:val="0"/>
                              <w:divBdr>
                                <w:top w:val="none" w:sz="0" w:space="0" w:color="auto"/>
                                <w:left w:val="none" w:sz="0" w:space="0" w:color="auto"/>
                                <w:bottom w:val="none" w:sz="0" w:space="0" w:color="auto"/>
                                <w:right w:val="none" w:sz="0" w:space="0" w:color="auto"/>
                              </w:divBdr>
                            </w:div>
                          </w:divsChild>
                        </w:div>
                        <w:div w:id="79523788">
                          <w:marLeft w:val="0"/>
                          <w:marRight w:val="0"/>
                          <w:marTop w:val="0"/>
                          <w:marBottom w:val="0"/>
                          <w:divBdr>
                            <w:top w:val="none" w:sz="0" w:space="0" w:color="auto"/>
                            <w:left w:val="none" w:sz="0" w:space="0" w:color="auto"/>
                            <w:bottom w:val="none" w:sz="0" w:space="0" w:color="auto"/>
                            <w:right w:val="none" w:sz="0" w:space="0" w:color="auto"/>
                          </w:divBdr>
                          <w:divsChild>
                            <w:div w:id="1088039255">
                              <w:marLeft w:val="0"/>
                              <w:marRight w:val="0"/>
                              <w:marTop w:val="0"/>
                              <w:marBottom w:val="0"/>
                              <w:divBdr>
                                <w:top w:val="none" w:sz="0" w:space="0" w:color="auto"/>
                                <w:left w:val="none" w:sz="0" w:space="0" w:color="auto"/>
                                <w:bottom w:val="none" w:sz="0" w:space="0" w:color="auto"/>
                                <w:right w:val="none" w:sz="0" w:space="0" w:color="auto"/>
                              </w:divBdr>
                            </w:div>
                          </w:divsChild>
                        </w:div>
                        <w:div w:id="810363245">
                          <w:marLeft w:val="0"/>
                          <w:marRight w:val="0"/>
                          <w:marTop w:val="0"/>
                          <w:marBottom w:val="0"/>
                          <w:divBdr>
                            <w:top w:val="none" w:sz="0" w:space="0" w:color="auto"/>
                            <w:left w:val="none" w:sz="0" w:space="0" w:color="auto"/>
                            <w:bottom w:val="none" w:sz="0" w:space="0" w:color="auto"/>
                            <w:right w:val="none" w:sz="0" w:space="0" w:color="auto"/>
                          </w:divBdr>
                          <w:divsChild>
                            <w:div w:id="7368376">
                              <w:marLeft w:val="0"/>
                              <w:marRight w:val="0"/>
                              <w:marTop w:val="0"/>
                              <w:marBottom w:val="0"/>
                              <w:divBdr>
                                <w:top w:val="none" w:sz="0" w:space="0" w:color="auto"/>
                                <w:left w:val="none" w:sz="0" w:space="0" w:color="auto"/>
                                <w:bottom w:val="none" w:sz="0" w:space="0" w:color="auto"/>
                                <w:right w:val="none" w:sz="0" w:space="0" w:color="auto"/>
                              </w:divBdr>
                            </w:div>
                          </w:divsChild>
                        </w:div>
                        <w:div w:id="51732885">
                          <w:marLeft w:val="0"/>
                          <w:marRight w:val="0"/>
                          <w:marTop w:val="0"/>
                          <w:marBottom w:val="0"/>
                          <w:divBdr>
                            <w:top w:val="none" w:sz="0" w:space="0" w:color="auto"/>
                            <w:left w:val="none" w:sz="0" w:space="0" w:color="auto"/>
                            <w:bottom w:val="none" w:sz="0" w:space="0" w:color="auto"/>
                            <w:right w:val="none" w:sz="0" w:space="0" w:color="auto"/>
                          </w:divBdr>
                          <w:divsChild>
                            <w:div w:id="1342926205">
                              <w:marLeft w:val="0"/>
                              <w:marRight w:val="0"/>
                              <w:marTop w:val="0"/>
                              <w:marBottom w:val="0"/>
                              <w:divBdr>
                                <w:top w:val="none" w:sz="0" w:space="0" w:color="auto"/>
                                <w:left w:val="none" w:sz="0" w:space="0" w:color="auto"/>
                                <w:bottom w:val="none" w:sz="0" w:space="0" w:color="auto"/>
                                <w:right w:val="none" w:sz="0" w:space="0" w:color="auto"/>
                              </w:divBdr>
                            </w:div>
                          </w:divsChild>
                        </w:div>
                        <w:div w:id="975641343">
                          <w:marLeft w:val="0"/>
                          <w:marRight w:val="0"/>
                          <w:marTop w:val="0"/>
                          <w:marBottom w:val="0"/>
                          <w:divBdr>
                            <w:top w:val="none" w:sz="0" w:space="0" w:color="auto"/>
                            <w:left w:val="none" w:sz="0" w:space="0" w:color="auto"/>
                            <w:bottom w:val="none" w:sz="0" w:space="0" w:color="auto"/>
                            <w:right w:val="none" w:sz="0" w:space="0" w:color="auto"/>
                          </w:divBdr>
                          <w:divsChild>
                            <w:div w:id="1139152288">
                              <w:marLeft w:val="0"/>
                              <w:marRight w:val="0"/>
                              <w:marTop w:val="0"/>
                              <w:marBottom w:val="0"/>
                              <w:divBdr>
                                <w:top w:val="none" w:sz="0" w:space="0" w:color="auto"/>
                                <w:left w:val="none" w:sz="0" w:space="0" w:color="auto"/>
                                <w:bottom w:val="none" w:sz="0" w:space="0" w:color="auto"/>
                                <w:right w:val="none" w:sz="0" w:space="0" w:color="auto"/>
                              </w:divBdr>
                            </w:div>
                          </w:divsChild>
                        </w:div>
                        <w:div w:id="696007210">
                          <w:marLeft w:val="0"/>
                          <w:marRight w:val="0"/>
                          <w:marTop w:val="0"/>
                          <w:marBottom w:val="0"/>
                          <w:divBdr>
                            <w:top w:val="none" w:sz="0" w:space="0" w:color="auto"/>
                            <w:left w:val="none" w:sz="0" w:space="0" w:color="auto"/>
                            <w:bottom w:val="none" w:sz="0" w:space="0" w:color="auto"/>
                            <w:right w:val="none" w:sz="0" w:space="0" w:color="auto"/>
                          </w:divBdr>
                          <w:divsChild>
                            <w:div w:id="1180509855">
                              <w:marLeft w:val="0"/>
                              <w:marRight w:val="0"/>
                              <w:marTop w:val="0"/>
                              <w:marBottom w:val="0"/>
                              <w:divBdr>
                                <w:top w:val="none" w:sz="0" w:space="0" w:color="auto"/>
                                <w:left w:val="none" w:sz="0" w:space="0" w:color="auto"/>
                                <w:bottom w:val="none" w:sz="0" w:space="0" w:color="auto"/>
                                <w:right w:val="none" w:sz="0" w:space="0" w:color="auto"/>
                              </w:divBdr>
                            </w:div>
                          </w:divsChild>
                        </w:div>
                        <w:div w:id="789402463">
                          <w:marLeft w:val="0"/>
                          <w:marRight w:val="0"/>
                          <w:marTop w:val="0"/>
                          <w:marBottom w:val="0"/>
                          <w:divBdr>
                            <w:top w:val="none" w:sz="0" w:space="0" w:color="auto"/>
                            <w:left w:val="none" w:sz="0" w:space="0" w:color="auto"/>
                            <w:bottom w:val="none" w:sz="0" w:space="0" w:color="auto"/>
                            <w:right w:val="none" w:sz="0" w:space="0" w:color="auto"/>
                          </w:divBdr>
                          <w:divsChild>
                            <w:div w:id="2127776631">
                              <w:marLeft w:val="0"/>
                              <w:marRight w:val="0"/>
                              <w:marTop w:val="0"/>
                              <w:marBottom w:val="0"/>
                              <w:divBdr>
                                <w:top w:val="none" w:sz="0" w:space="0" w:color="auto"/>
                                <w:left w:val="none" w:sz="0" w:space="0" w:color="auto"/>
                                <w:bottom w:val="none" w:sz="0" w:space="0" w:color="auto"/>
                                <w:right w:val="none" w:sz="0" w:space="0" w:color="auto"/>
                              </w:divBdr>
                            </w:div>
                          </w:divsChild>
                        </w:div>
                        <w:div w:id="223956578">
                          <w:marLeft w:val="0"/>
                          <w:marRight w:val="0"/>
                          <w:marTop w:val="0"/>
                          <w:marBottom w:val="0"/>
                          <w:divBdr>
                            <w:top w:val="none" w:sz="0" w:space="0" w:color="auto"/>
                            <w:left w:val="none" w:sz="0" w:space="0" w:color="auto"/>
                            <w:bottom w:val="none" w:sz="0" w:space="0" w:color="auto"/>
                            <w:right w:val="none" w:sz="0" w:space="0" w:color="auto"/>
                          </w:divBdr>
                          <w:divsChild>
                            <w:div w:id="312680827">
                              <w:marLeft w:val="0"/>
                              <w:marRight w:val="0"/>
                              <w:marTop w:val="0"/>
                              <w:marBottom w:val="0"/>
                              <w:divBdr>
                                <w:top w:val="none" w:sz="0" w:space="0" w:color="auto"/>
                                <w:left w:val="none" w:sz="0" w:space="0" w:color="auto"/>
                                <w:bottom w:val="none" w:sz="0" w:space="0" w:color="auto"/>
                                <w:right w:val="none" w:sz="0" w:space="0" w:color="auto"/>
                              </w:divBdr>
                            </w:div>
                          </w:divsChild>
                        </w:div>
                        <w:div w:id="944388454">
                          <w:marLeft w:val="0"/>
                          <w:marRight w:val="0"/>
                          <w:marTop w:val="0"/>
                          <w:marBottom w:val="0"/>
                          <w:divBdr>
                            <w:top w:val="none" w:sz="0" w:space="0" w:color="auto"/>
                            <w:left w:val="none" w:sz="0" w:space="0" w:color="auto"/>
                            <w:bottom w:val="none" w:sz="0" w:space="0" w:color="auto"/>
                            <w:right w:val="none" w:sz="0" w:space="0" w:color="auto"/>
                          </w:divBdr>
                          <w:divsChild>
                            <w:div w:id="1504125989">
                              <w:marLeft w:val="0"/>
                              <w:marRight w:val="0"/>
                              <w:marTop w:val="0"/>
                              <w:marBottom w:val="0"/>
                              <w:divBdr>
                                <w:top w:val="none" w:sz="0" w:space="0" w:color="auto"/>
                                <w:left w:val="none" w:sz="0" w:space="0" w:color="auto"/>
                                <w:bottom w:val="none" w:sz="0" w:space="0" w:color="auto"/>
                                <w:right w:val="none" w:sz="0" w:space="0" w:color="auto"/>
                              </w:divBdr>
                            </w:div>
                          </w:divsChild>
                        </w:div>
                        <w:div w:id="165944739">
                          <w:marLeft w:val="0"/>
                          <w:marRight w:val="0"/>
                          <w:marTop w:val="0"/>
                          <w:marBottom w:val="0"/>
                          <w:divBdr>
                            <w:top w:val="none" w:sz="0" w:space="0" w:color="auto"/>
                            <w:left w:val="none" w:sz="0" w:space="0" w:color="auto"/>
                            <w:bottom w:val="none" w:sz="0" w:space="0" w:color="auto"/>
                            <w:right w:val="none" w:sz="0" w:space="0" w:color="auto"/>
                          </w:divBdr>
                          <w:divsChild>
                            <w:div w:id="542638534">
                              <w:marLeft w:val="0"/>
                              <w:marRight w:val="0"/>
                              <w:marTop w:val="0"/>
                              <w:marBottom w:val="0"/>
                              <w:divBdr>
                                <w:top w:val="none" w:sz="0" w:space="0" w:color="auto"/>
                                <w:left w:val="none" w:sz="0" w:space="0" w:color="auto"/>
                                <w:bottom w:val="none" w:sz="0" w:space="0" w:color="auto"/>
                                <w:right w:val="none" w:sz="0" w:space="0" w:color="auto"/>
                              </w:divBdr>
                            </w:div>
                          </w:divsChild>
                        </w:div>
                        <w:div w:id="2077781509">
                          <w:marLeft w:val="0"/>
                          <w:marRight w:val="0"/>
                          <w:marTop w:val="0"/>
                          <w:marBottom w:val="0"/>
                          <w:divBdr>
                            <w:top w:val="none" w:sz="0" w:space="0" w:color="auto"/>
                            <w:left w:val="none" w:sz="0" w:space="0" w:color="auto"/>
                            <w:bottom w:val="none" w:sz="0" w:space="0" w:color="auto"/>
                            <w:right w:val="none" w:sz="0" w:space="0" w:color="auto"/>
                          </w:divBdr>
                        </w:div>
                        <w:div w:id="1209490477">
                          <w:marLeft w:val="0"/>
                          <w:marRight w:val="0"/>
                          <w:marTop w:val="0"/>
                          <w:marBottom w:val="0"/>
                          <w:divBdr>
                            <w:top w:val="none" w:sz="0" w:space="0" w:color="auto"/>
                            <w:left w:val="none" w:sz="0" w:space="0" w:color="auto"/>
                            <w:bottom w:val="none" w:sz="0" w:space="0" w:color="auto"/>
                            <w:right w:val="none" w:sz="0" w:space="0" w:color="auto"/>
                          </w:divBdr>
                          <w:divsChild>
                            <w:div w:id="1824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81FAA819</Template>
  <TotalTime>11</TotalTime>
  <Pages>2</Pages>
  <Words>871</Words>
  <Characters>4794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2018-12-10T18:03:00Z</dcterms:created>
  <dcterms:modified xsi:type="dcterms:W3CDTF">2018-12-10T18:24:00Z</dcterms:modified>
</cp:coreProperties>
</file>