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625F" w:rsidRPr="006A625F" w:rsidRDefault="006A625F" w:rsidP="00A7347E">
      <w:pPr>
        <w:shd w:val="clear" w:color="auto" w:fill="D4E6FC"/>
        <w:spacing w:after="0" w:line="240" w:lineRule="auto"/>
        <w:rPr>
          <w:rFonts w:ascii="Arial" w:eastAsia="Times New Roman" w:hAnsi="Arial" w:cs="Arial"/>
          <w:b/>
          <w:bCs/>
          <w:smallCaps/>
          <w:color w:val="222222"/>
          <w:sz w:val="27"/>
          <w:szCs w:val="27"/>
          <w:lang w:eastAsia="nl-NL"/>
        </w:rPr>
      </w:pPr>
      <w:r w:rsidRPr="006A625F">
        <w:rPr>
          <w:rFonts w:ascii="Arial" w:eastAsia="Times New Roman" w:hAnsi="Arial" w:cs="Arial"/>
          <w:b/>
          <w:bCs/>
          <w:smallCaps/>
          <w:color w:val="222222"/>
          <w:sz w:val="27"/>
          <w:szCs w:val="27"/>
          <w:lang w:eastAsia="nl-NL"/>
        </w:rPr>
        <w:t>request for expression of interest for selection # 1258909</w:t>
      </w:r>
    </w:p>
    <w:p w:rsidR="00A7347E" w:rsidRDefault="00A7347E" w:rsidP="00A7347E">
      <w:pPr>
        <w:spacing w:after="0" w:line="240" w:lineRule="auto"/>
        <w:rPr>
          <w:rFonts w:ascii="Arial" w:eastAsia="Times New Roman" w:hAnsi="Arial" w:cs="Arial"/>
          <w:color w:val="CA0002"/>
          <w:sz w:val="20"/>
          <w:szCs w:val="20"/>
          <w:lang w:eastAsia="nl-NL"/>
        </w:rPr>
      </w:pPr>
    </w:p>
    <w:p w:rsidR="006A625F" w:rsidRPr="006A625F" w:rsidRDefault="006A625F" w:rsidP="00A7347E">
      <w:pPr>
        <w:spacing w:after="0" w:line="240" w:lineRule="auto"/>
        <w:rPr>
          <w:rFonts w:ascii="Arial" w:eastAsia="Times New Roman" w:hAnsi="Arial" w:cs="Arial"/>
          <w:b/>
          <w:bCs/>
          <w:color w:val="222222"/>
          <w:sz w:val="18"/>
          <w:szCs w:val="18"/>
          <w:lang w:eastAsia="nl-NL"/>
        </w:rPr>
      </w:pPr>
      <w:r w:rsidRPr="006A625F">
        <w:rPr>
          <w:rFonts w:ascii="Arial" w:eastAsia="Times New Roman" w:hAnsi="Arial" w:cs="Arial"/>
          <w:b/>
          <w:bCs/>
          <w:color w:val="222222"/>
          <w:sz w:val="18"/>
          <w:szCs w:val="18"/>
          <w:lang w:eastAsia="nl-NL"/>
        </w:rPr>
        <w:t>Assignment Title</w:t>
      </w:r>
    </w:p>
    <w:p w:rsidR="006A625F" w:rsidRDefault="006A625F" w:rsidP="00A7347E">
      <w:pPr>
        <w:spacing w:after="0" w:line="240" w:lineRule="auto"/>
        <w:rPr>
          <w:rFonts w:ascii="Arial" w:eastAsia="Times New Roman" w:hAnsi="Arial" w:cs="Arial"/>
          <w:color w:val="222222"/>
          <w:sz w:val="18"/>
          <w:szCs w:val="18"/>
          <w:lang w:eastAsia="nl-NL"/>
        </w:rPr>
      </w:pPr>
      <w:bookmarkStart w:id="0" w:name="_GoBack"/>
      <w:r w:rsidRPr="006A625F">
        <w:rPr>
          <w:rFonts w:ascii="Arial" w:eastAsia="Times New Roman" w:hAnsi="Arial" w:cs="Arial"/>
          <w:color w:val="222222"/>
          <w:sz w:val="18"/>
          <w:szCs w:val="18"/>
          <w:lang w:eastAsia="nl-NL"/>
        </w:rPr>
        <w:t>END-OF-PROGRAM EVALUATION OF ENTREPRENEURSHIP PROGRAM FOR INNOVATION IN THE CARIBBEAN (EPIC)</w:t>
      </w:r>
    </w:p>
    <w:bookmarkEnd w:id="0"/>
    <w:p w:rsidR="00A7347E" w:rsidRPr="006A625F" w:rsidRDefault="00A7347E" w:rsidP="00A7347E">
      <w:pPr>
        <w:spacing w:after="0" w:line="240" w:lineRule="auto"/>
        <w:rPr>
          <w:rFonts w:ascii="Arial" w:eastAsia="Times New Roman" w:hAnsi="Arial" w:cs="Arial"/>
          <w:color w:val="222222"/>
          <w:sz w:val="18"/>
          <w:szCs w:val="18"/>
          <w:lang w:eastAsia="nl-NL"/>
        </w:rPr>
      </w:pPr>
    </w:p>
    <w:p w:rsidR="006A625F" w:rsidRPr="006A625F" w:rsidRDefault="006A625F" w:rsidP="00A7347E">
      <w:pPr>
        <w:spacing w:after="0" w:line="240" w:lineRule="auto"/>
        <w:rPr>
          <w:rFonts w:ascii="Arial" w:eastAsia="Times New Roman" w:hAnsi="Arial" w:cs="Arial"/>
          <w:b/>
          <w:bCs/>
          <w:color w:val="222222"/>
          <w:sz w:val="18"/>
          <w:szCs w:val="18"/>
          <w:lang w:eastAsia="nl-NL"/>
        </w:rPr>
      </w:pPr>
      <w:r w:rsidRPr="006A625F">
        <w:rPr>
          <w:rFonts w:ascii="Arial" w:eastAsia="Times New Roman" w:hAnsi="Arial" w:cs="Arial"/>
          <w:b/>
          <w:bCs/>
          <w:color w:val="222222"/>
          <w:sz w:val="18"/>
          <w:szCs w:val="18"/>
          <w:lang w:eastAsia="nl-NL"/>
        </w:rPr>
        <w:t>Publication Date</w:t>
      </w:r>
    </w:p>
    <w:p w:rsidR="006A625F" w:rsidRDefault="006A625F" w:rsidP="00A7347E">
      <w:pPr>
        <w:spacing w:after="0" w:line="240" w:lineRule="auto"/>
        <w:rPr>
          <w:rFonts w:ascii="Arial" w:eastAsia="Times New Roman" w:hAnsi="Arial" w:cs="Arial"/>
          <w:color w:val="222222"/>
          <w:sz w:val="18"/>
          <w:szCs w:val="18"/>
          <w:lang w:eastAsia="nl-NL"/>
        </w:rPr>
      </w:pPr>
      <w:r w:rsidRPr="006A625F">
        <w:rPr>
          <w:rFonts w:ascii="Arial" w:eastAsia="Times New Roman" w:hAnsi="Arial" w:cs="Arial"/>
          <w:color w:val="222222"/>
          <w:sz w:val="18"/>
          <w:szCs w:val="18"/>
          <w:lang w:eastAsia="nl-NL"/>
        </w:rPr>
        <w:t> 03-Sep-2018</w:t>
      </w:r>
    </w:p>
    <w:p w:rsidR="00A7347E" w:rsidRPr="006A625F" w:rsidRDefault="00A7347E" w:rsidP="00A7347E">
      <w:pPr>
        <w:spacing w:after="0" w:line="240" w:lineRule="auto"/>
        <w:rPr>
          <w:rFonts w:ascii="Arial" w:eastAsia="Times New Roman" w:hAnsi="Arial" w:cs="Arial"/>
          <w:color w:val="222222"/>
          <w:sz w:val="18"/>
          <w:szCs w:val="18"/>
          <w:lang w:eastAsia="nl-NL"/>
        </w:rPr>
      </w:pPr>
    </w:p>
    <w:p w:rsidR="006A625F" w:rsidRPr="006A625F" w:rsidRDefault="006A625F" w:rsidP="00A7347E">
      <w:pPr>
        <w:spacing w:after="0" w:line="240" w:lineRule="auto"/>
        <w:rPr>
          <w:rFonts w:ascii="Arial" w:eastAsia="Times New Roman" w:hAnsi="Arial" w:cs="Arial"/>
          <w:b/>
          <w:bCs/>
          <w:color w:val="222222"/>
          <w:sz w:val="18"/>
          <w:szCs w:val="18"/>
          <w:lang w:eastAsia="nl-NL"/>
        </w:rPr>
      </w:pPr>
      <w:r w:rsidRPr="006A625F">
        <w:rPr>
          <w:rFonts w:ascii="Arial" w:eastAsia="Times New Roman" w:hAnsi="Arial" w:cs="Arial"/>
          <w:b/>
          <w:bCs/>
          <w:color w:val="222222"/>
          <w:sz w:val="18"/>
          <w:szCs w:val="18"/>
          <w:lang w:eastAsia="nl-NL"/>
        </w:rPr>
        <w:t>Expression of Interest Deadline</w:t>
      </w:r>
    </w:p>
    <w:p w:rsidR="006A625F" w:rsidRDefault="006A625F" w:rsidP="00A7347E">
      <w:pPr>
        <w:spacing w:after="0" w:line="240" w:lineRule="auto"/>
        <w:rPr>
          <w:rFonts w:ascii="Arial" w:eastAsia="Times New Roman" w:hAnsi="Arial" w:cs="Arial"/>
          <w:color w:val="222222"/>
          <w:sz w:val="18"/>
          <w:szCs w:val="18"/>
          <w:lang w:eastAsia="nl-NL"/>
        </w:rPr>
      </w:pPr>
      <w:r w:rsidRPr="006A625F">
        <w:rPr>
          <w:rFonts w:ascii="Arial" w:eastAsia="Times New Roman" w:hAnsi="Arial" w:cs="Arial"/>
          <w:color w:val="222222"/>
          <w:sz w:val="18"/>
          <w:szCs w:val="18"/>
          <w:lang w:eastAsia="nl-NL"/>
        </w:rPr>
        <w:t> 17-Sep-2018 at 11:59:59 PM (Eastern Time – Washington D.C.)</w:t>
      </w:r>
    </w:p>
    <w:p w:rsidR="00A7347E" w:rsidRPr="006A625F" w:rsidRDefault="00A7347E" w:rsidP="00A7347E">
      <w:pPr>
        <w:spacing w:after="0" w:line="240" w:lineRule="auto"/>
        <w:rPr>
          <w:rFonts w:ascii="Arial" w:eastAsia="Times New Roman" w:hAnsi="Arial" w:cs="Arial"/>
          <w:color w:val="222222"/>
          <w:sz w:val="18"/>
          <w:szCs w:val="18"/>
          <w:lang w:eastAsia="nl-NL"/>
        </w:rPr>
      </w:pPr>
    </w:p>
    <w:p w:rsidR="006A625F" w:rsidRPr="006A625F" w:rsidRDefault="006A625F" w:rsidP="00A7347E">
      <w:pPr>
        <w:spacing w:after="0" w:line="240" w:lineRule="auto"/>
        <w:rPr>
          <w:rFonts w:ascii="Arial" w:eastAsia="Times New Roman" w:hAnsi="Arial" w:cs="Arial"/>
          <w:b/>
          <w:bCs/>
          <w:vanish/>
          <w:color w:val="222222"/>
          <w:sz w:val="18"/>
          <w:szCs w:val="18"/>
          <w:lang w:val="nl-NL" w:eastAsia="nl-NL"/>
        </w:rPr>
      </w:pPr>
      <w:r w:rsidRPr="006A625F">
        <w:rPr>
          <w:rFonts w:ascii="Arial" w:eastAsia="Times New Roman" w:hAnsi="Arial" w:cs="Arial"/>
          <w:b/>
          <w:bCs/>
          <w:vanish/>
          <w:color w:val="222222"/>
          <w:sz w:val="18"/>
          <w:szCs w:val="18"/>
          <w:lang w:val="nl-NL" w:eastAsia="nl-NL"/>
        </w:rPr>
        <w:t>Contact Name</w:t>
      </w:r>
    </w:p>
    <w:p w:rsidR="006A625F" w:rsidRPr="006A625F" w:rsidRDefault="006A625F" w:rsidP="00A7347E">
      <w:pPr>
        <w:spacing w:after="0" w:line="240" w:lineRule="auto"/>
        <w:rPr>
          <w:rFonts w:ascii="Arial" w:eastAsia="Times New Roman" w:hAnsi="Arial" w:cs="Arial"/>
          <w:vanish/>
          <w:color w:val="222222"/>
          <w:sz w:val="18"/>
          <w:szCs w:val="18"/>
          <w:lang w:val="nl-NL" w:eastAsia="nl-NL"/>
        </w:rPr>
      </w:pPr>
      <w:r w:rsidRPr="006A625F">
        <w:rPr>
          <w:rFonts w:ascii="Arial" w:eastAsia="Times New Roman" w:hAnsi="Arial" w:cs="Arial"/>
          <w:vanish/>
          <w:color w:val="222222"/>
          <w:sz w:val="18"/>
          <w:szCs w:val="18"/>
          <w:lang w:val="nl-NL" w:eastAsia="nl-NL"/>
        </w:rPr>
        <w:t> </w:t>
      </w:r>
    </w:p>
    <w:p w:rsidR="006A625F" w:rsidRPr="006A625F" w:rsidRDefault="006A625F" w:rsidP="00A7347E">
      <w:pPr>
        <w:spacing w:after="0" w:line="240" w:lineRule="auto"/>
        <w:rPr>
          <w:rFonts w:ascii="Arial" w:eastAsia="Times New Roman" w:hAnsi="Arial" w:cs="Arial"/>
          <w:b/>
          <w:bCs/>
          <w:vanish/>
          <w:color w:val="222222"/>
          <w:sz w:val="18"/>
          <w:szCs w:val="18"/>
          <w:lang w:val="nl-NL" w:eastAsia="nl-NL"/>
        </w:rPr>
      </w:pPr>
      <w:r w:rsidRPr="006A625F">
        <w:rPr>
          <w:rFonts w:ascii="Arial" w:eastAsia="Times New Roman" w:hAnsi="Arial" w:cs="Arial"/>
          <w:b/>
          <w:bCs/>
          <w:vanish/>
          <w:color w:val="222222"/>
          <w:sz w:val="18"/>
          <w:szCs w:val="18"/>
          <w:lang w:val="nl-NL" w:eastAsia="nl-NL"/>
        </w:rPr>
        <w:t>Contact Email</w:t>
      </w:r>
    </w:p>
    <w:p w:rsidR="006A625F" w:rsidRPr="006A625F" w:rsidRDefault="006A625F" w:rsidP="00A7347E">
      <w:pPr>
        <w:spacing w:after="0" w:line="240" w:lineRule="auto"/>
        <w:rPr>
          <w:rFonts w:ascii="Arial" w:eastAsia="Times New Roman" w:hAnsi="Arial" w:cs="Arial"/>
          <w:vanish/>
          <w:color w:val="222222"/>
          <w:sz w:val="18"/>
          <w:szCs w:val="18"/>
          <w:lang w:val="nl-NL" w:eastAsia="nl-NL"/>
        </w:rPr>
      </w:pPr>
      <w:r w:rsidRPr="006A625F">
        <w:rPr>
          <w:rFonts w:ascii="Arial" w:eastAsia="Times New Roman" w:hAnsi="Arial" w:cs="Arial"/>
          <w:vanish/>
          <w:color w:val="222222"/>
          <w:sz w:val="18"/>
          <w:szCs w:val="18"/>
          <w:lang w:val="nl-NL" w:eastAsia="nl-NL"/>
        </w:rPr>
        <w:t> </w:t>
      </w:r>
    </w:p>
    <w:p w:rsidR="006A625F" w:rsidRPr="006A625F" w:rsidRDefault="006A625F" w:rsidP="00A7347E">
      <w:pPr>
        <w:spacing w:after="0" w:line="240" w:lineRule="auto"/>
        <w:rPr>
          <w:rFonts w:ascii="Arial" w:eastAsia="Times New Roman" w:hAnsi="Arial" w:cs="Arial"/>
          <w:b/>
          <w:bCs/>
          <w:vanish/>
          <w:color w:val="222222"/>
          <w:sz w:val="18"/>
          <w:szCs w:val="18"/>
          <w:lang w:val="nl-NL" w:eastAsia="nl-NL"/>
        </w:rPr>
      </w:pPr>
      <w:r w:rsidRPr="006A625F">
        <w:rPr>
          <w:rFonts w:ascii="Arial" w:eastAsia="Times New Roman" w:hAnsi="Arial" w:cs="Arial"/>
          <w:b/>
          <w:bCs/>
          <w:vanish/>
          <w:color w:val="222222"/>
          <w:sz w:val="18"/>
          <w:szCs w:val="18"/>
          <w:lang w:val="nl-NL" w:eastAsia="nl-NL"/>
        </w:rPr>
        <w:t>Contact Phone</w:t>
      </w:r>
    </w:p>
    <w:p w:rsidR="006A625F" w:rsidRPr="006A625F" w:rsidRDefault="006A625F" w:rsidP="00A7347E">
      <w:pPr>
        <w:spacing w:after="0" w:line="240" w:lineRule="auto"/>
        <w:rPr>
          <w:rFonts w:ascii="Arial" w:eastAsia="Times New Roman" w:hAnsi="Arial" w:cs="Arial"/>
          <w:vanish/>
          <w:color w:val="222222"/>
          <w:sz w:val="18"/>
          <w:szCs w:val="18"/>
          <w:lang w:val="nl-NL" w:eastAsia="nl-NL"/>
        </w:rPr>
      </w:pPr>
      <w:r w:rsidRPr="006A625F">
        <w:rPr>
          <w:rFonts w:ascii="Arial" w:eastAsia="Times New Roman" w:hAnsi="Arial" w:cs="Arial"/>
          <w:vanish/>
          <w:color w:val="222222"/>
          <w:sz w:val="18"/>
          <w:szCs w:val="18"/>
          <w:lang w:val="nl-NL" w:eastAsia="nl-NL"/>
        </w:rPr>
        <w:t> </w:t>
      </w:r>
    </w:p>
    <w:p w:rsidR="006A625F" w:rsidRPr="006A625F" w:rsidRDefault="006A625F" w:rsidP="00A7347E">
      <w:pPr>
        <w:spacing w:after="0" w:line="240" w:lineRule="auto"/>
        <w:rPr>
          <w:rFonts w:ascii="Arial" w:eastAsia="Times New Roman" w:hAnsi="Arial" w:cs="Arial"/>
          <w:b/>
          <w:bCs/>
          <w:vanish/>
          <w:color w:val="222222"/>
          <w:sz w:val="18"/>
          <w:szCs w:val="18"/>
          <w:lang w:val="nl-NL" w:eastAsia="nl-NL"/>
        </w:rPr>
      </w:pPr>
      <w:r w:rsidRPr="006A625F">
        <w:rPr>
          <w:rFonts w:ascii="Arial" w:eastAsia="Times New Roman" w:hAnsi="Arial" w:cs="Arial"/>
          <w:b/>
          <w:bCs/>
          <w:vanish/>
          <w:color w:val="222222"/>
          <w:sz w:val="18"/>
          <w:szCs w:val="18"/>
          <w:lang w:val="nl-NL" w:eastAsia="nl-NL"/>
        </w:rPr>
        <w:t>Contact Fax</w:t>
      </w:r>
    </w:p>
    <w:p w:rsidR="006A625F" w:rsidRPr="006A625F" w:rsidRDefault="006A625F" w:rsidP="00A7347E">
      <w:pPr>
        <w:spacing w:after="0" w:line="240" w:lineRule="auto"/>
        <w:rPr>
          <w:rFonts w:ascii="Arial" w:eastAsia="Times New Roman" w:hAnsi="Arial" w:cs="Arial"/>
          <w:vanish/>
          <w:color w:val="222222"/>
          <w:sz w:val="18"/>
          <w:szCs w:val="18"/>
          <w:lang w:val="nl-NL" w:eastAsia="nl-NL"/>
        </w:rPr>
      </w:pPr>
      <w:r w:rsidRPr="006A625F">
        <w:rPr>
          <w:rFonts w:ascii="Arial" w:eastAsia="Times New Roman" w:hAnsi="Arial" w:cs="Arial"/>
          <w:vanish/>
          <w:color w:val="222222"/>
          <w:sz w:val="18"/>
          <w:szCs w:val="18"/>
          <w:lang w:val="nl-NL" w:eastAsia="nl-NL"/>
        </w:rPr>
        <w:t> </w:t>
      </w:r>
    </w:p>
    <w:p w:rsidR="006A625F" w:rsidRPr="006A625F" w:rsidRDefault="006A625F" w:rsidP="00A7347E">
      <w:pPr>
        <w:spacing w:after="0" w:line="240" w:lineRule="auto"/>
        <w:rPr>
          <w:rFonts w:ascii="Arial" w:eastAsia="Times New Roman" w:hAnsi="Arial" w:cs="Arial"/>
          <w:b/>
          <w:bCs/>
          <w:color w:val="222222"/>
          <w:sz w:val="18"/>
          <w:szCs w:val="18"/>
          <w:lang w:eastAsia="nl-NL"/>
        </w:rPr>
      </w:pPr>
      <w:r w:rsidRPr="006A625F">
        <w:rPr>
          <w:rFonts w:ascii="Arial" w:eastAsia="Times New Roman" w:hAnsi="Arial" w:cs="Arial"/>
          <w:b/>
          <w:bCs/>
          <w:color w:val="222222"/>
          <w:sz w:val="18"/>
          <w:szCs w:val="18"/>
          <w:lang w:eastAsia="nl-NL"/>
        </w:rPr>
        <w:t>Language of Notice</w:t>
      </w:r>
    </w:p>
    <w:p w:rsidR="006A625F" w:rsidRPr="006A625F" w:rsidRDefault="006A625F" w:rsidP="00A7347E">
      <w:pPr>
        <w:spacing w:after="0" w:line="240" w:lineRule="auto"/>
        <w:rPr>
          <w:rFonts w:ascii="Arial" w:eastAsia="Times New Roman" w:hAnsi="Arial" w:cs="Arial"/>
          <w:color w:val="222222"/>
          <w:sz w:val="18"/>
          <w:szCs w:val="18"/>
          <w:lang w:eastAsia="nl-NL"/>
        </w:rPr>
      </w:pPr>
      <w:r w:rsidRPr="006A625F">
        <w:rPr>
          <w:rFonts w:ascii="Arial" w:eastAsia="Times New Roman" w:hAnsi="Arial" w:cs="Arial"/>
          <w:color w:val="222222"/>
          <w:sz w:val="18"/>
          <w:szCs w:val="18"/>
          <w:lang w:eastAsia="nl-NL"/>
        </w:rPr>
        <w:t> English</w:t>
      </w:r>
    </w:p>
    <w:p w:rsidR="006A625F" w:rsidRDefault="006A625F" w:rsidP="00A7347E">
      <w:pPr>
        <w:spacing w:after="0" w:line="240" w:lineRule="auto"/>
        <w:rPr>
          <w:rFonts w:ascii="Arial" w:eastAsia="Times New Roman" w:hAnsi="Arial" w:cs="Arial"/>
          <w:color w:val="222222"/>
          <w:sz w:val="18"/>
          <w:szCs w:val="18"/>
          <w:lang w:eastAsia="nl-NL"/>
        </w:rPr>
      </w:pPr>
      <w:r w:rsidRPr="006A625F">
        <w:rPr>
          <w:rFonts w:ascii="Arial" w:eastAsia="Times New Roman" w:hAnsi="Arial" w:cs="Arial"/>
          <w:color w:val="222222"/>
          <w:sz w:val="18"/>
          <w:szCs w:val="18"/>
          <w:lang w:eastAsia="nl-NL"/>
        </w:rPr>
        <w:t xml:space="preserve">Selection Notice </w:t>
      </w:r>
    </w:p>
    <w:p w:rsidR="00A7347E" w:rsidRPr="006A625F" w:rsidRDefault="00A7347E" w:rsidP="00A7347E">
      <w:pPr>
        <w:spacing w:after="0" w:line="240" w:lineRule="auto"/>
        <w:rPr>
          <w:rFonts w:ascii="Arial" w:eastAsia="Times New Roman" w:hAnsi="Arial" w:cs="Arial"/>
          <w:color w:val="222222"/>
          <w:sz w:val="18"/>
          <w:szCs w:val="18"/>
          <w:lang w:eastAsia="nl-NL"/>
        </w:rPr>
      </w:pPr>
    </w:p>
    <w:p w:rsidR="006A625F" w:rsidRPr="006A625F" w:rsidRDefault="006A625F" w:rsidP="00A7347E">
      <w:pPr>
        <w:spacing w:after="0" w:line="240" w:lineRule="auto"/>
        <w:rPr>
          <w:rFonts w:ascii="Arial" w:eastAsia="Times New Roman" w:hAnsi="Arial" w:cs="Arial"/>
          <w:b/>
          <w:bCs/>
          <w:color w:val="222222"/>
          <w:sz w:val="18"/>
          <w:szCs w:val="18"/>
          <w:lang w:val="nl-NL" w:eastAsia="nl-NL"/>
        </w:rPr>
      </w:pPr>
      <w:proofErr w:type="spellStart"/>
      <w:r w:rsidRPr="006A625F">
        <w:rPr>
          <w:rFonts w:ascii="Arial" w:eastAsia="Times New Roman" w:hAnsi="Arial" w:cs="Arial"/>
          <w:b/>
          <w:bCs/>
          <w:color w:val="222222"/>
          <w:sz w:val="18"/>
          <w:szCs w:val="18"/>
          <w:lang w:val="nl-NL" w:eastAsia="nl-NL"/>
        </w:rPr>
        <w:t>Assignment</w:t>
      </w:r>
      <w:proofErr w:type="spellEnd"/>
      <w:r w:rsidRPr="006A625F">
        <w:rPr>
          <w:rFonts w:ascii="Arial" w:eastAsia="Times New Roman" w:hAnsi="Arial" w:cs="Arial"/>
          <w:b/>
          <w:bCs/>
          <w:color w:val="222222"/>
          <w:sz w:val="18"/>
          <w:szCs w:val="18"/>
          <w:lang w:val="nl-NL" w:eastAsia="nl-NL"/>
        </w:rPr>
        <w:t xml:space="preserve"> Country</w:t>
      </w:r>
    </w:p>
    <w:p w:rsidR="006A625F" w:rsidRPr="006A625F" w:rsidRDefault="006A625F" w:rsidP="00A7347E">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6A625F">
        <w:rPr>
          <w:rFonts w:ascii="Arial" w:eastAsia="Times New Roman" w:hAnsi="Arial" w:cs="Arial"/>
          <w:color w:val="222222"/>
          <w:sz w:val="18"/>
          <w:szCs w:val="18"/>
          <w:lang w:val="nl-NL" w:eastAsia="nl-NL"/>
        </w:rPr>
        <w:t xml:space="preserve">No </w:t>
      </w:r>
      <w:proofErr w:type="spellStart"/>
      <w:r w:rsidRPr="006A625F">
        <w:rPr>
          <w:rFonts w:ascii="Arial" w:eastAsia="Times New Roman" w:hAnsi="Arial" w:cs="Arial"/>
          <w:color w:val="222222"/>
          <w:sz w:val="18"/>
          <w:szCs w:val="18"/>
          <w:lang w:val="nl-NL" w:eastAsia="nl-NL"/>
        </w:rPr>
        <w:t>Countries</w:t>
      </w:r>
      <w:proofErr w:type="spellEnd"/>
      <w:r w:rsidRPr="006A625F">
        <w:rPr>
          <w:rFonts w:ascii="Arial" w:eastAsia="Times New Roman" w:hAnsi="Arial" w:cs="Arial"/>
          <w:color w:val="222222"/>
          <w:sz w:val="18"/>
          <w:szCs w:val="18"/>
          <w:lang w:val="nl-NL" w:eastAsia="nl-NL"/>
        </w:rPr>
        <w:t xml:space="preserve"> </w:t>
      </w:r>
      <w:proofErr w:type="spellStart"/>
      <w:r w:rsidRPr="006A625F">
        <w:rPr>
          <w:rFonts w:ascii="Arial" w:eastAsia="Times New Roman" w:hAnsi="Arial" w:cs="Arial"/>
          <w:color w:val="222222"/>
          <w:sz w:val="18"/>
          <w:szCs w:val="18"/>
          <w:lang w:val="nl-NL" w:eastAsia="nl-NL"/>
        </w:rPr>
        <w:t>Assigned</w:t>
      </w:r>
      <w:proofErr w:type="spellEnd"/>
    </w:p>
    <w:p w:rsidR="006A625F" w:rsidRPr="006A625F" w:rsidRDefault="006A625F" w:rsidP="00A7347E">
      <w:pPr>
        <w:spacing w:after="0" w:line="240" w:lineRule="auto"/>
        <w:rPr>
          <w:rFonts w:ascii="Arial" w:eastAsia="Times New Roman" w:hAnsi="Arial" w:cs="Arial"/>
          <w:b/>
          <w:bCs/>
          <w:color w:val="222222"/>
          <w:sz w:val="18"/>
          <w:szCs w:val="18"/>
          <w:lang w:val="nl-NL" w:eastAsia="nl-NL"/>
        </w:rPr>
      </w:pPr>
      <w:proofErr w:type="spellStart"/>
      <w:r w:rsidRPr="006A625F">
        <w:rPr>
          <w:rFonts w:ascii="Arial" w:eastAsia="Times New Roman" w:hAnsi="Arial" w:cs="Arial"/>
          <w:b/>
          <w:bCs/>
          <w:color w:val="222222"/>
          <w:sz w:val="18"/>
          <w:szCs w:val="18"/>
          <w:lang w:val="nl-NL" w:eastAsia="nl-NL"/>
        </w:rPr>
        <w:t>Funding</w:t>
      </w:r>
      <w:proofErr w:type="spellEnd"/>
      <w:r w:rsidRPr="006A625F">
        <w:rPr>
          <w:rFonts w:ascii="Arial" w:eastAsia="Times New Roman" w:hAnsi="Arial" w:cs="Arial"/>
          <w:b/>
          <w:bCs/>
          <w:color w:val="222222"/>
          <w:sz w:val="18"/>
          <w:szCs w:val="18"/>
          <w:lang w:val="nl-NL" w:eastAsia="nl-NL"/>
        </w:rPr>
        <w:t xml:space="preserve"> Sources</w:t>
      </w:r>
    </w:p>
    <w:p w:rsidR="006A625F" w:rsidRPr="006A625F" w:rsidRDefault="006A625F" w:rsidP="00A7347E">
      <w:pPr>
        <w:spacing w:after="0" w:line="240" w:lineRule="auto"/>
        <w:rPr>
          <w:rFonts w:ascii="Arial" w:eastAsia="Times New Roman" w:hAnsi="Arial" w:cs="Arial"/>
          <w:color w:val="222222"/>
          <w:sz w:val="18"/>
          <w:szCs w:val="18"/>
          <w:lang w:eastAsia="nl-NL"/>
        </w:rPr>
      </w:pPr>
      <w:r w:rsidRPr="006A625F">
        <w:rPr>
          <w:rFonts w:ascii="Arial" w:eastAsia="Times New Roman" w:hAnsi="Arial" w:cs="Arial"/>
          <w:color w:val="222222"/>
          <w:sz w:val="18"/>
          <w:szCs w:val="18"/>
          <w:lang w:eastAsia="nl-NL"/>
        </w:rPr>
        <w:t xml:space="preserve">The World Bank Group intends to finance the assignment/services under: </w:t>
      </w:r>
    </w:p>
    <w:p w:rsidR="006A625F" w:rsidRPr="006A625F" w:rsidRDefault="006A625F" w:rsidP="00A7347E">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6A625F">
        <w:rPr>
          <w:rFonts w:ascii="Arial" w:eastAsia="Times New Roman" w:hAnsi="Arial" w:cs="Arial"/>
          <w:color w:val="222222"/>
          <w:sz w:val="18"/>
          <w:szCs w:val="18"/>
          <w:lang w:val="nl-NL" w:eastAsia="nl-NL"/>
        </w:rPr>
        <w:t>BB - BANK BUDGET</w:t>
      </w:r>
    </w:p>
    <w:p w:rsidR="006A625F" w:rsidRPr="006A625F" w:rsidRDefault="006A625F" w:rsidP="00A7347E">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6A625F">
        <w:rPr>
          <w:rFonts w:ascii="Arial" w:eastAsia="Times New Roman" w:hAnsi="Arial" w:cs="Arial"/>
          <w:color w:val="222222"/>
          <w:sz w:val="18"/>
          <w:szCs w:val="18"/>
          <w:lang w:val="nl-NL" w:eastAsia="nl-NL"/>
        </w:rPr>
        <w:t>TF0A0658 - M&amp;E tools development</w:t>
      </w:r>
    </w:p>
    <w:p w:rsidR="006A625F" w:rsidRPr="006A625F" w:rsidRDefault="006A625F" w:rsidP="00A7347E">
      <w:pPr>
        <w:spacing w:after="0" w:line="240" w:lineRule="auto"/>
        <w:rPr>
          <w:rFonts w:ascii="Arial" w:eastAsia="Times New Roman" w:hAnsi="Arial" w:cs="Arial"/>
          <w:b/>
          <w:bCs/>
          <w:color w:val="222222"/>
          <w:sz w:val="18"/>
          <w:szCs w:val="18"/>
          <w:lang w:val="nl-NL" w:eastAsia="nl-NL"/>
        </w:rPr>
      </w:pPr>
      <w:proofErr w:type="spellStart"/>
      <w:r w:rsidRPr="006A625F">
        <w:rPr>
          <w:rFonts w:ascii="Arial" w:eastAsia="Times New Roman" w:hAnsi="Arial" w:cs="Arial"/>
          <w:b/>
          <w:bCs/>
          <w:color w:val="222222"/>
          <w:sz w:val="18"/>
          <w:szCs w:val="18"/>
          <w:lang w:val="nl-NL" w:eastAsia="nl-NL"/>
        </w:rPr>
        <w:t>Individual</w:t>
      </w:r>
      <w:proofErr w:type="spellEnd"/>
      <w:r w:rsidRPr="006A625F">
        <w:rPr>
          <w:rFonts w:ascii="Arial" w:eastAsia="Times New Roman" w:hAnsi="Arial" w:cs="Arial"/>
          <w:b/>
          <w:bCs/>
          <w:color w:val="222222"/>
          <w:sz w:val="18"/>
          <w:szCs w:val="18"/>
          <w:lang w:val="nl-NL" w:eastAsia="nl-NL"/>
        </w:rPr>
        <w:t>/</w:t>
      </w:r>
      <w:proofErr w:type="spellStart"/>
      <w:r w:rsidRPr="006A625F">
        <w:rPr>
          <w:rFonts w:ascii="Arial" w:eastAsia="Times New Roman" w:hAnsi="Arial" w:cs="Arial"/>
          <w:b/>
          <w:bCs/>
          <w:color w:val="222222"/>
          <w:sz w:val="18"/>
          <w:szCs w:val="18"/>
          <w:lang w:val="nl-NL" w:eastAsia="nl-NL"/>
        </w:rPr>
        <w:t>Firm</w:t>
      </w:r>
      <w:proofErr w:type="spellEnd"/>
    </w:p>
    <w:p w:rsidR="006A625F" w:rsidRDefault="006A625F" w:rsidP="00A7347E">
      <w:pPr>
        <w:spacing w:after="0" w:line="240" w:lineRule="auto"/>
        <w:rPr>
          <w:rFonts w:ascii="Arial" w:eastAsia="Times New Roman" w:hAnsi="Arial" w:cs="Arial"/>
          <w:color w:val="222222"/>
          <w:sz w:val="18"/>
          <w:szCs w:val="18"/>
          <w:lang w:eastAsia="nl-NL"/>
        </w:rPr>
      </w:pPr>
      <w:r w:rsidRPr="006A625F">
        <w:rPr>
          <w:rFonts w:ascii="Arial" w:eastAsia="Times New Roman" w:hAnsi="Arial" w:cs="Arial"/>
          <w:vanish/>
          <w:color w:val="222222"/>
          <w:sz w:val="18"/>
          <w:szCs w:val="18"/>
          <w:lang w:eastAsia="nl-NL"/>
        </w:rPr>
        <w:t>The consultant will be an individual.</w:t>
      </w:r>
      <w:r w:rsidRPr="006A625F">
        <w:rPr>
          <w:rFonts w:ascii="Arial" w:eastAsia="Times New Roman" w:hAnsi="Arial" w:cs="Arial"/>
          <w:color w:val="222222"/>
          <w:sz w:val="18"/>
          <w:szCs w:val="18"/>
          <w:lang w:eastAsia="nl-NL"/>
        </w:rPr>
        <w:t xml:space="preserve"> The consultant will be a firm. </w:t>
      </w:r>
    </w:p>
    <w:p w:rsidR="00A7347E" w:rsidRPr="006A625F" w:rsidRDefault="00A7347E" w:rsidP="00A7347E">
      <w:pPr>
        <w:spacing w:after="0" w:line="240" w:lineRule="auto"/>
        <w:rPr>
          <w:rFonts w:ascii="Arial" w:eastAsia="Times New Roman" w:hAnsi="Arial" w:cs="Arial"/>
          <w:color w:val="222222"/>
          <w:sz w:val="18"/>
          <w:szCs w:val="18"/>
          <w:lang w:eastAsia="nl-NL"/>
        </w:rPr>
      </w:pPr>
    </w:p>
    <w:p w:rsidR="006A625F" w:rsidRPr="006A625F" w:rsidRDefault="006A625F" w:rsidP="00A7347E">
      <w:pPr>
        <w:spacing w:after="0" w:line="240" w:lineRule="auto"/>
        <w:rPr>
          <w:rFonts w:ascii="Arial" w:eastAsia="Times New Roman" w:hAnsi="Arial" w:cs="Arial"/>
          <w:color w:val="222222"/>
          <w:sz w:val="18"/>
          <w:szCs w:val="18"/>
          <w:lang w:val="nl-NL" w:eastAsia="nl-NL"/>
        </w:rPr>
      </w:pPr>
      <w:proofErr w:type="spellStart"/>
      <w:r w:rsidRPr="006A625F">
        <w:rPr>
          <w:rFonts w:ascii="Arial" w:eastAsia="Times New Roman" w:hAnsi="Arial" w:cs="Arial"/>
          <w:color w:val="222222"/>
          <w:sz w:val="18"/>
          <w:szCs w:val="18"/>
          <w:lang w:val="nl-NL" w:eastAsia="nl-NL"/>
        </w:rPr>
        <w:t>Assignment</w:t>
      </w:r>
      <w:proofErr w:type="spellEnd"/>
      <w:r w:rsidRPr="006A625F">
        <w:rPr>
          <w:rFonts w:ascii="Arial" w:eastAsia="Times New Roman" w:hAnsi="Arial" w:cs="Arial"/>
          <w:color w:val="222222"/>
          <w:sz w:val="18"/>
          <w:szCs w:val="18"/>
          <w:lang w:val="nl-NL" w:eastAsia="nl-NL"/>
        </w:rPr>
        <w:t xml:space="preserve"> </w:t>
      </w:r>
      <w:proofErr w:type="spellStart"/>
      <w:r w:rsidRPr="006A625F">
        <w:rPr>
          <w:rFonts w:ascii="Arial" w:eastAsia="Times New Roman" w:hAnsi="Arial" w:cs="Arial"/>
          <w:color w:val="222222"/>
          <w:sz w:val="18"/>
          <w:szCs w:val="18"/>
          <w:lang w:val="nl-NL" w:eastAsia="nl-NL"/>
        </w:rPr>
        <w:t>Description</w:t>
      </w:r>
      <w:proofErr w:type="spellEnd"/>
      <w:r w:rsidRPr="006A625F">
        <w:rPr>
          <w:rFonts w:ascii="Arial" w:eastAsia="Times New Roman" w:hAnsi="Arial" w:cs="Arial"/>
          <w:color w:val="222222"/>
          <w:sz w:val="18"/>
          <w:szCs w:val="18"/>
          <w:lang w:val="nl-NL" w:eastAsia="nl-NL"/>
        </w:rPr>
        <w:t xml:space="preserve"> </w:t>
      </w:r>
    </w:p>
    <w:p w:rsidR="00A7347E" w:rsidRDefault="006A625F" w:rsidP="00A7347E">
      <w:pPr>
        <w:spacing w:after="0" w:line="240" w:lineRule="auto"/>
        <w:rPr>
          <w:rFonts w:ascii="Arial" w:eastAsia="Times New Roman" w:hAnsi="Arial" w:cs="Arial"/>
          <w:color w:val="222222"/>
          <w:sz w:val="17"/>
          <w:szCs w:val="17"/>
          <w:lang w:eastAsia="nl-NL"/>
        </w:rPr>
      </w:pPr>
      <w:r w:rsidRPr="006A625F">
        <w:rPr>
          <w:rFonts w:ascii="Arial" w:eastAsia="Times New Roman" w:hAnsi="Arial" w:cs="Arial"/>
          <w:color w:val="222222"/>
          <w:sz w:val="17"/>
          <w:szCs w:val="17"/>
          <w:lang w:eastAsia="nl-NL"/>
        </w:rPr>
        <w:t xml:space="preserve">EXPRESSION OF INTEREST For END-OF-PROGRAM EVALUATION OF ENTREPRENEURSHIP PROGRAM </w:t>
      </w:r>
      <w:r w:rsidRPr="006A625F">
        <w:rPr>
          <w:rFonts w:ascii="Arial" w:eastAsia="Times New Roman" w:hAnsi="Arial" w:cs="Arial"/>
          <w:color w:val="222222"/>
          <w:sz w:val="17"/>
          <w:szCs w:val="17"/>
          <w:lang w:eastAsia="nl-NL"/>
        </w:rPr>
        <w:br/>
        <w:t>FOR INNOVATION IN THE CARIBBEAN (EPIC)</w:t>
      </w:r>
      <w:r w:rsidRPr="006A625F">
        <w:rPr>
          <w:rFonts w:ascii="Arial" w:eastAsia="Times New Roman" w:hAnsi="Arial" w:cs="Arial"/>
          <w:color w:val="222222"/>
          <w:sz w:val="17"/>
          <w:szCs w:val="17"/>
          <w:lang w:eastAsia="nl-NL"/>
        </w:rPr>
        <w:br/>
      </w:r>
      <w:r w:rsidRPr="006A625F">
        <w:rPr>
          <w:rFonts w:ascii="Arial" w:eastAsia="Times New Roman" w:hAnsi="Arial" w:cs="Arial"/>
          <w:color w:val="222222"/>
          <w:sz w:val="17"/>
          <w:szCs w:val="17"/>
          <w:lang w:eastAsia="nl-NL"/>
        </w:rPr>
        <w:br/>
        <w:t>1. BACKGROUND</w:t>
      </w:r>
      <w:r w:rsidRPr="006A625F">
        <w:rPr>
          <w:rFonts w:ascii="Arial" w:eastAsia="Times New Roman" w:hAnsi="Arial" w:cs="Arial"/>
          <w:color w:val="222222"/>
          <w:sz w:val="17"/>
          <w:szCs w:val="17"/>
          <w:lang w:eastAsia="nl-NL"/>
        </w:rPr>
        <w:br/>
      </w:r>
      <w:proofErr w:type="spellStart"/>
      <w:r w:rsidRPr="006A625F">
        <w:rPr>
          <w:rFonts w:ascii="Arial" w:eastAsia="Times New Roman" w:hAnsi="Arial" w:cs="Arial"/>
          <w:color w:val="222222"/>
          <w:sz w:val="17"/>
          <w:szCs w:val="17"/>
          <w:lang w:eastAsia="nl-NL"/>
        </w:rPr>
        <w:t>InfoDev</w:t>
      </w:r>
      <w:proofErr w:type="spellEnd"/>
      <w:r w:rsidRPr="006A625F">
        <w:rPr>
          <w:rFonts w:ascii="Arial" w:eastAsia="Times New Roman" w:hAnsi="Arial" w:cs="Arial"/>
          <w:color w:val="222222"/>
          <w:sz w:val="17"/>
          <w:szCs w:val="17"/>
          <w:lang w:eastAsia="nl-NL"/>
        </w:rPr>
        <w:t xml:space="preserve"> (www.infodev.org) is a Global Partnership Program at the World Bank Group that supports growth-oriented entrepreneurs through creative and path-breaking venture enablers. It assists entrepreneurs to secure appropriate early-stage financing; convening entrepreneurs, investors, policymakers, mentors and other stakeholders for dialogue and action.</w:t>
      </w:r>
      <w:r w:rsidRPr="006A625F">
        <w:rPr>
          <w:rFonts w:ascii="Arial" w:eastAsia="Times New Roman" w:hAnsi="Arial" w:cs="Arial"/>
          <w:color w:val="222222"/>
          <w:sz w:val="17"/>
          <w:szCs w:val="17"/>
          <w:lang w:eastAsia="nl-NL"/>
        </w:rPr>
        <w:br/>
        <w:t xml:space="preserve">EPIC is a seven-year, CAD 20 million Trust Fund Program funded by the Government of Canada, implemented by </w:t>
      </w:r>
      <w:proofErr w:type="spellStart"/>
      <w:r w:rsidRPr="006A625F">
        <w:rPr>
          <w:rFonts w:ascii="Arial" w:eastAsia="Times New Roman" w:hAnsi="Arial" w:cs="Arial"/>
          <w:color w:val="222222"/>
          <w:sz w:val="17"/>
          <w:szCs w:val="17"/>
          <w:lang w:eastAsia="nl-NL"/>
        </w:rPr>
        <w:t>infoDev</w:t>
      </w:r>
      <w:proofErr w:type="spellEnd"/>
      <w:r w:rsidRPr="006A625F">
        <w:rPr>
          <w:rFonts w:ascii="Arial" w:eastAsia="Times New Roman" w:hAnsi="Arial" w:cs="Arial"/>
          <w:color w:val="222222"/>
          <w:sz w:val="17"/>
          <w:szCs w:val="17"/>
          <w:lang w:eastAsia="nl-NL"/>
        </w:rPr>
        <w:t>, which seeks to build an enabling ecosystem for growth-oriented and sustainable enterprises across 14 CARICOM countries (except Haiti). The Project Development Objective (PDO) is to contribute to increased competitiveness, growth, and job creation in the Caribbean region through the development of a robust and vibrant innovation and entrepreneurship ecosystem. The effective date is March 22, 2011 and the current closing date is May 31, 2019.</w:t>
      </w:r>
      <w:r w:rsidRPr="006A625F">
        <w:rPr>
          <w:rFonts w:ascii="Arial" w:eastAsia="Times New Roman" w:hAnsi="Arial" w:cs="Arial"/>
          <w:color w:val="222222"/>
          <w:sz w:val="17"/>
          <w:szCs w:val="17"/>
          <w:lang w:eastAsia="nl-NL"/>
        </w:rPr>
        <w:br/>
      </w:r>
    </w:p>
    <w:p w:rsidR="00A7347E" w:rsidRDefault="006A625F" w:rsidP="00A7347E">
      <w:pPr>
        <w:spacing w:after="0" w:line="240" w:lineRule="auto"/>
        <w:rPr>
          <w:rFonts w:ascii="Arial" w:eastAsia="Times New Roman" w:hAnsi="Arial" w:cs="Arial"/>
          <w:color w:val="222222"/>
          <w:sz w:val="17"/>
          <w:szCs w:val="17"/>
          <w:lang w:eastAsia="nl-NL"/>
        </w:rPr>
      </w:pPr>
      <w:r w:rsidRPr="006A625F">
        <w:rPr>
          <w:rFonts w:ascii="Arial" w:eastAsia="Times New Roman" w:hAnsi="Arial" w:cs="Arial"/>
          <w:color w:val="222222"/>
          <w:sz w:val="17"/>
          <w:szCs w:val="17"/>
          <w:lang w:eastAsia="nl-NL"/>
        </w:rPr>
        <w:t>Key Components</w:t>
      </w:r>
      <w:r w:rsidRPr="006A625F">
        <w:rPr>
          <w:rFonts w:ascii="Arial" w:eastAsia="Times New Roman" w:hAnsi="Arial" w:cs="Arial"/>
          <w:color w:val="222222"/>
          <w:sz w:val="17"/>
          <w:szCs w:val="17"/>
          <w:lang w:eastAsia="nl-NL"/>
        </w:rPr>
        <w:br/>
        <w:t>The EPIC program consists of two sector-specific and three cross-cutting programs, each aimed at contributing to building the institutional capacity of local implementing partners (enablers) and directly supporting growth-oriented entrepreneurs.</w:t>
      </w:r>
      <w:r w:rsidRPr="006A625F">
        <w:rPr>
          <w:rFonts w:ascii="Arial" w:eastAsia="Times New Roman" w:hAnsi="Arial" w:cs="Arial"/>
          <w:color w:val="222222"/>
          <w:sz w:val="17"/>
          <w:szCs w:val="17"/>
          <w:lang w:eastAsia="nl-NL"/>
        </w:rPr>
        <w:br/>
        <w:t>Sector-specific components</w:t>
      </w:r>
      <w:r w:rsidRPr="006A625F">
        <w:rPr>
          <w:rFonts w:ascii="Arial" w:eastAsia="Times New Roman" w:hAnsi="Arial" w:cs="Arial"/>
          <w:color w:val="222222"/>
          <w:sz w:val="17"/>
          <w:szCs w:val="17"/>
          <w:lang w:eastAsia="nl-NL"/>
        </w:rPr>
        <w:br/>
        <w:t>Caribbean Climate Innovation Center (CCIC): The CCIC was launched in January 2014 to support local small businesses in developing new climate technology products for the region. Operated jointly by the Scientific Research Council (SRC) in Jamaica and the Caribbean Industrial Research Institute (CARIRI) in Trinidad, the CCIC supports promising enterprises in climate-related sectors, primarily renewable energy and sustainable agriculture.</w:t>
      </w:r>
      <w:r w:rsidRPr="006A625F">
        <w:rPr>
          <w:rFonts w:ascii="Arial" w:eastAsia="Times New Roman" w:hAnsi="Arial" w:cs="Arial"/>
          <w:color w:val="222222"/>
          <w:sz w:val="17"/>
          <w:szCs w:val="17"/>
          <w:lang w:eastAsia="nl-NL"/>
        </w:rPr>
        <w:br/>
        <w:t>Key activities of the program: Proof of Concept grants (</w:t>
      </w:r>
      <w:proofErr w:type="spellStart"/>
      <w:r w:rsidRPr="006A625F">
        <w:rPr>
          <w:rFonts w:ascii="Arial" w:eastAsia="Times New Roman" w:hAnsi="Arial" w:cs="Arial"/>
          <w:color w:val="222222"/>
          <w:sz w:val="17"/>
          <w:szCs w:val="17"/>
          <w:lang w:eastAsia="nl-NL"/>
        </w:rPr>
        <w:t>PoC</w:t>
      </w:r>
      <w:proofErr w:type="spellEnd"/>
      <w:r w:rsidRPr="006A625F">
        <w:rPr>
          <w:rFonts w:ascii="Arial" w:eastAsia="Times New Roman" w:hAnsi="Arial" w:cs="Arial"/>
          <w:color w:val="222222"/>
          <w:sz w:val="17"/>
          <w:szCs w:val="17"/>
          <w:lang w:eastAsia="nl-NL"/>
        </w:rPr>
        <w:t xml:space="preserve">), Idea Generation workshops and </w:t>
      </w:r>
      <w:proofErr w:type="spellStart"/>
      <w:r w:rsidRPr="006A625F">
        <w:rPr>
          <w:rFonts w:ascii="Arial" w:eastAsia="Times New Roman" w:hAnsi="Arial" w:cs="Arial"/>
          <w:color w:val="222222"/>
          <w:sz w:val="17"/>
          <w:szCs w:val="17"/>
          <w:lang w:eastAsia="nl-NL"/>
        </w:rPr>
        <w:t>bootcamps</w:t>
      </w:r>
      <w:proofErr w:type="spellEnd"/>
      <w:r w:rsidRPr="006A625F">
        <w:rPr>
          <w:rFonts w:ascii="Arial" w:eastAsia="Times New Roman" w:hAnsi="Arial" w:cs="Arial"/>
          <w:color w:val="222222"/>
          <w:sz w:val="17"/>
          <w:szCs w:val="17"/>
          <w:lang w:eastAsia="nl-NL"/>
        </w:rPr>
        <w:t xml:space="preserve">, </w:t>
      </w:r>
      <w:proofErr w:type="spellStart"/>
      <w:r w:rsidRPr="006A625F">
        <w:rPr>
          <w:rFonts w:ascii="Arial" w:eastAsia="Times New Roman" w:hAnsi="Arial" w:cs="Arial"/>
          <w:color w:val="222222"/>
          <w:sz w:val="17"/>
          <w:szCs w:val="17"/>
          <w:lang w:eastAsia="nl-NL"/>
        </w:rPr>
        <w:t>Greentech</w:t>
      </w:r>
      <w:proofErr w:type="spellEnd"/>
      <w:r w:rsidRPr="006A625F">
        <w:rPr>
          <w:rFonts w:ascii="Arial" w:eastAsia="Times New Roman" w:hAnsi="Arial" w:cs="Arial"/>
          <w:color w:val="222222"/>
          <w:sz w:val="17"/>
          <w:szCs w:val="17"/>
          <w:lang w:eastAsia="nl-NL"/>
        </w:rPr>
        <w:t xml:space="preserve"> acceleration programs.</w:t>
      </w:r>
      <w:r w:rsidRPr="006A625F">
        <w:rPr>
          <w:rFonts w:ascii="Arial" w:eastAsia="Times New Roman" w:hAnsi="Arial" w:cs="Arial"/>
          <w:color w:val="222222"/>
          <w:sz w:val="17"/>
          <w:szCs w:val="17"/>
          <w:lang w:eastAsia="nl-NL"/>
        </w:rPr>
        <w:br/>
        <w:t>Caribbean Mobile Innovation Project (CMIP): CMIP was launched in July 2014 and is designed to enable the growth of sustainable and competitive digital (mobile) enterprises. It is implemented by a consortium of the University of the West Indies, Jamaica, and consists of a series of regional activities managed by a central team in Jamaica (UWI) with support from mobile hubs (</w:t>
      </w:r>
      <w:proofErr w:type="spellStart"/>
      <w:r w:rsidRPr="006A625F">
        <w:rPr>
          <w:rFonts w:ascii="Arial" w:eastAsia="Times New Roman" w:hAnsi="Arial" w:cs="Arial"/>
          <w:color w:val="222222"/>
          <w:sz w:val="17"/>
          <w:szCs w:val="17"/>
          <w:lang w:eastAsia="nl-NL"/>
        </w:rPr>
        <w:t>mHubs</w:t>
      </w:r>
      <w:proofErr w:type="spellEnd"/>
      <w:r w:rsidRPr="006A625F">
        <w:rPr>
          <w:rFonts w:ascii="Arial" w:eastAsia="Times New Roman" w:hAnsi="Arial" w:cs="Arial"/>
          <w:color w:val="222222"/>
          <w:sz w:val="17"/>
          <w:szCs w:val="17"/>
          <w:lang w:eastAsia="nl-NL"/>
        </w:rPr>
        <w:t>) across the region.</w:t>
      </w:r>
      <w:r w:rsidRPr="006A625F">
        <w:rPr>
          <w:rFonts w:ascii="Arial" w:eastAsia="Times New Roman" w:hAnsi="Arial" w:cs="Arial"/>
          <w:color w:val="222222"/>
          <w:sz w:val="17"/>
          <w:szCs w:val="17"/>
          <w:lang w:eastAsia="nl-NL"/>
        </w:rPr>
        <w:br/>
        <w:t xml:space="preserve">Key activities of the program: Caribbean Mobile Startup Training, </w:t>
      </w:r>
      <w:proofErr w:type="spellStart"/>
      <w:r w:rsidRPr="006A625F">
        <w:rPr>
          <w:rFonts w:ascii="Arial" w:eastAsia="Times New Roman" w:hAnsi="Arial" w:cs="Arial"/>
          <w:color w:val="222222"/>
          <w:sz w:val="17"/>
          <w:szCs w:val="17"/>
          <w:lang w:eastAsia="nl-NL"/>
        </w:rPr>
        <w:t>PitchIT</w:t>
      </w:r>
      <w:proofErr w:type="spellEnd"/>
      <w:r w:rsidRPr="006A625F">
        <w:rPr>
          <w:rFonts w:ascii="Arial" w:eastAsia="Times New Roman" w:hAnsi="Arial" w:cs="Arial"/>
          <w:color w:val="222222"/>
          <w:sz w:val="17"/>
          <w:szCs w:val="17"/>
          <w:lang w:eastAsia="nl-NL"/>
        </w:rPr>
        <w:t xml:space="preserve"> Caribbean </w:t>
      </w:r>
      <w:proofErr w:type="spellStart"/>
      <w:r w:rsidRPr="006A625F">
        <w:rPr>
          <w:rFonts w:ascii="Arial" w:eastAsia="Times New Roman" w:hAnsi="Arial" w:cs="Arial"/>
          <w:color w:val="222222"/>
          <w:sz w:val="17"/>
          <w:szCs w:val="17"/>
          <w:lang w:eastAsia="nl-NL"/>
        </w:rPr>
        <w:t>Bootcamp</w:t>
      </w:r>
      <w:proofErr w:type="spellEnd"/>
      <w:r w:rsidRPr="006A625F">
        <w:rPr>
          <w:rFonts w:ascii="Arial" w:eastAsia="Times New Roman" w:hAnsi="Arial" w:cs="Arial"/>
          <w:color w:val="222222"/>
          <w:sz w:val="17"/>
          <w:szCs w:val="17"/>
          <w:lang w:eastAsia="nl-NL"/>
        </w:rPr>
        <w:t xml:space="preserve"> and </w:t>
      </w:r>
      <w:proofErr w:type="spellStart"/>
      <w:r w:rsidRPr="006A625F">
        <w:rPr>
          <w:rFonts w:ascii="Arial" w:eastAsia="Times New Roman" w:hAnsi="Arial" w:cs="Arial"/>
          <w:color w:val="222222"/>
          <w:sz w:val="17"/>
          <w:szCs w:val="17"/>
          <w:lang w:eastAsia="nl-NL"/>
        </w:rPr>
        <w:t>PitchIt</w:t>
      </w:r>
      <w:proofErr w:type="spellEnd"/>
      <w:r w:rsidRPr="006A625F">
        <w:rPr>
          <w:rFonts w:ascii="Arial" w:eastAsia="Times New Roman" w:hAnsi="Arial" w:cs="Arial"/>
          <w:color w:val="222222"/>
          <w:sz w:val="17"/>
          <w:szCs w:val="17"/>
          <w:lang w:eastAsia="nl-NL"/>
        </w:rPr>
        <w:t xml:space="preserve"> Caribbean Challenge.</w:t>
      </w:r>
      <w:r w:rsidRPr="006A625F">
        <w:rPr>
          <w:rFonts w:ascii="Arial" w:eastAsia="Times New Roman" w:hAnsi="Arial" w:cs="Arial"/>
          <w:color w:val="222222"/>
          <w:sz w:val="17"/>
          <w:szCs w:val="17"/>
          <w:lang w:eastAsia="nl-NL"/>
        </w:rPr>
        <w:br/>
        <w:t>Cross-cutting components</w:t>
      </w:r>
      <w:r w:rsidRPr="006A625F">
        <w:rPr>
          <w:rFonts w:ascii="Arial" w:eastAsia="Times New Roman" w:hAnsi="Arial" w:cs="Arial"/>
          <w:color w:val="222222"/>
          <w:sz w:val="17"/>
          <w:szCs w:val="17"/>
          <w:lang w:eastAsia="nl-NL"/>
        </w:rPr>
        <w:br/>
        <w:t xml:space="preserve">Accelerate Caribbean and Skills Upgrading: EPICs Accelerate Caribbean and Skills Upgrading component aims to increase </w:t>
      </w:r>
      <w:r w:rsidRPr="006A625F">
        <w:rPr>
          <w:rFonts w:ascii="Arial" w:eastAsia="Times New Roman" w:hAnsi="Arial" w:cs="Arial"/>
          <w:color w:val="222222"/>
          <w:sz w:val="17"/>
          <w:szCs w:val="17"/>
          <w:lang w:eastAsia="nl-NL"/>
        </w:rPr>
        <w:lastRenderedPageBreak/>
        <w:t>the capacity and performance of Caribbean business enablers (incubators, hubs, etc.) via building awareness, sharing knowledge on traditional and new business incubation models and facilitating networking opportunities.</w:t>
      </w:r>
      <w:r w:rsidRPr="006A625F">
        <w:rPr>
          <w:rFonts w:ascii="Arial" w:eastAsia="Times New Roman" w:hAnsi="Arial" w:cs="Arial"/>
          <w:color w:val="222222"/>
          <w:sz w:val="17"/>
          <w:szCs w:val="17"/>
          <w:lang w:eastAsia="nl-NL"/>
        </w:rPr>
        <w:br/>
        <w:t>Key activities of the program: ecosystem entrepreneurship workshops, business incubation management trainings, Business Incubation Clinic (one-year mentorship-based capacity building program for selected business enablers) and development of new learning materials for business incubation professionals.</w:t>
      </w:r>
      <w:r w:rsidRPr="006A625F">
        <w:rPr>
          <w:rFonts w:ascii="Arial" w:eastAsia="Times New Roman" w:hAnsi="Arial" w:cs="Arial"/>
          <w:color w:val="222222"/>
          <w:sz w:val="17"/>
          <w:szCs w:val="17"/>
          <w:lang w:eastAsia="nl-NL"/>
        </w:rPr>
        <w:br/>
        <w:t>Women Innovators Network of the Caribbean (WINC): The key objective of Women Innovators Network in the Caribbean (WINC) is to provide capacity building and business acceleration services and to foster peer-to-peer network for women entrepreneurs across all sectors in the region.</w:t>
      </w:r>
      <w:r w:rsidRPr="006A625F">
        <w:rPr>
          <w:rFonts w:ascii="Arial" w:eastAsia="Times New Roman" w:hAnsi="Arial" w:cs="Arial"/>
          <w:color w:val="222222"/>
          <w:sz w:val="17"/>
          <w:szCs w:val="17"/>
          <w:lang w:eastAsia="nl-NL"/>
        </w:rPr>
        <w:br/>
        <w:t>Key activities of the program: Grow your Business workshops (discontinued), training of trainers as well as WINC Acceleration program (8-month mentoring and peer-to-peer learning program). In addition, WINC entrepreneurs are referred to the other EPIC components and activities, therefore providing a pipeline of clients for these components.</w:t>
      </w:r>
      <w:r w:rsidRPr="006A625F">
        <w:rPr>
          <w:rFonts w:ascii="Arial" w:eastAsia="Times New Roman" w:hAnsi="Arial" w:cs="Arial"/>
          <w:color w:val="222222"/>
          <w:sz w:val="17"/>
          <w:szCs w:val="17"/>
          <w:lang w:eastAsia="nl-NL"/>
        </w:rPr>
        <w:br/>
        <w:t>Access to Finance (A2F): EPICs Access to Finance component aims to develop an innovative access to finance program for growth-oriented Caribbean entrepreneurs.</w:t>
      </w:r>
      <w:r w:rsidRPr="006A625F">
        <w:rPr>
          <w:rFonts w:ascii="Arial" w:eastAsia="Times New Roman" w:hAnsi="Arial" w:cs="Arial"/>
          <w:color w:val="222222"/>
          <w:sz w:val="17"/>
          <w:szCs w:val="17"/>
          <w:lang w:eastAsia="nl-NL"/>
        </w:rPr>
        <w:br/>
        <w:t>Key activities of the program: (a) Access to Finance Skills Building Project, which builds the skills and knowledge of entrepreneurs and angel investors to engage in innovative financing mechanisms, with a principal focus on angel investing and crowdfunding; and (b) Caribbean Investment Facilitation Project (CIFP) aimed to pilot and test an investment facilitation model to enable promising early-stage enterprises to raise capital from private investors, particularly angel investors. CFIP was launched in 2016 and is implemented by the Caribbean Export Development Agency (CEDA), based in Barbados. The project is branded externally as LINK-Caribbean.</w:t>
      </w:r>
      <w:r w:rsidRPr="006A625F">
        <w:rPr>
          <w:rFonts w:ascii="Arial" w:eastAsia="Times New Roman" w:hAnsi="Arial" w:cs="Arial"/>
          <w:color w:val="222222"/>
          <w:sz w:val="17"/>
          <w:szCs w:val="17"/>
          <w:lang w:eastAsia="nl-NL"/>
        </w:rPr>
        <w:br/>
        <w:t>Regional Strategy</w:t>
      </w:r>
      <w:r w:rsidRPr="006A625F">
        <w:rPr>
          <w:rFonts w:ascii="Arial" w:eastAsia="Times New Roman" w:hAnsi="Arial" w:cs="Arial"/>
          <w:color w:val="222222"/>
          <w:sz w:val="17"/>
          <w:szCs w:val="17"/>
          <w:lang w:eastAsia="nl-NL"/>
        </w:rPr>
        <w:br/>
        <w:t>EPICs regional mandate has informed the design of the EPIC components and the Hub and Spoke approach that forms the core of the regional strategy. The strategy seeks to build efficient regional networks for each component and an innovation infrastructure for sustainability. There is a three-way flow of responsibilities and contributions to the project implementation: from the hub to spokes, from the spokes to the hub, and between the spokes, given that the regional strategy involves both regional reach and collaborative activities.</w:t>
      </w:r>
      <w:r w:rsidRPr="006A625F">
        <w:rPr>
          <w:rFonts w:ascii="Arial" w:eastAsia="Times New Roman" w:hAnsi="Arial" w:cs="Arial"/>
          <w:color w:val="222222"/>
          <w:sz w:val="17"/>
          <w:szCs w:val="17"/>
          <w:lang w:eastAsia="nl-NL"/>
        </w:rPr>
        <w:br/>
        <w:t>In accordance with this EPIC Hub and Spoke model, the hubs (key implementing partners) are responsible for overall coordination of specific component activities. The in-country spokes have key roles including: identification of potential deal-flow, awareness raising, local stakeholder engagement and outreach, data collection, as well as facilitating peer-to-peer learning, knowledge sharing and dissemination. As the implementing partners learn innovative business incubation approaches through greater involvement in EPIC activities, they can disseminate knowledge and make linkages beyond the life span of the program.</w:t>
      </w:r>
      <w:r w:rsidRPr="006A625F">
        <w:rPr>
          <w:rFonts w:ascii="Arial" w:eastAsia="Times New Roman" w:hAnsi="Arial" w:cs="Arial"/>
          <w:color w:val="222222"/>
          <w:sz w:val="17"/>
          <w:szCs w:val="17"/>
          <w:lang w:eastAsia="nl-NL"/>
        </w:rPr>
        <w:br/>
        <w:t>2. ASSIGNMENT OBJECTIVE</w:t>
      </w:r>
      <w:r w:rsidRPr="006A625F">
        <w:rPr>
          <w:rFonts w:ascii="Arial" w:eastAsia="Times New Roman" w:hAnsi="Arial" w:cs="Arial"/>
          <w:color w:val="222222"/>
          <w:sz w:val="17"/>
          <w:szCs w:val="17"/>
          <w:lang w:eastAsia="nl-NL"/>
        </w:rPr>
        <w:br/>
      </w:r>
      <w:proofErr w:type="spellStart"/>
      <w:r w:rsidRPr="006A625F">
        <w:rPr>
          <w:rFonts w:ascii="Arial" w:eastAsia="Times New Roman" w:hAnsi="Arial" w:cs="Arial"/>
          <w:color w:val="222222"/>
          <w:sz w:val="17"/>
          <w:szCs w:val="17"/>
          <w:lang w:eastAsia="nl-NL"/>
        </w:rPr>
        <w:t>infoDev</w:t>
      </w:r>
      <w:proofErr w:type="spellEnd"/>
      <w:r w:rsidRPr="006A625F">
        <w:rPr>
          <w:rFonts w:ascii="Arial" w:eastAsia="Times New Roman" w:hAnsi="Arial" w:cs="Arial"/>
          <w:color w:val="222222"/>
          <w:sz w:val="17"/>
          <w:szCs w:val="17"/>
          <w:lang w:eastAsia="nl-NL"/>
        </w:rPr>
        <w:t xml:space="preserve"> is conducting an end-of-program evaluation of EPIC to assess the effectiveness, efficiency, relevance, and sustainability of the program, as well as to extract lessons that can recommend effective operational approaches for the future implementation of entrepreneurship development programs in the region.</w:t>
      </w:r>
      <w:r w:rsidRPr="006A625F">
        <w:rPr>
          <w:rFonts w:ascii="Arial" w:eastAsia="Times New Roman" w:hAnsi="Arial" w:cs="Arial"/>
          <w:color w:val="222222"/>
          <w:sz w:val="17"/>
          <w:szCs w:val="17"/>
          <w:lang w:eastAsia="nl-NL"/>
        </w:rPr>
        <w:br/>
        <w:t>The main objective of the assignment is to carry out an independent end-of-program evaluation of the EPIC program, in compliance with Trust Fund agreement. The evaluation will provide an independent evidence-based assessment of the program impact, design and delivery as well as evaluate the effectiveness, efficiency, relevance, and sustainability of the program. The evaluation will cover the entire period of EPIC implementation from inception through November 2018.</w:t>
      </w:r>
      <w:r w:rsidRPr="006A625F">
        <w:rPr>
          <w:rFonts w:ascii="Arial" w:eastAsia="Times New Roman" w:hAnsi="Arial" w:cs="Arial"/>
          <w:color w:val="222222"/>
          <w:sz w:val="17"/>
          <w:szCs w:val="17"/>
          <w:lang w:eastAsia="nl-NL"/>
        </w:rPr>
        <w:br/>
        <w:t>In line with the programs theory of change and logic model, the evaluation will assess EPICs impact on:</w:t>
      </w:r>
      <w:r w:rsidRPr="006A625F">
        <w:rPr>
          <w:rFonts w:ascii="Arial" w:eastAsia="Times New Roman" w:hAnsi="Arial" w:cs="Arial"/>
          <w:color w:val="222222"/>
          <w:sz w:val="17"/>
          <w:szCs w:val="17"/>
          <w:lang w:eastAsia="nl-NL"/>
        </w:rPr>
        <w:br/>
        <w:t>o The entrepreneurial ecosystem in the Caribbean</w:t>
      </w:r>
      <w:r w:rsidRPr="006A625F">
        <w:rPr>
          <w:rFonts w:ascii="Arial" w:eastAsia="Times New Roman" w:hAnsi="Arial" w:cs="Arial"/>
          <w:color w:val="222222"/>
          <w:sz w:val="17"/>
          <w:szCs w:val="17"/>
          <w:lang w:eastAsia="nl-NL"/>
        </w:rPr>
        <w:br/>
        <w:t>o Supported enablers/implementing partners</w:t>
      </w:r>
      <w:r w:rsidRPr="006A625F">
        <w:rPr>
          <w:rFonts w:ascii="Arial" w:eastAsia="Times New Roman" w:hAnsi="Arial" w:cs="Arial"/>
          <w:color w:val="222222"/>
          <w:sz w:val="17"/>
          <w:szCs w:val="17"/>
          <w:lang w:eastAsia="nl-NL"/>
        </w:rPr>
        <w:br/>
        <w:t xml:space="preserve">o Entrepreneurs and firms, and particularly on </w:t>
      </w:r>
      <w:proofErr w:type="spellStart"/>
      <w:r w:rsidRPr="006A625F">
        <w:rPr>
          <w:rFonts w:ascii="Arial" w:eastAsia="Times New Roman" w:hAnsi="Arial" w:cs="Arial"/>
          <w:color w:val="222222"/>
          <w:sz w:val="17"/>
          <w:szCs w:val="17"/>
          <w:lang w:eastAsia="nl-NL"/>
        </w:rPr>
        <w:t>womens</w:t>
      </w:r>
      <w:proofErr w:type="spellEnd"/>
      <w:r w:rsidRPr="006A625F">
        <w:rPr>
          <w:rFonts w:ascii="Arial" w:eastAsia="Times New Roman" w:hAnsi="Arial" w:cs="Arial"/>
          <w:color w:val="222222"/>
          <w:sz w:val="17"/>
          <w:szCs w:val="17"/>
          <w:lang w:eastAsia="nl-NL"/>
        </w:rPr>
        <w:t xml:space="preserve"> entrepreneurs</w:t>
      </w:r>
      <w:r w:rsidRPr="006A625F">
        <w:rPr>
          <w:rFonts w:ascii="Arial" w:eastAsia="Times New Roman" w:hAnsi="Arial" w:cs="Arial"/>
          <w:color w:val="222222"/>
          <w:sz w:val="17"/>
          <w:szCs w:val="17"/>
          <w:lang w:eastAsia="nl-NL"/>
        </w:rPr>
        <w:br/>
        <w:t>o Access to finance</w:t>
      </w:r>
      <w:r w:rsidRPr="006A625F">
        <w:rPr>
          <w:rFonts w:ascii="Arial" w:eastAsia="Times New Roman" w:hAnsi="Arial" w:cs="Arial"/>
          <w:color w:val="222222"/>
          <w:sz w:val="17"/>
          <w:szCs w:val="17"/>
          <w:lang w:eastAsia="nl-NL"/>
        </w:rPr>
        <w:br/>
        <w:t>The evaluation will give particular emphasis to cross-cutting themes of gender, environmental sustainability, and governance.</w:t>
      </w:r>
      <w:r w:rsidRPr="006A625F">
        <w:rPr>
          <w:rFonts w:ascii="Arial" w:eastAsia="Times New Roman" w:hAnsi="Arial" w:cs="Arial"/>
          <w:color w:val="222222"/>
          <w:sz w:val="17"/>
          <w:szCs w:val="17"/>
          <w:lang w:eastAsia="nl-NL"/>
        </w:rPr>
        <w:br/>
        <w:t>The evaluation will include qualitative narrative on the programs impact and on lessons learned, in addition to a quantitative assessment of impact relative to targets. The evaluation will also include an assessment of the sustainability of EPICs activities and impact beyond the end of the program.</w:t>
      </w:r>
      <w:r w:rsidRPr="006A625F">
        <w:rPr>
          <w:rFonts w:ascii="Arial" w:eastAsia="Times New Roman" w:hAnsi="Arial" w:cs="Arial"/>
          <w:color w:val="222222"/>
          <w:sz w:val="17"/>
          <w:szCs w:val="17"/>
          <w:lang w:eastAsia="nl-NL"/>
        </w:rPr>
        <w:br/>
      </w:r>
    </w:p>
    <w:p w:rsidR="006A625F" w:rsidRPr="006A625F" w:rsidRDefault="006A625F" w:rsidP="00A7347E">
      <w:pPr>
        <w:spacing w:after="0" w:line="240" w:lineRule="auto"/>
        <w:rPr>
          <w:rFonts w:ascii="Arial" w:eastAsia="Times New Roman" w:hAnsi="Arial" w:cs="Arial"/>
          <w:color w:val="222222"/>
          <w:sz w:val="17"/>
          <w:szCs w:val="17"/>
          <w:lang w:eastAsia="nl-NL"/>
        </w:rPr>
      </w:pPr>
      <w:r w:rsidRPr="006A625F">
        <w:rPr>
          <w:rFonts w:ascii="Arial" w:eastAsia="Times New Roman" w:hAnsi="Arial" w:cs="Arial"/>
          <w:color w:val="222222"/>
          <w:sz w:val="17"/>
          <w:szCs w:val="17"/>
          <w:lang w:eastAsia="nl-NL"/>
        </w:rPr>
        <w:t>3. SCOPE OF WORK</w:t>
      </w:r>
      <w:r w:rsidRPr="006A625F">
        <w:rPr>
          <w:rFonts w:ascii="Arial" w:eastAsia="Times New Roman" w:hAnsi="Arial" w:cs="Arial"/>
          <w:color w:val="222222"/>
          <w:sz w:val="17"/>
          <w:szCs w:val="17"/>
          <w:lang w:eastAsia="nl-NL"/>
        </w:rPr>
        <w:br/>
        <w:t>In conducting the review, the consulting firm will gather relevant information on the operations and performance of EPIC, including:</w:t>
      </w:r>
      <w:r w:rsidRPr="006A625F">
        <w:rPr>
          <w:rFonts w:ascii="Arial" w:eastAsia="Times New Roman" w:hAnsi="Arial" w:cs="Arial"/>
          <w:color w:val="222222"/>
          <w:sz w:val="17"/>
          <w:szCs w:val="17"/>
          <w:lang w:eastAsia="nl-NL"/>
        </w:rPr>
        <w:br/>
        <w:t>1. A desk review of the project and administration files, annual reports, outputs from the project database (Operations Portal), and the theory of change and Performance Measurement Framework (PMF).</w:t>
      </w:r>
      <w:r w:rsidRPr="006A625F">
        <w:rPr>
          <w:rFonts w:ascii="Arial" w:eastAsia="Times New Roman" w:hAnsi="Arial" w:cs="Arial"/>
          <w:color w:val="222222"/>
          <w:sz w:val="17"/>
          <w:szCs w:val="17"/>
          <w:lang w:eastAsia="nl-NL"/>
        </w:rPr>
        <w:br/>
        <w:t xml:space="preserve">2. </w:t>
      </w:r>
      <w:proofErr w:type="spellStart"/>
      <w:r w:rsidRPr="006A625F">
        <w:rPr>
          <w:rFonts w:ascii="Arial" w:eastAsia="Times New Roman" w:hAnsi="Arial" w:cs="Arial"/>
          <w:color w:val="222222"/>
          <w:sz w:val="17"/>
          <w:szCs w:val="17"/>
          <w:lang w:eastAsia="nl-NL"/>
        </w:rPr>
        <w:t>Facetoface</w:t>
      </w:r>
      <w:proofErr w:type="spellEnd"/>
      <w:r w:rsidRPr="006A625F">
        <w:rPr>
          <w:rFonts w:ascii="Arial" w:eastAsia="Times New Roman" w:hAnsi="Arial" w:cs="Arial"/>
          <w:color w:val="222222"/>
          <w:sz w:val="17"/>
          <w:szCs w:val="17"/>
          <w:lang w:eastAsia="nl-NL"/>
        </w:rPr>
        <w:t xml:space="preserve"> and telephone interviews of WBG staff in headquarters and regional offices;</w:t>
      </w:r>
      <w:r w:rsidRPr="006A625F">
        <w:rPr>
          <w:rFonts w:ascii="Arial" w:eastAsia="Times New Roman" w:hAnsi="Arial" w:cs="Arial"/>
          <w:color w:val="222222"/>
          <w:sz w:val="17"/>
          <w:szCs w:val="17"/>
          <w:lang w:eastAsia="nl-NL"/>
        </w:rPr>
        <w:br/>
        <w:t>3. Questionnaire and/or interviews with a representative sample of stakeholders, including entrepreneurs, business enablers and intermediaries, local government representatives, partners, other innovation and entrepreneurship stakeholders, and the donor</w:t>
      </w:r>
      <w:r w:rsidRPr="006A625F">
        <w:rPr>
          <w:rFonts w:ascii="Arial" w:eastAsia="Times New Roman" w:hAnsi="Arial" w:cs="Arial"/>
          <w:color w:val="222222"/>
          <w:sz w:val="17"/>
          <w:szCs w:val="17"/>
          <w:lang w:eastAsia="nl-NL"/>
        </w:rPr>
        <w:br/>
        <w:t>4. Secondary analysis of raw (anonymized) data collected for the programs mid-term review conducted in 2016-2017.</w:t>
      </w:r>
      <w:r w:rsidRPr="006A625F">
        <w:rPr>
          <w:rFonts w:ascii="Arial" w:eastAsia="Times New Roman" w:hAnsi="Arial" w:cs="Arial"/>
          <w:color w:val="222222"/>
          <w:sz w:val="17"/>
          <w:szCs w:val="17"/>
          <w:lang w:eastAsia="nl-NL"/>
        </w:rPr>
        <w:br/>
      </w:r>
      <w:proofErr w:type="spellStart"/>
      <w:r w:rsidRPr="006A625F">
        <w:rPr>
          <w:rFonts w:ascii="Arial" w:eastAsia="Times New Roman" w:hAnsi="Arial" w:cs="Arial"/>
          <w:color w:val="222222"/>
          <w:sz w:val="17"/>
          <w:szCs w:val="17"/>
          <w:lang w:eastAsia="nl-NL"/>
        </w:rPr>
        <w:t>infoDev</w:t>
      </w:r>
      <w:proofErr w:type="spellEnd"/>
      <w:r w:rsidRPr="006A625F">
        <w:rPr>
          <w:rFonts w:ascii="Arial" w:eastAsia="Times New Roman" w:hAnsi="Arial" w:cs="Arial"/>
          <w:color w:val="222222"/>
          <w:sz w:val="17"/>
          <w:szCs w:val="17"/>
          <w:lang w:eastAsia="nl-NL"/>
        </w:rPr>
        <w:t xml:space="preserve"> will make its best effort to ensure that all current staff will be available for consultation or interviews during the evaluation. The consulting firm will also have access to office resources, including access to previous independent evaluations undertaken by other consultants and/or consulting firms. </w:t>
      </w:r>
      <w:proofErr w:type="spellStart"/>
      <w:r w:rsidRPr="006A625F">
        <w:rPr>
          <w:rFonts w:ascii="Arial" w:eastAsia="Times New Roman" w:hAnsi="Arial" w:cs="Arial"/>
          <w:color w:val="222222"/>
          <w:sz w:val="17"/>
          <w:szCs w:val="17"/>
          <w:lang w:eastAsia="nl-NL"/>
        </w:rPr>
        <w:t>infoDev</w:t>
      </w:r>
      <w:proofErr w:type="spellEnd"/>
      <w:r w:rsidRPr="006A625F">
        <w:rPr>
          <w:rFonts w:ascii="Arial" w:eastAsia="Times New Roman" w:hAnsi="Arial" w:cs="Arial"/>
          <w:color w:val="222222"/>
          <w:sz w:val="17"/>
          <w:szCs w:val="17"/>
          <w:lang w:eastAsia="nl-NL"/>
        </w:rPr>
        <w:t xml:space="preserve"> will also provide appropriate stakeholder contact details and will make any necessary introductions for the consulting firm.</w:t>
      </w:r>
      <w:r w:rsidRPr="006A625F">
        <w:rPr>
          <w:rFonts w:ascii="Arial" w:eastAsia="Times New Roman" w:hAnsi="Arial" w:cs="Arial"/>
          <w:color w:val="222222"/>
          <w:sz w:val="17"/>
          <w:szCs w:val="17"/>
          <w:lang w:eastAsia="nl-NL"/>
        </w:rPr>
        <w:br/>
        <w:t>Deliverables</w:t>
      </w:r>
      <w:r w:rsidRPr="006A625F">
        <w:rPr>
          <w:rFonts w:ascii="Arial" w:eastAsia="Times New Roman" w:hAnsi="Arial" w:cs="Arial"/>
          <w:color w:val="222222"/>
          <w:sz w:val="17"/>
          <w:szCs w:val="17"/>
          <w:lang w:eastAsia="nl-NL"/>
        </w:rPr>
        <w:br/>
        <w:t xml:space="preserve">The consultant firm will have the overall responsibility for ensuring that all products adhere to the OECD/DAC (2010) Quality </w:t>
      </w:r>
      <w:r w:rsidRPr="006A625F">
        <w:rPr>
          <w:rFonts w:ascii="Arial" w:eastAsia="Times New Roman" w:hAnsi="Arial" w:cs="Arial"/>
          <w:color w:val="222222"/>
          <w:sz w:val="17"/>
          <w:szCs w:val="17"/>
          <w:lang w:eastAsia="nl-NL"/>
        </w:rPr>
        <w:lastRenderedPageBreak/>
        <w:t>Standards for Development Evaluation.</w:t>
      </w:r>
      <w:r w:rsidRPr="006A625F">
        <w:rPr>
          <w:rFonts w:ascii="Arial" w:eastAsia="Times New Roman" w:hAnsi="Arial" w:cs="Arial"/>
          <w:color w:val="222222"/>
          <w:sz w:val="17"/>
          <w:szCs w:val="17"/>
          <w:lang w:eastAsia="nl-NL"/>
        </w:rPr>
        <w:br/>
        <w:t xml:space="preserve">The selected consulting firm will prepare a work plan for completing the assignment and an outline of the final reports within the first four weeks of the start of the assignment (inception reports). Upon completion of the interview and analysis phase of the assignment, the consulting firm will submit draft reports to </w:t>
      </w:r>
      <w:proofErr w:type="spellStart"/>
      <w:r w:rsidRPr="006A625F">
        <w:rPr>
          <w:rFonts w:ascii="Arial" w:eastAsia="Times New Roman" w:hAnsi="Arial" w:cs="Arial"/>
          <w:color w:val="222222"/>
          <w:sz w:val="17"/>
          <w:szCs w:val="17"/>
          <w:lang w:eastAsia="nl-NL"/>
        </w:rPr>
        <w:t>infoDevs</w:t>
      </w:r>
      <w:proofErr w:type="spellEnd"/>
      <w:r w:rsidRPr="006A625F">
        <w:rPr>
          <w:rFonts w:ascii="Arial" w:eastAsia="Times New Roman" w:hAnsi="Arial" w:cs="Arial"/>
          <w:color w:val="222222"/>
          <w:sz w:val="17"/>
          <w:szCs w:val="17"/>
          <w:lang w:eastAsia="nl-NL"/>
        </w:rPr>
        <w:t xml:space="preserve"> management and EPICs management team, including a summary presentation in PowerPoint format.</w:t>
      </w:r>
      <w:r w:rsidRPr="006A625F">
        <w:rPr>
          <w:rFonts w:ascii="Arial" w:eastAsia="Times New Roman" w:hAnsi="Arial" w:cs="Arial"/>
          <w:color w:val="222222"/>
          <w:sz w:val="17"/>
          <w:szCs w:val="17"/>
          <w:lang w:eastAsia="nl-NL"/>
        </w:rPr>
        <w:br/>
        <w:t>The consulting firm will prepare and submit for approval the final evaluation report that describes the evaluation and puts forward findings, disaggregated by sex whenever possible and appropriate;</w:t>
      </w:r>
      <w:r w:rsidRPr="006A625F">
        <w:rPr>
          <w:rFonts w:ascii="Arial" w:eastAsia="Times New Roman" w:hAnsi="Arial" w:cs="Arial"/>
          <w:color w:val="222222"/>
          <w:sz w:val="17"/>
          <w:szCs w:val="17"/>
          <w:lang w:eastAsia="nl-NL"/>
        </w:rPr>
        <w:br/>
        <w:t>conclusions; recommendations; and lessons. The consulting firm will be responsible for accurately representing and consolidating the input of the evaluation team members and stakeholders.</w:t>
      </w:r>
      <w:r w:rsidRPr="006A625F">
        <w:rPr>
          <w:rFonts w:ascii="Arial" w:eastAsia="Times New Roman" w:hAnsi="Arial" w:cs="Arial"/>
          <w:color w:val="222222"/>
          <w:sz w:val="17"/>
          <w:szCs w:val="17"/>
          <w:lang w:eastAsia="nl-NL"/>
        </w:rPr>
        <w:br/>
        <w:t xml:space="preserve">The consulting firm will be requested to present and discuss the report findings, conclusions and recommendations with </w:t>
      </w:r>
      <w:proofErr w:type="spellStart"/>
      <w:r w:rsidRPr="006A625F">
        <w:rPr>
          <w:rFonts w:ascii="Arial" w:eastAsia="Times New Roman" w:hAnsi="Arial" w:cs="Arial"/>
          <w:color w:val="222222"/>
          <w:sz w:val="17"/>
          <w:szCs w:val="17"/>
          <w:lang w:eastAsia="nl-NL"/>
        </w:rPr>
        <w:t>infoDev</w:t>
      </w:r>
      <w:proofErr w:type="spellEnd"/>
      <w:r w:rsidRPr="006A625F">
        <w:rPr>
          <w:rFonts w:ascii="Arial" w:eastAsia="Times New Roman" w:hAnsi="Arial" w:cs="Arial"/>
          <w:color w:val="222222"/>
          <w:sz w:val="17"/>
          <w:szCs w:val="17"/>
          <w:lang w:eastAsia="nl-NL"/>
        </w:rPr>
        <w:t xml:space="preserve"> management as well as with the donors.</w:t>
      </w:r>
      <w:r w:rsidRPr="006A625F">
        <w:rPr>
          <w:rFonts w:ascii="Arial" w:eastAsia="Times New Roman" w:hAnsi="Arial" w:cs="Arial"/>
          <w:color w:val="222222"/>
          <w:sz w:val="17"/>
          <w:szCs w:val="17"/>
          <w:lang w:eastAsia="nl-NL"/>
        </w:rPr>
        <w:br/>
        <w:t>4. ASSIGNMENT TIMELINE AND DURATION</w:t>
      </w:r>
      <w:r w:rsidRPr="006A625F">
        <w:rPr>
          <w:rFonts w:ascii="Arial" w:eastAsia="Times New Roman" w:hAnsi="Arial" w:cs="Arial"/>
          <w:color w:val="222222"/>
          <w:sz w:val="17"/>
          <w:szCs w:val="17"/>
          <w:lang w:eastAsia="nl-NL"/>
        </w:rPr>
        <w:br/>
        <w:t>Total duration of the assignment is 3-5 months. Expected start date is November 2018.</w:t>
      </w:r>
      <w:r w:rsidRPr="006A625F">
        <w:rPr>
          <w:rFonts w:ascii="Arial" w:eastAsia="Times New Roman" w:hAnsi="Arial" w:cs="Arial"/>
          <w:color w:val="222222"/>
          <w:sz w:val="17"/>
          <w:szCs w:val="17"/>
          <w:lang w:eastAsia="nl-NL"/>
        </w:rPr>
        <w:br/>
        <w:t xml:space="preserve">Deliverables Completed by 1. Draft </w:t>
      </w:r>
      <w:proofErr w:type="spellStart"/>
      <w:r w:rsidRPr="006A625F">
        <w:rPr>
          <w:rFonts w:ascii="Arial" w:eastAsia="Times New Roman" w:hAnsi="Arial" w:cs="Arial"/>
          <w:color w:val="222222"/>
          <w:sz w:val="17"/>
          <w:szCs w:val="17"/>
          <w:lang w:eastAsia="nl-NL"/>
        </w:rPr>
        <w:t>workplan</w:t>
      </w:r>
      <w:proofErr w:type="spellEnd"/>
      <w:r w:rsidRPr="006A625F">
        <w:rPr>
          <w:rFonts w:ascii="Arial" w:eastAsia="Times New Roman" w:hAnsi="Arial" w:cs="Arial"/>
          <w:color w:val="222222"/>
          <w:sz w:val="17"/>
          <w:szCs w:val="17"/>
          <w:lang w:eastAsia="nl-NL"/>
        </w:rPr>
        <w:t xml:space="preserve"> and evaluation methodology 2 weeks upon the signing of the contract</w:t>
      </w:r>
      <w:r w:rsidRPr="006A625F">
        <w:rPr>
          <w:rFonts w:ascii="Arial" w:eastAsia="Times New Roman" w:hAnsi="Arial" w:cs="Arial"/>
          <w:color w:val="222222"/>
          <w:sz w:val="17"/>
          <w:szCs w:val="17"/>
          <w:lang w:eastAsia="nl-NL"/>
        </w:rPr>
        <w:br/>
        <w:t xml:space="preserve">2. Final </w:t>
      </w:r>
      <w:proofErr w:type="spellStart"/>
      <w:r w:rsidRPr="006A625F">
        <w:rPr>
          <w:rFonts w:ascii="Arial" w:eastAsia="Times New Roman" w:hAnsi="Arial" w:cs="Arial"/>
          <w:color w:val="222222"/>
          <w:sz w:val="17"/>
          <w:szCs w:val="17"/>
          <w:lang w:eastAsia="nl-NL"/>
        </w:rPr>
        <w:t>workplan</w:t>
      </w:r>
      <w:proofErr w:type="spellEnd"/>
      <w:r w:rsidRPr="006A625F">
        <w:rPr>
          <w:rFonts w:ascii="Arial" w:eastAsia="Times New Roman" w:hAnsi="Arial" w:cs="Arial"/>
          <w:color w:val="222222"/>
          <w:sz w:val="17"/>
          <w:szCs w:val="17"/>
          <w:lang w:eastAsia="nl-NL"/>
        </w:rPr>
        <w:t xml:space="preserve"> and evaluation methodology</w:t>
      </w:r>
      <w:r w:rsidRPr="006A625F">
        <w:rPr>
          <w:rFonts w:ascii="Arial" w:eastAsia="Times New Roman" w:hAnsi="Arial" w:cs="Arial"/>
          <w:color w:val="222222"/>
          <w:sz w:val="17"/>
          <w:szCs w:val="17"/>
          <w:lang w:eastAsia="nl-NL"/>
        </w:rPr>
        <w:br/>
        <w:t xml:space="preserve">Within one week of receiving comments 3. </w:t>
      </w:r>
      <w:r w:rsidRPr="006A625F">
        <w:rPr>
          <w:rFonts w:ascii="Arial" w:eastAsia="Times New Roman" w:hAnsi="Arial" w:cs="Arial"/>
          <w:color w:val="222222"/>
          <w:sz w:val="17"/>
          <w:szCs w:val="17"/>
          <w:lang w:val="nl-NL" w:eastAsia="nl-NL"/>
        </w:rPr>
        <w:t>Data anal</w:t>
      </w:r>
      <w:r>
        <w:rPr>
          <w:rFonts w:ascii="Arial" w:eastAsia="Times New Roman" w:hAnsi="Arial" w:cs="Arial"/>
          <w:color w:val="222222"/>
          <w:sz w:val="17"/>
          <w:szCs w:val="17"/>
          <w:lang w:val="nl-NL" w:eastAsia="nl-NL"/>
        </w:rPr>
        <w:t>yse</w:t>
      </w:r>
    </w:p>
    <w:p w:rsidR="006A625F" w:rsidRPr="006A625F" w:rsidRDefault="006A625F" w:rsidP="006A625F">
      <w:pPr>
        <w:spacing w:after="0" w:line="240" w:lineRule="auto"/>
        <w:rPr>
          <w:rFonts w:ascii="Arial" w:eastAsia="Times New Roman" w:hAnsi="Arial" w:cs="Arial"/>
          <w:color w:val="222222"/>
          <w:sz w:val="18"/>
          <w:szCs w:val="18"/>
          <w:lang w:val="nl-NL" w:eastAsia="nl-NL"/>
        </w:rPr>
      </w:pPr>
      <w:proofErr w:type="spellStart"/>
      <w:r w:rsidRPr="006A625F">
        <w:rPr>
          <w:rFonts w:ascii="Arial" w:eastAsia="Times New Roman" w:hAnsi="Arial" w:cs="Arial"/>
          <w:color w:val="222222"/>
          <w:sz w:val="18"/>
          <w:szCs w:val="18"/>
          <w:lang w:val="nl-NL" w:eastAsia="nl-NL"/>
        </w:rPr>
        <w:t>Attachments</w:t>
      </w:r>
      <w:proofErr w:type="spellEnd"/>
      <w:r w:rsidRPr="006A625F">
        <w:rPr>
          <w:rFonts w:ascii="Arial" w:eastAsia="Times New Roman" w:hAnsi="Arial" w:cs="Arial"/>
          <w:color w:val="222222"/>
          <w:sz w:val="18"/>
          <w:szCs w:val="18"/>
          <w:lang w:val="nl-NL" w:eastAsia="nl-NL"/>
        </w:rPr>
        <w:t xml:space="preserve"> </w:t>
      </w:r>
    </w:p>
    <w:p w:rsidR="006A625F" w:rsidRPr="006A625F" w:rsidRDefault="006A625F" w:rsidP="006A625F">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6A625F">
          <w:rPr>
            <w:rFonts w:ascii="Arial" w:eastAsia="Times New Roman" w:hAnsi="Arial" w:cs="Arial"/>
            <w:color w:val="004276"/>
            <w:sz w:val="18"/>
            <w:szCs w:val="18"/>
            <w:lang w:val="nl-NL" w:eastAsia="nl-NL"/>
          </w:rPr>
          <w:t>Optional</w:t>
        </w:r>
        <w:proofErr w:type="spellEnd"/>
        <w:r w:rsidRPr="006A625F">
          <w:rPr>
            <w:rFonts w:ascii="Arial" w:eastAsia="Times New Roman" w:hAnsi="Arial" w:cs="Arial"/>
            <w:color w:val="004276"/>
            <w:sz w:val="18"/>
            <w:szCs w:val="18"/>
            <w:lang w:val="nl-NL" w:eastAsia="nl-NL"/>
          </w:rPr>
          <w:t xml:space="preserve"> TOR File</w:t>
        </w:r>
      </w:hyperlink>
    </w:p>
    <w:p w:rsidR="006A625F" w:rsidRPr="006A625F" w:rsidRDefault="006A625F" w:rsidP="006A625F">
      <w:pPr>
        <w:spacing w:after="0" w:line="240" w:lineRule="auto"/>
        <w:rPr>
          <w:rFonts w:ascii="Arial" w:eastAsia="Times New Roman" w:hAnsi="Arial" w:cs="Arial"/>
          <w:color w:val="222222"/>
          <w:sz w:val="18"/>
          <w:szCs w:val="18"/>
          <w:lang w:val="nl-NL" w:eastAsia="nl-NL"/>
        </w:rPr>
      </w:pPr>
      <w:proofErr w:type="spellStart"/>
      <w:r w:rsidRPr="006A625F">
        <w:rPr>
          <w:rFonts w:ascii="Arial" w:eastAsia="Times New Roman" w:hAnsi="Arial" w:cs="Arial"/>
          <w:color w:val="222222"/>
          <w:sz w:val="18"/>
          <w:szCs w:val="18"/>
          <w:lang w:val="nl-NL" w:eastAsia="nl-NL"/>
        </w:rPr>
        <w:t>Qualification</w:t>
      </w:r>
      <w:proofErr w:type="spellEnd"/>
      <w:r w:rsidRPr="006A625F">
        <w:rPr>
          <w:rFonts w:ascii="Arial" w:eastAsia="Times New Roman" w:hAnsi="Arial" w:cs="Arial"/>
          <w:color w:val="222222"/>
          <w:sz w:val="18"/>
          <w:szCs w:val="18"/>
          <w:lang w:val="nl-NL" w:eastAsia="nl-NL"/>
        </w:rPr>
        <w:t xml:space="preserve"> Criteria </w:t>
      </w:r>
    </w:p>
    <w:p w:rsidR="006A625F" w:rsidRPr="006A625F" w:rsidRDefault="006A625F" w:rsidP="006A625F">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6A625F">
        <w:rPr>
          <w:rFonts w:ascii="Arial" w:eastAsia="Times New Roman" w:hAnsi="Arial" w:cs="Arial"/>
          <w:b/>
          <w:bCs/>
          <w:color w:val="222222"/>
          <w:sz w:val="18"/>
          <w:szCs w:val="18"/>
          <w:lang w:eastAsia="nl-NL"/>
        </w:rPr>
        <w:t>1.</w:t>
      </w:r>
      <w:r w:rsidRPr="006A625F">
        <w:rPr>
          <w:rFonts w:ascii="Arial" w:eastAsia="Times New Roman" w:hAnsi="Arial" w:cs="Arial"/>
          <w:color w:val="222222"/>
          <w:sz w:val="18"/>
          <w:szCs w:val="18"/>
          <w:lang w:eastAsia="nl-NL"/>
        </w:rPr>
        <w:t xml:space="preserve"> Provide information showing that they are qualified in the field of the assignment. </w:t>
      </w:r>
      <w:r w:rsidRPr="006A625F">
        <w:rPr>
          <w:rFonts w:ascii="Arial" w:eastAsia="Times New Roman" w:hAnsi="Arial" w:cs="Arial"/>
          <w:color w:val="CA0002"/>
          <w:sz w:val="18"/>
          <w:szCs w:val="18"/>
          <w:lang w:val="nl-NL" w:eastAsia="nl-NL"/>
        </w:rPr>
        <w:t>*</w:t>
      </w:r>
    </w:p>
    <w:p w:rsidR="006A625F" w:rsidRPr="006A625F" w:rsidRDefault="006A625F" w:rsidP="006A625F">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6A625F">
        <w:rPr>
          <w:rFonts w:ascii="Arial" w:eastAsia="Times New Roman" w:hAnsi="Arial" w:cs="Arial"/>
          <w:b/>
          <w:bCs/>
          <w:color w:val="222222"/>
          <w:sz w:val="18"/>
          <w:szCs w:val="18"/>
          <w:lang w:eastAsia="nl-NL"/>
        </w:rPr>
        <w:t>2.</w:t>
      </w:r>
      <w:r w:rsidRPr="006A625F">
        <w:rPr>
          <w:rFonts w:ascii="Arial" w:eastAsia="Times New Roman" w:hAnsi="Arial" w:cs="Arial"/>
          <w:color w:val="222222"/>
          <w:sz w:val="18"/>
          <w:szCs w:val="18"/>
          <w:lang w:eastAsia="nl-NL"/>
        </w:rPr>
        <w:t xml:space="preserve"> Provide information on the technical and managerial capabilities of the firm. </w:t>
      </w:r>
      <w:r w:rsidRPr="006A625F">
        <w:rPr>
          <w:rFonts w:ascii="Arial" w:eastAsia="Times New Roman" w:hAnsi="Arial" w:cs="Arial"/>
          <w:color w:val="CA0002"/>
          <w:sz w:val="18"/>
          <w:szCs w:val="18"/>
          <w:lang w:val="nl-NL" w:eastAsia="nl-NL"/>
        </w:rPr>
        <w:t>*</w:t>
      </w:r>
    </w:p>
    <w:p w:rsidR="006A625F" w:rsidRPr="006A625F" w:rsidRDefault="006A625F" w:rsidP="006A625F">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6A625F">
        <w:rPr>
          <w:rFonts w:ascii="Arial" w:eastAsia="Times New Roman" w:hAnsi="Arial" w:cs="Arial"/>
          <w:b/>
          <w:bCs/>
          <w:color w:val="222222"/>
          <w:sz w:val="18"/>
          <w:szCs w:val="18"/>
          <w:lang w:eastAsia="nl-NL"/>
        </w:rPr>
        <w:t>3.</w:t>
      </w:r>
      <w:r w:rsidRPr="006A625F">
        <w:rPr>
          <w:rFonts w:ascii="Arial" w:eastAsia="Times New Roman" w:hAnsi="Arial" w:cs="Arial"/>
          <w:color w:val="222222"/>
          <w:sz w:val="18"/>
          <w:szCs w:val="18"/>
          <w:lang w:eastAsia="nl-NL"/>
        </w:rPr>
        <w:t xml:space="preserve"> Provide information on their core business and years in business. </w:t>
      </w:r>
      <w:r w:rsidRPr="006A625F">
        <w:rPr>
          <w:rFonts w:ascii="Arial" w:eastAsia="Times New Roman" w:hAnsi="Arial" w:cs="Arial"/>
          <w:color w:val="CA0002"/>
          <w:sz w:val="18"/>
          <w:szCs w:val="18"/>
          <w:lang w:val="nl-NL" w:eastAsia="nl-NL"/>
        </w:rPr>
        <w:t>*</w:t>
      </w:r>
    </w:p>
    <w:p w:rsidR="006A625F" w:rsidRPr="006A625F" w:rsidRDefault="006A625F" w:rsidP="006A625F">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6A625F">
        <w:rPr>
          <w:rFonts w:ascii="Arial" w:eastAsia="Times New Roman" w:hAnsi="Arial" w:cs="Arial"/>
          <w:b/>
          <w:bCs/>
          <w:color w:val="222222"/>
          <w:sz w:val="18"/>
          <w:szCs w:val="18"/>
          <w:lang w:eastAsia="nl-NL"/>
        </w:rPr>
        <w:t>4.</w:t>
      </w:r>
      <w:r w:rsidRPr="006A625F">
        <w:rPr>
          <w:rFonts w:ascii="Arial" w:eastAsia="Times New Roman" w:hAnsi="Arial" w:cs="Arial"/>
          <w:color w:val="222222"/>
          <w:sz w:val="18"/>
          <w:szCs w:val="18"/>
          <w:lang w:eastAsia="nl-NL"/>
        </w:rPr>
        <w:t xml:space="preserve"> Provide information on the qualifications of key staff. </w:t>
      </w:r>
      <w:r w:rsidRPr="006A625F">
        <w:rPr>
          <w:rFonts w:ascii="Arial" w:eastAsia="Times New Roman" w:hAnsi="Arial" w:cs="Arial"/>
          <w:color w:val="CA0002"/>
          <w:sz w:val="18"/>
          <w:szCs w:val="18"/>
          <w:lang w:val="nl-NL" w:eastAsia="nl-NL"/>
        </w:rPr>
        <w:t>*</w:t>
      </w:r>
    </w:p>
    <w:p w:rsidR="006A625F" w:rsidRPr="006A625F" w:rsidRDefault="006A625F" w:rsidP="006A625F">
      <w:pPr>
        <w:spacing w:after="0" w:line="240" w:lineRule="auto"/>
        <w:rPr>
          <w:rFonts w:ascii="Arial" w:eastAsia="Times New Roman" w:hAnsi="Arial" w:cs="Arial"/>
          <w:i/>
          <w:iCs/>
          <w:color w:val="222222"/>
          <w:sz w:val="16"/>
          <w:szCs w:val="16"/>
          <w:lang w:val="nl-NL" w:eastAsia="nl-NL"/>
        </w:rPr>
      </w:pPr>
      <w:r w:rsidRPr="006A625F">
        <w:rPr>
          <w:rFonts w:ascii="Arial" w:eastAsia="Times New Roman" w:hAnsi="Arial" w:cs="Arial"/>
          <w:i/>
          <w:iCs/>
          <w:color w:val="CA0002"/>
          <w:sz w:val="16"/>
          <w:szCs w:val="16"/>
          <w:lang w:val="nl-NL" w:eastAsia="nl-NL"/>
        </w:rPr>
        <w:t xml:space="preserve">* - </w:t>
      </w:r>
      <w:proofErr w:type="spellStart"/>
      <w:r w:rsidRPr="006A625F">
        <w:rPr>
          <w:rFonts w:ascii="Arial" w:eastAsia="Times New Roman" w:hAnsi="Arial" w:cs="Arial"/>
          <w:i/>
          <w:iCs/>
          <w:color w:val="CA0002"/>
          <w:sz w:val="16"/>
          <w:szCs w:val="16"/>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540B21"/>
    <w:multiLevelType w:val="multilevel"/>
    <w:tmpl w:val="32569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DBB7487"/>
    <w:multiLevelType w:val="multilevel"/>
    <w:tmpl w:val="3AA2D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407729F"/>
    <w:multiLevelType w:val="multilevel"/>
    <w:tmpl w:val="40E2A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78C1580"/>
    <w:multiLevelType w:val="multilevel"/>
    <w:tmpl w:val="F50C9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625F"/>
    <w:rsid w:val="006A625F"/>
    <w:rsid w:val="00895661"/>
    <w:rsid w:val="00A7347E"/>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ACEA5C"/>
  <w15:chartTrackingRefBased/>
  <w15:docId w15:val="{3D3EEABA-F94A-4D7A-BD48-6BBFB9636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A625F"/>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03149760">
      <w:bodyDiv w:val="1"/>
      <w:marLeft w:val="0"/>
      <w:marRight w:val="0"/>
      <w:marTop w:val="0"/>
      <w:marBottom w:val="0"/>
      <w:divBdr>
        <w:top w:val="none" w:sz="0" w:space="0" w:color="auto"/>
        <w:left w:val="none" w:sz="0" w:space="0" w:color="auto"/>
        <w:bottom w:val="none" w:sz="0" w:space="0" w:color="auto"/>
        <w:right w:val="none" w:sz="0" w:space="0" w:color="auto"/>
      </w:divBdr>
      <w:divsChild>
        <w:div w:id="1100180183">
          <w:marLeft w:val="0"/>
          <w:marRight w:val="0"/>
          <w:marTop w:val="0"/>
          <w:marBottom w:val="0"/>
          <w:divBdr>
            <w:top w:val="none" w:sz="0" w:space="0" w:color="auto"/>
            <w:left w:val="none" w:sz="0" w:space="0" w:color="auto"/>
            <w:bottom w:val="none" w:sz="0" w:space="0" w:color="auto"/>
            <w:right w:val="none" w:sz="0" w:space="0" w:color="auto"/>
          </w:divBdr>
          <w:divsChild>
            <w:div w:id="328756553">
              <w:marLeft w:val="0"/>
              <w:marRight w:val="0"/>
              <w:marTop w:val="0"/>
              <w:marBottom w:val="0"/>
              <w:divBdr>
                <w:top w:val="none" w:sz="0" w:space="0" w:color="auto"/>
                <w:left w:val="none" w:sz="0" w:space="0" w:color="auto"/>
                <w:bottom w:val="none" w:sz="0" w:space="0" w:color="auto"/>
                <w:right w:val="none" w:sz="0" w:space="0" w:color="auto"/>
              </w:divBdr>
              <w:divsChild>
                <w:div w:id="77677977">
                  <w:marLeft w:val="0"/>
                  <w:marRight w:val="0"/>
                  <w:marTop w:val="0"/>
                  <w:marBottom w:val="0"/>
                  <w:divBdr>
                    <w:top w:val="none" w:sz="0" w:space="0" w:color="auto"/>
                    <w:left w:val="none" w:sz="0" w:space="0" w:color="auto"/>
                    <w:bottom w:val="none" w:sz="0" w:space="0" w:color="auto"/>
                    <w:right w:val="none" w:sz="0" w:space="0" w:color="auto"/>
                  </w:divBdr>
                  <w:divsChild>
                    <w:div w:id="1928423651">
                      <w:marLeft w:val="0"/>
                      <w:marRight w:val="0"/>
                      <w:marTop w:val="0"/>
                      <w:marBottom w:val="0"/>
                      <w:divBdr>
                        <w:top w:val="single" w:sz="6" w:space="6" w:color="999999"/>
                        <w:left w:val="single" w:sz="6" w:space="30" w:color="999999"/>
                        <w:bottom w:val="single" w:sz="6" w:space="0" w:color="999999"/>
                        <w:right w:val="single" w:sz="6" w:space="0" w:color="999999"/>
                      </w:divBdr>
                    </w:div>
                    <w:div w:id="933897792">
                      <w:marLeft w:val="0"/>
                      <w:marRight w:val="0"/>
                      <w:marTop w:val="300"/>
                      <w:marBottom w:val="0"/>
                      <w:divBdr>
                        <w:top w:val="none" w:sz="0" w:space="0" w:color="auto"/>
                        <w:left w:val="none" w:sz="0" w:space="0" w:color="auto"/>
                        <w:bottom w:val="none" w:sz="0" w:space="0" w:color="auto"/>
                        <w:right w:val="none" w:sz="0" w:space="0" w:color="auto"/>
                      </w:divBdr>
                      <w:divsChild>
                        <w:div w:id="174004234">
                          <w:marLeft w:val="0"/>
                          <w:marRight w:val="0"/>
                          <w:marTop w:val="0"/>
                          <w:marBottom w:val="0"/>
                          <w:divBdr>
                            <w:top w:val="none" w:sz="0" w:space="0" w:color="auto"/>
                            <w:left w:val="none" w:sz="0" w:space="0" w:color="auto"/>
                            <w:bottom w:val="none" w:sz="0" w:space="0" w:color="auto"/>
                            <w:right w:val="none" w:sz="0" w:space="0" w:color="auto"/>
                          </w:divBdr>
                          <w:divsChild>
                            <w:div w:id="2080327668">
                              <w:marLeft w:val="0"/>
                              <w:marRight w:val="0"/>
                              <w:marTop w:val="0"/>
                              <w:marBottom w:val="0"/>
                              <w:divBdr>
                                <w:top w:val="none" w:sz="0" w:space="0" w:color="auto"/>
                                <w:left w:val="none" w:sz="0" w:space="0" w:color="auto"/>
                                <w:bottom w:val="none" w:sz="0" w:space="0" w:color="auto"/>
                                <w:right w:val="none" w:sz="0" w:space="0" w:color="auto"/>
                              </w:divBdr>
                            </w:div>
                          </w:divsChild>
                        </w:div>
                        <w:div w:id="811020434">
                          <w:marLeft w:val="0"/>
                          <w:marRight w:val="0"/>
                          <w:marTop w:val="0"/>
                          <w:marBottom w:val="0"/>
                          <w:divBdr>
                            <w:top w:val="none" w:sz="0" w:space="0" w:color="auto"/>
                            <w:left w:val="none" w:sz="0" w:space="0" w:color="auto"/>
                            <w:bottom w:val="none" w:sz="0" w:space="0" w:color="auto"/>
                            <w:right w:val="none" w:sz="0" w:space="0" w:color="auto"/>
                          </w:divBdr>
                          <w:divsChild>
                            <w:div w:id="1179537308">
                              <w:marLeft w:val="0"/>
                              <w:marRight w:val="0"/>
                              <w:marTop w:val="0"/>
                              <w:marBottom w:val="0"/>
                              <w:divBdr>
                                <w:top w:val="none" w:sz="0" w:space="0" w:color="auto"/>
                                <w:left w:val="none" w:sz="0" w:space="0" w:color="auto"/>
                                <w:bottom w:val="none" w:sz="0" w:space="0" w:color="auto"/>
                                <w:right w:val="none" w:sz="0" w:space="0" w:color="auto"/>
                              </w:divBdr>
                            </w:div>
                          </w:divsChild>
                        </w:div>
                        <w:div w:id="720515358">
                          <w:marLeft w:val="0"/>
                          <w:marRight w:val="0"/>
                          <w:marTop w:val="0"/>
                          <w:marBottom w:val="0"/>
                          <w:divBdr>
                            <w:top w:val="none" w:sz="0" w:space="0" w:color="auto"/>
                            <w:left w:val="none" w:sz="0" w:space="0" w:color="auto"/>
                            <w:bottom w:val="none" w:sz="0" w:space="0" w:color="auto"/>
                            <w:right w:val="none" w:sz="0" w:space="0" w:color="auto"/>
                          </w:divBdr>
                          <w:divsChild>
                            <w:div w:id="2003193776">
                              <w:marLeft w:val="0"/>
                              <w:marRight w:val="0"/>
                              <w:marTop w:val="0"/>
                              <w:marBottom w:val="0"/>
                              <w:divBdr>
                                <w:top w:val="none" w:sz="0" w:space="0" w:color="auto"/>
                                <w:left w:val="none" w:sz="0" w:space="0" w:color="auto"/>
                                <w:bottom w:val="none" w:sz="0" w:space="0" w:color="auto"/>
                                <w:right w:val="none" w:sz="0" w:space="0" w:color="auto"/>
                              </w:divBdr>
                            </w:div>
                          </w:divsChild>
                        </w:div>
                        <w:div w:id="1906986586">
                          <w:marLeft w:val="0"/>
                          <w:marRight w:val="0"/>
                          <w:marTop w:val="0"/>
                          <w:marBottom w:val="0"/>
                          <w:divBdr>
                            <w:top w:val="none" w:sz="0" w:space="0" w:color="auto"/>
                            <w:left w:val="none" w:sz="0" w:space="0" w:color="auto"/>
                            <w:bottom w:val="none" w:sz="0" w:space="0" w:color="auto"/>
                            <w:right w:val="none" w:sz="0" w:space="0" w:color="auto"/>
                          </w:divBdr>
                          <w:divsChild>
                            <w:div w:id="1364554680">
                              <w:marLeft w:val="0"/>
                              <w:marRight w:val="0"/>
                              <w:marTop w:val="0"/>
                              <w:marBottom w:val="0"/>
                              <w:divBdr>
                                <w:top w:val="none" w:sz="0" w:space="0" w:color="auto"/>
                                <w:left w:val="none" w:sz="0" w:space="0" w:color="auto"/>
                                <w:bottom w:val="none" w:sz="0" w:space="0" w:color="auto"/>
                                <w:right w:val="none" w:sz="0" w:space="0" w:color="auto"/>
                              </w:divBdr>
                            </w:div>
                          </w:divsChild>
                        </w:div>
                        <w:div w:id="1854146896">
                          <w:marLeft w:val="0"/>
                          <w:marRight w:val="0"/>
                          <w:marTop w:val="0"/>
                          <w:marBottom w:val="0"/>
                          <w:divBdr>
                            <w:top w:val="none" w:sz="0" w:space="0" w:color="auto"/>
                            <w:left w:val="none" w:sz="0" w:space="0" w:color="auto"/>
                            <w:bottom w:val="none" w:sz="0" w:space="0" w:color="auto"/>
                            <w:right w:val="none" w:sz="0" w:space="0" w:color="auto"/>
                          </w:divBdr>
                          <w:divsChild>
                            <w:div w:id="20204318">
                              <w:marLeft w:val="0"/>
                              <w:marRight w:val="0"/>
                              <w:marTop w:val="0"/>
                              <w:marBottom w:val="0"/>
                              <w:divBdr>
                                <w:top w:val="none" w:sz="0" w:space="0" w:color="auto"/>
                                <w:left w:val="none" w:sz="0" w:space="0" w:color="auto"/>
                                <w:bottom w:val="none" w:sz="0" w:space="0" w:color="auto"/>
                                <w:right w:val="none" w:sz="0" w:space="0" w:color="auto"/>
                              </w:divBdr>
                            </w:div>
                          </w:divsChild>
                        </w:div>
                        <w:div w:id="2325734">
                          <w:marLeft w:val="0"/>
                          <w:marRight w:val="0"/>
                          <w:marTop w:val="0"/>
                          <w:marBottom w:val="0"/>
                          <w:divBdr>
                            <w:top w:val="none" w:sz="0" w:space="0" w:color="auto"/>
                            <w:left w:val="none" w:sz="0" w:space="0" w:color="auto"/>
                            <w:bottom w:val="none" w:sz="0" w:space="0" w:color="auto"/>
                            <w:right w:val="none" w:sz="0" w:space="0" w:color="auto"/>
                          </w:divBdr>
                          <w:divsChild>
                            <w:div w:id="1249459808">
                              <w:marLeft w:val="0"/>
                              <w:marRight w:val="0"/>
                              <w:marTop w:val="0"/>
                              <w:marBottom w:val="0"/>
                              <w:divBdr>
                                <w:top w:val="none" w:sz="0" w:space="0" w:color="auto"/>
                                <w:left w:val="none" w:sz="0" w:space="0" w:color="auto"/>
                                <w:bottom w:val="none" w:sz="0" w:space="0" w:color="auto"/>
                                <w:right w:val="none" w:sz="0" w:space="0" w:color="auto"/>
                              </w:divBdr>
                            </w:div>
                          </w:divsChild>
                        </w:div>
                        <w:div w:id="1103962403">
                          <w:marLeft w:val="0"/>
                          <w:marRight w:val="0"/>
                          <w:marTop w:val="0"/>
                          <w:marBottom w:val="0"/>
                          <w:divBdr>
                            <w:top w:val="none" w:sz="0" w:space="0" w:color="auto"/>
                            <w:left w:val="none" w:sz="0" w:space="0" w:color="auto"/>
                            <w:bottom w:val="none" w:sz="0" w:space="0" w:color="auto"/>
                            <w:right w:val="none" w:sz="0" w:space="0" w:color="auto"/>
                          </w:divBdr>
                          <w:divsChild>
                            <w:div w:id="672806621">
                              <w:marLeft w:val="0"/>
                              <w:marRight w:val="0"/>
                              <w:marTop w:val="0"/>
                              <w:marBottom w:val="0"/>
                              <w:divBdr>
                                <w:top w:val="none" w:sz="0" w:space="0" w:color="auto"/>
                                <w:left w:val="none" w:sz="0" w:space="0" w:color="auto"/>
                                <w:bottom w:val="none" w:sz="0" w:space="0" w:color="auto"/>
                                <w:right w:val="none" w:sz="0" w:space="0" w:color="auto"/>
                              </w:divBdr>
                            </w:div>
                          </w:divsChild>
                        </w:div>
                        <w:div w:id="2109032944">
                          <w:marLeft w:val="0"/>
                          <w:marRight w:val="0"/>
                          <w:marTop w:val="0"/>
                          <w:marBottom w:val="0"/>
                          <w:divBdr>
                            <w:top w:val="none" w:sz="0" w:space="0" w:color="auto"/>
                            <w:left w:val="none" w:sz="0" w:space="0" w:color="auto"/>
                            <w:bottom w:val="none" w:sz="0" w:space="0" w:color="auto"/>
                            <w:right w:val="none" w:sz="0" w:space="0" w:color="auto"/>
                          </w:divBdr>
                          <w:divsChild>
                            <w:div w:id="1270893023">
                              <w:marLeft w:val="0"/>
                              <w:marRight w:val="0"/>
                              <w:marTop w:val="0"/>
                              <w:marBottom w:val="0"/>
                              <w:divBdr>
                                <w:top w:val="none" w:sz="0" w:space="0" w:color="auto"/>
                                <w:left w:val="none" w:sz="0" w:space="0" w:color="auto"/>
                                <w:bottom w:val="none" w:sz="0" w:space="0" w:color="auto"/>
                                <w:right w:val="none" w:sz="0" w:space="0" w:color="auto"/>
                              </w:divBdr>
                            </w:div>
                          </w:divsChild>
                        </w:div>
                        <w:div w:id="896401771">
                          <w:marLeft w:val="0"/>
                          <w:marRight w:val="0"/>
                          <w:marTop w:val="0"/>
                          <w:marBottom w:val="0"/>
                          <w:divBdr>
                            <w:top w:val="none" w:sz="0" w:space="0" w:color="auto"/>
                            <w:left w:val="none" w:sz="0" w:space="0" w:color="auto"/>
                            <w:bottom w:val="none" w:sz="0" w:space="0" w:color="auto"/>
                            <w:right w:val="none" w:sz="0" w:space="0" w:color="auto"/>
                          </w:divBdr>
                          <w:divsChild>
                            <w:div w:id="679552204">
                              <w:marLeft w:val="0"/>
                              <w:marRight w:val="0"/>
                              <w:marTop w:val="0"/>
                              <w:marBottom w:val="0"/>
                              <w:divBdr>
                                <w:top w:val="none" w:sz="0" w:space="0" w:color="auto"/>
                                <w:left w:val="none" w:sz="0" w:space="0" w:color="auto"/>
                                <w:bottom w:val="none" w:sz="0" w:space="0" w:color="auto"/>
                                <w:right w:val="none" w:sz="0" w:space="0" w:color="auto"/>
                              </w:divBdr>
                            </w:div>
                          </w:divsChild>
                        </w:div>
                        <w:div w:id="441265585">
                          <w:marLeft w:val="0"/>
                          <w:marRight w:val="0"/>
                          <w:marTop w:val="0"/>
                          <w:marBottom w:val="0"/>
                          <w:divBdr>
                            <w:top w:val="none" w:sz="0" w:space="0" w:color="auto"/>
                            <w:left w:val="none" w:sz="0" w:space="0" w:color="auto"/>
                            <w:bottom w:val="none" w:sz="0" w:space="0" w:color="auto"/>
                            <w:right w:val="none" w:sz="0" w:space="0" w:color="auto"/>
                          </w:divBdr>
                          <w:divsChild>
                            <w:div w:id="1772700207">
                              <w:marLeft w:val="0"/>
                              <w:marRight w:val="0"/>
                              <w:marTop w:val="0"/>
                              <w:marBottom w:val="0"/>
                              <w:divBdr>
                                <w:top w:val="none" w:sz="0" w:space="0" w:color="auto"/>
                                <w:left w:val="none" w:sz="0" w:space="0" w:color="auto"/>
                                <w:bottom w:val="none" w:sz="0" w:space="0" w:color="auto"/>
                                <w:right w:val="none" w:sz="0" w:space="0" w:color="auto"/>
                              </w:divBdr>
                            </w:div>
                          </w:divsChild>
                        </w:div>
                        <w:div w:id="1036467311">
                          <w:marLeft w:val="0"/>
                          <w:marRight w:val="0"/>
                          <w:marTop w:val="0"/>
                          <w:marBottom w:val="0"/>
                          <w:divBdr>
                            <w:top w:val="none" w:sz="0" w:space="0" w:color="auto"/>
                            <w:left w:val="none" w:sz="0" w:space="0" w:color="auto"/>
                            <w:bottom w:val="none" w:sz="0" w:space="0" w:color="auto"/>
                            <w:right w:val="none" w:sz="0" w:space="0" w:color="auto"/>
                          </w:divBdr>
                          <w:divsChild>
                            <w:div w:id="972907915">
                              <w:marLeft w:val="0"/>
                              <w:marRight w:val="0"/>
                              <w:marTop w:val="0"/>
                              <w:marBottom w:val="0"/>
                              <w:divBdr>
                                <w:top w:val="none" w:sz="0" w:space="0" w:color="auto"/>
                                <w:left w:val="none" w:sz="0" w:space="0" w:color="auto"/>
                                <w:bottom w:val="none" w:sz="0" w:space="0" w:color="auto"/>
                                <w:right w:val="none" w:sz="0" w:space="0" w:color="auto"/>
                              </w:divBdr>
                            </w:div>
                          </w:divsChild>
                        </w:div>
                        <w:div w:id="2076275236">
                          <w:marLeft w:val="0"/>
                          <w:marRight w:val="0"/>
                          <w:marTop w:val="0"/>
                          <w:marBottom w:val="0"/>
                          <w:divBdr>
                            <w:top w:val="none" w:sz="0" w:space="0" w:color="auto"/>
                            <w:left w:val="none" w:sz="0" w:space="0" w:color="auto"/>
                            <w:bottom w:val="none" w:sz="0" w:space="0" w:color="auto"/>
                            <w:right w:val="none" w:sz="0" w:space="0" w:color="auto"/>
                          </w:divBdr>
                          <w:divsChild>
                            <w:div w:id="174154632">
                              <w:marLeft w:val="0"/>
                              <w:marRight w:val="0"/>
                              <w:marTop w:val="0"/>
                              <w:marBottom w:val="0"/>
                              <w:divBdr>
                                <w:top w:val="none" w:sz="0" w:space="0" w:color="auto"/>
                                <w:left w:val="none" w:sz="0" w:space="0" w:color="auto"/>
                                <w:bottom w:val="none" w:sz="0" w:space="0" w:color="auto"/>
                                <w:right w:val="none" w:sz="0" w:space="0" w:color="auto"/>
                              </w:divBdr>
                            </w:div>
                          </w:divsChild>
                        </w:div>
                        <w:div w:id="1877307639">
                          <w:marLeft w:val="0"/>
                          <w:marRight w:val="0"/>
                          <w:marTop w:val="0"/>
                          <w:marBottom w:val="0"/>
                          <w:divBdr>
                            <w:top w:val="none" w:sz="0" w:space="0" w:color="auto"/>
                            <w:left w:val="none" w:sz="0" w:space="0" w:color="auto"/>
                            <w:bottom w:val="none" w:sz="0" w:space="0" w:color="auto"/>
                            <w:right w:val="none" w:sz="0" w:space="0" w:color="auto"/>
                          </w:divBdr>
                        </w:div>
                        <w:div w:id="947352489">
                          <w:marLeft w:val="0"/>
                          <w:marRight w:val="0"/>
                          <w:marTop w:val="0"/>
                          <w:marBottom w:val="0"/>
                          <w:divBdr>
                            <w:top w:val="none" w:sz="0" w:space="0" w:color="auto"/>
                            <w:left w:val="none" w:sz="0" w:space="0" w:color="auto"/>
                            <w:bottom w:val="none" w:sz="0" w:space="0" w:color="auto"/>
                            <w:right w:val="none" w:sz="0" w:space="0" w:color="auto"/>
                          </w:divBdr>
                          <w:divsChild>
                            <w:div w:id="1289819040">
                              <w:marLeft w:val="0"/>
                              <w:marRight w:val="0"/>
                              <w:marTop w:val="0"/>
                              <w:marBottom w:val="0"/>
                              <w:divBdr>
                                <w:top w:val="none" w:sz="0" w:space="0" w:color="auto"/>
                                <w:left w:val="none" w:sz="0" w:space="0" w:color="auto"/>
                                <w:bottom w:val="none" w:sz="0" w:space="0" w:color="auto"/>
                                <w:right w:val="none" w:sz="0" w:space="0" w:color="auto"/>
                              </w:divBdr>
                            </w:div>
                            <w:div w:id="21121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ee14665c-f774-4bee-b124-3ac26b044a5c"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A21ECEF0</Template>
  <TotalTime>137</TotalTime>
  <Pages>3</Pages>
  <Words>1720</Words>
  <Characters>9466</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11164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2018-09-04T15:10:00Z</dcterms:created>
  <dcterms:modified xsi:type="dcterms:W3CDTF">2018-09-04T17:48:00Z</dcterms:modified>
</cp:coreProperties>
</file>