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F4C" w:rsidRPr="005B2F4C" w:rsidRDefault="005B2F4C" w:rsidP="005B2F4C">
      <w:pPr>
        <w:spacing w:after="0" w:line="240" w:lineRule="auto"/>
        <w:rPr>
          <w:rFonts w:ascii="Arial" w:eastAsia="Times New Roman" w:hAnsi="Arial" w:cs="Arial"/>
          <w:b/>
          <w:color w:val="222222"/>
          <w:szCs w:val="18"/>
          <w:lang w:eastAsia="nl-NL"/>
        </w:rPr>
      </w:pPr>
      <w:r w:rsidRPr="005B2F4C">
        <w:rPr>
          <w:rFonts w:ascii="Arial" w:eastAsia="Times New Roman" w:hAnsi="Arial" w:cs="Arial"/>
          <w:b/>
          <w:color w:val="222222"/>
          <w:szCs w:val="18"/>
          <w:lang w:eastAsia="nl-NL"/>
        </w:rPr>
        <w:t>Stocktaking of the Trade Facilitation Support Program</w:t>
      </w:r>
      <w:r w:rsidRPr="005B2F4C">
        <w:rPr>
          <w:rFonts w:ascii="Arial" w:eastAsia="Times New Roman" w:hAnsi="Arial" w:cs="Arial"/>
          <w:b/>
          <w:color w:val="222222"/>
          <w:szCs w:val="18"/>
          <w:lang w:eastAsia="nl-NL"/>
        </w:rPr>
        <w:t xml:space="preserve"> #1258437</w:t>
      </w:r>
    </w:p>
    <w:p w:rsidR="005B2F4C" w:rsidRDefault="005B2F4C" w:rsidP="005B2F4C">
      <w:pPr>
        <w:spacing w:after="0" w:line="240" w:lineRule="auto"/>
        <w:rPr>
          <w:rFonts w:ascii="Arial" w:eastAsia="Times New Roman" w:hAnsi="Arial" w:cs="Arial"/>
          <w:b/>
          <w:bCs/>
          <w:color w:val="222222"/>
          <w:sz w:val="18"/>
          <w:szCs w:val="18"/>
          <w:lang w:eastAsia="nl-NL"/>
        </w:rPr>
      </w:pPr>
    </w:p>
    <w:p w:rsidR="005B2F4C" w:rsidRPr="005B2F4C" w:rsidRDefault="005B2F4C" w:rsidP="005B2F4C">
      <w:pPr>
        <w:spacing w:after="0" w:line="240" w:lineRule="auto"/>
        <w:rPr>
          <w:rFonts w:ascii="Arial" w:eastAsia="Times New Roman" w:hAnsi="Arial" w:cs="Arial"/>
          <w:b/>
          <w:bCs/>
          <w:color w:val="222222"/>
          <w:sz w:val="18"/>
          <w:szCs w:val="18"/>
          <w:lang w:eastAsia="nl-NL"/>
        </w:rPr>
      </w:pPr>
      <w:r w:rsidRPr="005B2F4C">
        <w:rPr>
          <w:rFonts w:ascii="Arial" w:eastAsia="Times New Roman" w:hAnsi="Arial" w:cs="Arial"/>
          <w:b/>
          <w:bCs/>
          <w:color w:val="222222"/>
          <w:sz w:val="18"/>
          <w:szCs w:val="18"/>
          <w:lang w:eastAsia="nl-NL"/>
        </w:rPr>
        <w:t>Assignment Title</w:t>
      </w:r>
    </w:p>
    <w:p w:rsidR="005B2F4C" w:rsidRPr="005B2F4C" w:rsidRDefault="005B2F4C" w:rsidP="005B2F4C">
      <w:pPr>
        <w:spacing w:after="0" w:line="240" w:lineRule="auto"/>
        <w:rPr>
          <w:rFonts w:ascii="Arial" w:eastAsia="Times New Roman" w:hAnsi="Arial" w:cs="Arial"/>
          <w:color w:val="222222"/>
          <w:sz w:val="18"/>
          <w:szCs w:val="18"/>
          <w:lang w:eastAsia="nl-NL"/>
        </w:rPr>
      </w:pPr>
      <w:r w:rsidRPr="005B2F4C">
        <w:rPr>
          <w:rFonts w:ascii="Arial" w:eastAsia="Times New Roman" w:hAnsi="Arial" w:cs="Arial"/>
          <w:color w:val="222222"/>
          <w:sz w:val="18"/>
          <w:szCs w:val="18"/>
          <w:lang w:eastAsia="nl-NL"/>
        </w:rPr>
        <w:t>Stocktaking of the Trade Facilitation Support Program</w:t>
      </w:r>
    </w:p>
    <w:p w:rsidR="005B2F4C" w:rsidRDefault="005B2F4C" w:rsidP="005B2F4C">
      <w:pPr>
        <w:spacing w:after="0" w:line="240" w:lineRule="auto"/>
        <w:rPr>
          <w:rFonts w:ascii="Arial" w:eastAsia="Times New Roman" w:hAnsi="Arial" w:cs="Arial"/>
          <w:b/>
          <w:bCs/>
          <w:color w:val="222222"/>
          <w:sz w:val="18"/>
          <w:szCs w:val="18"/>
          <w:lang w:eastAsia="nl-NL"/>
        </w:rPr>
      </w:pPr>
    </w:p>
    <w:p w:rsidR="005B2F4C" w:rsidRPr="005B2F4C" w:rsidRDefault="005B2F4C" w:rsidP="005B2F4C">
      <w:pPr>
        <w:spacing w:after="0" w:line="240" w:lineRule="auto"/>
        <w:rPr>
          <w:rFonts w:ascii="Arial" w:eastAsia="Times New Roman" w:hAnsi="Arial" w:cs="Arial"/>
          <w:b/>
          <w:bCs/>
          <w:color w:val="222222"/>
          <w:sz w:val="18"/>
          <w:szCs w:val="18"/>
          <w:lang w:eastAsia="nl-NL"/>
        </w:rPr>
      </w:pPr>
      <w:r w:rsidRPr="005B2F4C">
        <w:rPr>
          <w:rFonts w:ascii="Arial" w:eastAsia="Times New Roman" w:hAnsi="Arial" w:cs="Arial"/>
          <w:b/>
          <w:bCs/>
          <w:color w:val="222222"/>
          <w:sz w:val="18"/>
          <w:szCs w:val="18"/>
          <w:lang w:eastAsia="nl-NL"/>
        </w:rPr>
        <w:t>Publication Date</w:t>
      </w:r>
    </w:p>
    <w:p w:rsidR="005B2F4C" w:rsidRPr="005B2F4C" w:rsidRDefault="005B2F4C" w:rsidP="005B2F4C">
      <w:pPr>
        <w:spacing w:after="0" w:line="240" w:lineRule="auto"/>
        <w:rPr>
          <w:rFonts w:ascii="Arial" w:eastAsia="Times New Roman" w:hAnsi="Arial" w:cs="Arial"/>
          <w:color w:val="222222"/>
          <w:sz w:val="18"/>
          <w:szCs w:val="18"/>
          <w:lang w:eastAsia="nl-NL"/>
        </w:rPr>
      </w:pPr>
      <w:r w:rsidRPr="005B2F4C">
        <w:rPr>
          <w:rFonts w:ascii="Arial" w:eastAsia="Times New Roman" w:hAnsi="Arial" w:cs="Arial"/>
          <w:color w:val="222222"/>
          <w:sz w:val="18"/>
          <w:szCs w:val="18"/>
          <w:lang w:eastAsia="nl-NL"/>
        </w:rPr>
        <w:t> 20-Jul-2018</w:t>
      </w:r>
    </w:p>
    <w:p w:rsidR="005B2F4C" w:rsidRDefault="005B2F4C" w:rsidP="005B2F4C">
      <w:pPr>
        <w:spacing w:after="0" w:line="240" w:lineRule="auto"/>
        <w:rPr>
          <w:rFonts w:ascii="Arial" w:eastAsia="Times New Roman" w:hAnsi="Arial" w:cs="Arial"/>
          <w:b/>
          <w:bCs/>
          <w:color w:val="222222"/>
          <w:sz w:val="18"/>
          <w:szCs w:val="18"/>
          <w:lang w:eastAsia="nl-NL"/>
        </w:rPr>
      </w:pPr>
    </w:p>
    <w:p w:rsidR="005B2F4C" w:rsidRPr="005B2F4C" w:rsidRDefault="005B2F4C" w:rsidP="005B2F4C">
      <w:pPr>
        <w:spacing w:after="0" w:line="240" w:lineRule="auto"/>
        <w:rPr>
          <w:rFonts w:ascii="Arial" w:eastAsia="Times New Roman" w:hAnsi="Arial" w:cs="Arial"/>
          <w:b/>
          <w:bCs/>
          <w:color w:val="222222"/>
          <w:sz w:val="18"/>
          <w:szCs w:val="18"/>
          <w:lang w:eastAsia="nl-NL"/>
        </w:rPr>
      </w:pPr>
      <w:r w:rsidRPr="005B2F4C">
        <w:rPr>
          <w:rFonts w:ascii="Arial" w:eastAsia="Times New Roman" w:hAnsi="Arial" w:cs="Arial"/>
          <w:b/>
          <w:bCs/>
          <w:color w:val="222222"/>
          <w:sz w:val="18"/>
          <w:szCs w:val="18"/>
          <w:lang w:eastAsia="nl-NL"/>
        </w:rPr>
        <w:t>Expression of Interest Deadline</w:t>
      </w:r>
    </w:p>
    <w:p w:rsidR="005B2F4C" w:rsidRPr="005B2F4C" w:rsidRDefault="005B2F4C" w:rsidP="005B2F4C">
      <w:pPr>
        <w:spacing w:after="0" w:line="240" w:lineRule="auto"/>
        <w:rPr>
          <w:rFonts w:ascii="Arial" w:eastAsia="Times New Roman" w:hAnsi="Arial" w:cs="Arial"/>
          <w:color w:val="222222"/>
          <w:sz w:val="18"/>
          <w:szCs w:val="18"/>
          <w:lang w:eastAsia="nl-NL"/>
        </w:rPr>
      </w:pPr>
      <w:r w:rsidRPr="005B2F4C">
        <w:rPr>
          <w:rFonts w:ascii="Arial" w:eastAsia="Times New Roman" w:hAnsi="Arial" w:cs="Arial"/>
          <w:color w:val="222222"/>
          <w:sz w:val="18"/>
          <w:szCs w:val="18"/>
          <w:lang w:eastAsia="nl-NL"/>
        </w:rPr>
        <w:t> 14-Aug-2018 at 11:59:59 PM (Eastern Time – Washington D.C.)</w:t>
      </w:r>
    </w:p>
    <w:p w:rsidR="005B2F4C" w:rsidRDefault="005B2F4C" w:rsidP="005B2F4C">
      <w:pPr>
        <w:spacing w:after="0" w:line="240" w:lineRule="auto"/>
        <w:rPr>
          <w:rFonts w:ascii="Arial" w:eastAsia="Times New Roman" w:hAnsi="Arial" w:cs="Arial"/>
          <w:b/>
          <w:bCs/>
          <w:color w:val="222222"/>
          <w:sz w:val="18"/>
          <w:szCs w:val="18"/>
          <w:lang w:val="nl-NL" w:eastAsia="nl-NL"/>
        </w:rPr>
      </w:pPr>
    </w:p>
    <w:p w:rsidR="005B2F4C" w:rsidRPr="005B2F4C" w:rsidRDefault="005B2F4C" w:rsidP="005B2F4C">
      <w:pPr>
        <w:spacing w:after="0" w:line="240" w:lineRule="auto"/>
        <w:rPr>
          <w:rFonts w:ascii="Arial" w:eastAsia="Times New Roman" w:hAnsi="Arial" w:cs="Arial"/>
          <w:b/>
          <w:bCs/>
          <w:vanish/>
          <w:color w:val="222222"/>
          <w:sz w:val="18"/>
          <w:szCs w:val="18"/>
          <w:lang w:val="nl-NL" w:eastAsia="nl-NL"/>
        </w:rPr>
      </w:pPr>
      <w:r w:rsidRPr="005B2F4C">
        <w:rPr>
          <w:rFonts w:ascii="Arial" w:eastAsia="Times New Roman" w:hAnsi="Arial" w:cs="Arial"/>
          <w:b/>
          <w:bCs/>
          <w:vanish/>
          <w:color w:val="222222"/>
          <w:sz w:val="18"/>
          <w:szCs w:val="18"/>
          <w:lang w:val="nl-NL" w:eastAsia="nl-NL"/>
        </w:rPr>
        <w:t>Contact Name</w:t>
      </w:r>
    </w:p>
    <w:p w:rsidR="005B2F4C" w:rsidRPr="005B2F4C" w:rsidRDefault="005B2F4C" w:rsidP="005B2F4C">
      <w:pPr>
        <w:spacing w:after="0" w:line="240" w:lineRule="auto"/>
        <w:rPr>
          <w:rFonts w:ascii="Arial" w:eastAsia="Times New Roman" w:hAnsi="Arial" w:cs="Arial"/>
          <w:vanish/>
          <w:color w:val="222222"/>
          <w:sz w:val="18"/>
          <w:szCs w:val="18"/>
          <w:lang w:val="nl-NL" w:eastAsia="nl-NL"/>
        </w:rPr>
      </w:pPr>
      <w:r w:rsidRPr="005B2F4C">
        <w:rPr>
          <w:rFonts w:ascii="Arial" w:eastAsia="Times New Roman" w:hAnsi="Arial" w:cs="Arial"/>
          <w:vanish/>
          <w:color w:val="222222"/>
          <w:sz w:val="18"/>
          <w:szCs w:val="18"/>
          <w:lang w:val="nl-NL" w:eastAsia="nl-NL"/>
        </w:rPr>
        <w:t> </w:t>
      </w:r>
    </w:p>
    <w:p w:rsidR="005B2F4C" w:rsidRPr="005B2F4C" w:rsidRDefault="005B2F4C" w:rsidP="005B2F4C">
      <w:pPr>
        <w:spacing w:after="0" w:line="240" w:lineRule="auto"/>
        <w:rPr>
          <w:rFonts w:ascii="Arial" w:eastAsia="Times New Roman" w:hAnsi="Arial" w:cs="Arial"/>
          <w:b/>
          <w:bCs/>
          <w:vanish/>
          <w:color w:val="222222"/>
          <w:sz w:val="18"/>
          <w:szCs w:val="18"/>
          <w:lang w:val="nl-NL" w:eastAsia="nl-NL"/>
        </w:rPr>
      </w:pPr>
      <w:r w:rsidRPr="005B2F4C">
        <w:rPr>
          <w:rFonts w:ascii="Arial" w:eastAsia="Times New Roman" w:hAnsi="Arial" w:cs="Arial"/>
          <w:b/>
          <w:bCs/>
          <w:vanish/>
          <w:color w:val="222222"/>
          <w:sz w:val="18"/>
          <w:szCs w:val="18"/>
          <w:lang w:val="nl-NL" w:eastAsia="nl-NL"/>
        </w:rPr>
        <w:t>Contact Email</w:t>
      </w:r>
    </w:p>
    <w:p w:rsidR="005B2F4C" w:rsidRPr="005B2F4C" w:rsidRDefault="005B2F4C" w:rsidP="005B2F4C">
      <w:pPr>
        <w:spacing w:after="0" w:line="240" w:lineRule="auto"/>
        <w:rPr>
          <w:rFonts w:ascii="Arial" w:eastAsia="Times New Roman" w:hAnsi="Arial" w:cs="Arial"/>
          <w:vanish/>
          <w:color w:val="222222"/>
          <w:sz w:val="18"/>
          <w:szCs w:val="18"/>
          <w:lang w:val="nl-NL" w:eastAsia="nl-NL"/>
        </w:rPr>
      </w:pPr>
      <w:r w:rsidRPr="005B2F4C">
        <w:rPr>
          <w:rFonts w:ascii="Arial" w:eastAsia="Times New Roman" w:hAnsi="Arial" w:cs="Arial"/>
          <w:vanish/>
          <w:color w:val="222222"/>
          <w:sz w:val="18"/>
          <w:szCs w:val="18"/>
          <w:lang w:val="nl-NL" w:eastAsia="nl-NL"/>
        </w:rPr>
        <w:t> </w:t>
      </w:r>
    </w:p>
    <w:p w:rsidR="005B2F4C" w:rsidRPr="005B2F4C" w:rsidRDefault="005B2F4C" w:rsidP="005B2F4C">
      <w:pPr>
        <w:spacing w:after="0" w:line="240" w:lineRule="auto"/>
        <w:rPr>
          <w:rFonts w:ascii="Arial" w:eastAsia="Times New Roman" w:hAnsi="Arial" w:cs="Arial"/>
          <w:b/>
          <w:bCs/>
          <w:vanish/>
          <w:color w:val="222222"/>
          <w:sz w:val="18"/>
          <w:szCs w:val="18"/>
          <w:lang w:val="nl-NL" w:eastAsia="nl-NL"/>
        </w:rPr>
      </w:pPr>
      <w:r w:rsidRPr="005B2F4C">
        <w:rPr>
          <w:rFonts w:ascii="Arial" w:eastAsia="Times New Roman" w:hAnsi="Arial" w:cs="Arial"/>
          <w:b/>
          <w:bCs/>
          <w:vanish/>
          <w:color w:val="222222"/>
          <w:sz w:val="18"/>
          <w:szCs w:val="18"/>
          <w:lang w:val="nl-NL" w:eastAsia="nl-NL"/>
        </w:rPr>
        <w:t>Contact Phone</w:t>
      </w:r>
    </w:p>
    <w:p w:rsidR="005B2F4C" w:rsidRPr="005B2F4C" w:rsidRDefault="005B2F4C" w:rsidP="005B2F4C">
      <w:pPr>
        <w:spacing w:after="0" w:line="240" w:lineRule="auto"/>
        <w:rPr>
          <w:rFonts w:ascii="Arial" w:eastAsia="Times New Roman" w:hAnsi="Arial" w:cs="Arial"/>
          <w:vanish/>
          <w:color w:val="222222"/>
          <w:sz w:val="18"/>
          <w:szCs w:val="18"/>
          <w:lang w:val="nl-NL" w:eastAsia="nl-NL"/>
        </w:rPr>
      </w:pPr>
      <w:r w:rsidRPr="005B2F4C">
        <w:rPr>
          <w:rFonts w:ascii="Arial" w:eastAsia="Times New Roman" w:hAnsi="Arial" w:cs="Arial"/>
          <w:vanish/>
          <w:color w:val="222222"/>
          <w:sz w:val="18"/>
          <w:szCs w:val="18"/>
          <w:lang w:val="nl-NL" w:eastAsia="nl-NL"/>
        </w:rPr>
        <w:t> </w:t>
      </w:r>
    </w:p>
    <w:p w:rsidR="005B2F4C" w:rsidRPr="005B2F4C" w:rsidRDefault="005B2F4C" w:rsidP="005B2F4C">
      <w:pPr>
        <w:spacing w:after="0" w:line="240" w:lineRule="auto"/>
        <w:rPr>
          <w:rFonts w:ascii="Arial" w:eastAsia="Times New Roman" w:hAnsi="Arial" w:cs="Arial"/>
          <w:b/>
          <w:bCs/>
          <w:vanish/>
          <w:color w:val="222222"/>
          <w:sz w:val="18"/>
          <w:szCs w:val="18"/>
          <w:lang w:val="nl-NL" w:eastAsia="nl-NL"/>
        </w:rPr>
      </w:pPr>
      <w:r w:rsidRPr="005B2F4C">
        <w:rPr>
          <w:rFonts w:ascii="Arial" w:eastAsia="Times New Roman" w:hAnsi="Arial" w:cs="Arial"/>
          <w:b/>
          <w:bCs/>
          <w:vanish/>
          <w:color w:val="222222"/>
          <w:sz w:val="18"/>
          <w:szCs w:val="18"/>
          <w:lang w:val="nl-NL" w:eastAsia="nl-NL"/>
        </w:rPr>
        <w:t>Contact Fax</w:t>
      </w:r>
    </w:p>
    <w:p w:rsidR="005B2F4C" w:rsidRPr="005B2F4C" w:rsidRDefault="005B2F4C" w:rsidP="005B2F4C">
      <w:pPr>
        <w:spacing w:after="0" w:line="240" w:lineRule="auto"/>
        <w:rPr>
          <w:rFonts w:ascii="Arial" w:eastAsia="Times New Roman" w:hAnsi="Arial" w:cs="Arial"/>
          <w:vanish/>
          <w:color w:val="222222"/>
          <w:sz w:val="18"/>
          <w:szCs w:val="18"/>
          <w:lang w:val="nl-NL" w:eastAsia="nl-NL"/>
        </w:rPr>
      </w:pPr>
      <w:r w:rsidRPr="005B2F4C">
        <w:rPr>
          <w:rFonts w:ascii="Arial" w:eastAsia="Times New Roman" w:hAnsi="Arial" w:cs="Arial"/>
          <w:vanish/>
          <w:color w:val="222222"/>
          <w:sz w:val="18"/>
          <w:szCs w:val="18"/>
          <w:lang w:val="nl-NL" w:eastAsia="nl-NL"/>
        </w:rPr>
        <w:t> </w:t>
      </w:r>
    </w:p>
    <w:p w:rsidR="005B2F4C" w:rsidRPr="005B2F4C" w:rsidRDefault="005B2F4C" w:rsidP="005B2F4C">
      <w:pPr>
        <w:spacing w:after="0" w:line="240" w:lineRule="auto"/>
        <w:rPr>
          <w:rFonts w:ascii="Arial" w:eastAsia="Times New Roman" w:hAnsi="Arial" w:cs="Arial"/>
          <w:b/>
          <w:bCs/>
          <w:color w:val="222222"/>
          <w:sz w:val="18"/>
          <w:szCs w:val="18"/>
          <w:lang w:eastAsia="nl-NL"/>
        </w:rPr>
      </w:pPr>
      <w:r w:rsidRPr="005B2F4C">
        <w:rPr>
          <w:rFonts w:ascii="Arial" w:eastAsia="Times New Roman" w:hAnsi="Arial" w:cs="Arial"/>
          <w:b/>
          <w:bCs/>
          <w:color w:val="222222"/>
          <w:sz w:val="18"/>
          <w:szCs w:val="18"/>
          <w:lang w:eastAsia="nl-NL"/>
        </w:rPr>
        <w:t>Language of Notice</w:t>
      </w:r>
    </w:p>
    <w:p w:rsidR="005B2F4C" w:rsidRPr="005B2F4C" w:rsidRDefault="005B2F4C" w:rsidP="005B2F4C">
      <w:pPr>
        <w:spacing w:after="0" w:line="240" w:lineRule="auto"/>
        <w:rPr>
          <w:rFonts w:ascii="Arial" w:eastAsia="Times New Roman" w:hAnsi="Arial" w:cs="Arial"/>
          <w:color w:val="222222"/>
          <w:sz w:val="18"/>
          <w:szCs w:val="18"/>
          <w:lang w:eastAsia="nl-NL"/>
        </w:rPr>
      </w:pPr>
      <w:r w:rsidRPr="005B2F4C">
        <w:rPr>
          <w:rFonts w:ascii="Arial" w:eastAsia="Times New Roman" w:hAnsi="Arial" w:cs="Arial"/>
          <w:color w:val="222222"/>
          <w:sz w:val="18"/>
          <w:szCs w:val="18"/>
          <w:lang w:eastAsia="nl-NL"/>
        </w:rPr>
        <w:t> English</w:t>
      </w:r>
    </w:p>
    <w:p w:rsidR="005B2F4C" w:rsidRDefault="005B2F4C" w:rsidP="005B2F4C">
      <w:pPr>
        <w:spacing w:after="0" w:line="240" w:lineRule="auto"/>
        <w:rPr>
          <w:rFonts w:ascii="Arial" w:eastAsia="Times New Roman" w:hAnsi="Arial" w:cs="Arial"/>
          <w:b/>
          <w:bCs/>
          <w:color w:val="222222"/>
          <w:sz w:val="18"/>
          <w:szCs w:val="18"/>
          <w:lang w:val="nl-NL" w:eastAsia="nl-NL"/>
        </w:rPr>
      </w:pPr>
    </w:p>
    <w:p w:rsidR="005B2F4C" w:rsidRPr="005B2F4C" w:rsidRDefault="005B2F4C" w:rsidP="005B2F4C">
      <w:pPr>
        <w:spacing w:after="0" w:line="240" w:lineRule="auto"/>
        <w:rPr>
          <w:rFonts w:ascii="Arial" w:eastAsia="Times New Roman" w:hAnsi="Arial" w:cs="Arial"/>
          <w:b/>
          <w:bCs/>
          <w:color w:val="222222"/>
          <w:sz w:val="18"/>
          <w:szCs w:val="18"/>
          <w:lang w:val="nl-NL" w:eastAsia="nl-NL"/>
        </w:rPr>
      </w:pPr>
      <w:proofErr w:type="spellStart"/>
      <w:r w:rsidRPr="005B2F4C">
        <w:rPr>
          <w:rFonts w:ascii="Arial" w:eastAsia="Times New Roman" w:hAnsi="Arial" w:cs="Arial"/>
          <w:b/>
          <w:bCs/>
          <w:color w:val="222222"/>
          <w:sz w:val="18"/>
          <w:szCs w:val="18"/>
          <w:lang w:val="nl-NL" w:eastAsia="nl-NL"/>
        </w:rPr>
        <w:t>Assignment</w:t>
      </w:r>
      <w:proofErr w:type="spellEnd"/>
      <w:r w:rsidRPr="005B2F4C">
        <w:rPr>
          <w:rFonts w:ascii="Arial" w:eastAsia="Times New Roman" w:hAnsi="Arial" w:cs="Arial"/>
          <w:b/>
          <w:bCs/>
          <w:color w:val="222222"/>
          <w:sz w:val="18"/>
          <w:szCs w:val="18"/>
          <w:lang w:val="nl-NL" w:eastAsia="nl-NL"/>
        </w:rPr>
        <w:t xml:space="preserve"> Country</w:t>
      </w:r>
    </w:p>
    <w:p w:rsidR="005B2F4C" w:rsidRPr="005B2F4C" w:rsidRDefault="005B2F4C" w:rsidP="005B2F4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5B2F4C">
        <w:rPr>
          <w:rFonts w:ascii="Arial" w:eastAsia="Times New Roman" w:hAnsi="Arial" w:cs="Arial"/>
          <w:color w:val="222222"/>
          <w:sz w:val="18"/>
          <w:szCs w:val="18"/>
          <w:lang w:val="nl-NL" w:eastAsia="nl-NL"/>
        </w:rPr>
        <w:t xml:space="preserve">No </w:t>
      </w:r>
      <w:proofErr w:type="spellStart"/>
      <w:r w:rsidRPr="005B2F4C">
        <w:rPr>
          <w:rFonts w:ascii="Arial" w:eastAsia="Times New Roman" w:hAnsi="Arial" w:cs="Arial"/>
          <w:color w:val="222222"/>
          <w:sz w:val="18"/>
          <w:szCs w:val="18"/>
          <w:lang w:val="nl-NL" w:eastAsia="nl-NL"/>
        </w:rPr>
        <w:t>Countries</w:t>
      </w:r>
      <w:proofErr w:type="spellEnd"/>
      <w:r w:rsidRPr="005B2F4C">
        <w:rPr>
          <w:rFonts w:ascii="Arial" w:eastAsia="Times New Roman" w:hAnsi="Arial" w:cs="Arial"/>
          <w:color w:val="222222"/>
          <w:sz w:val="18"/>
          <w:szCs w:val="18"/>
          <w:lang w:val="nl-NL" w:eastAsia="nl-NL"/>
        </w:rPr>
        <w:t xml:space="preserve"> </w:t>
      </w:r>
      <w:proofErr w:type="spellStart"/>
      <w:r w:rsidRPr="005B2F4C">
        <w:rPr>
          <w:rFonts w:ascii="Arial" w:eastAsia="Times New Roman" w:hAnsi="Arial" w:cs="Arial"/>
          <w:color w:val="222222"/>
          <w:sz w:val="18"/>
          <w:szCs w:val="18"/>
          <w:lang w:val="nl-NL" w:eastAsia="nl-NL"/>
        </w:rPr>
        <w:t>Assigned</w:t>
      </w:r>
      <w:proofErr w:type="spellEnd"/>
    </w:p>
    <w:p w:rsidR="005B2F4C" w:rsidRPr="005B2F4C" w:rsidRDefault="005B2F4C" w:rsidP="005B2F4C">
      <w:pPr>
        <w:spacing w:after="0" w:line="240" w:lineRule="auto"/>
        <w:rPr>
          <w:rFonts w:ascii="Arial" w:eastAsia="Times New Roman" w:hAnsi="Arial" w:cs="Arial"/>
          <w:b/>
          <w:bCs/>
          <w:color w:val="222222"/>
          <w:sz w:val="18"/>
          <w:szCs w:val="18"/>
          <w:lang w:eastAsia="nl-NL"/>
        </w:rPr>
      </w:pPr>
      <w:r w:rsidRPr="005B2F4C">
        <w:rPr>
          <w:rFonts w:ascii="Arial" w:eastAsia="Times New Roman" w:hAnsi="Arial" w:cs="Arial"/>
          <w:b/>
          <w:bCs/>
          <w:color w:val="222222"/>
          <w:sz w:val="18"/>
          <w:szCs w:val="18"/>
          <w:lang w:eastAsia="nl-NL"/>
        </w:rPr>
        <w:t>Funding Sources</w:t>
      </w:r>
    </w:p>
    <w:p w:rsidR="005B2F4C" w:rsidRPr="005B2F4C" w:rsidRDefault="005B2F4C" w:rsidP="005B2F4C">
      <w:pPr>
        <w:spacing w:after="0" w:line="240" w:lineRule="auto"/>
        <w:rPr>
          <w:rFonts w:ascii="Arial" w:eastAsia="Times New Roman" w:hAnsi="Arial" w:cs="Arial"/>
          <w:color w:val="222222"/>
          <w:sz w:val="18"/>
          <w:szCs w:val="18"/>
          <w:lang w:eastAsia="nl-NL"/>
        </w:rPr>
      </w:pPr>
      <w:r w:rsidRPr="005B2F4C">
        <w:rPr>
          <w:rFonts w:ascii="Arial" w:eastAsia="Times New Roman" w:hAnsi="Arial" w:cs="Arial"/>
          <w:color w:val="222222"/>
          <w:sz w:val="18"/>
          <w:szCs w:val="18"/>
          <w:lang w:eastAsia="nl-NL"/>
        </w:rPr>
        <w:t xml:space="preserve">The World Bank Group intends to finance the assignment/services under: </w:t>
      </w:r>
    </w:p>
    <w:p w:rsidR="005B2F4C" w:rsidRPr="005B2F4C" w:rsidRDefault="005B2F4C" w:rsidP="005B2F4C">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5B2F4C">
        <w:rPr>
          <w:rFonts w:ascii="Arial" w:eastAsia="Times New Roman" w:hAnsi="Arial" w:cs="Arial"/>
          <w:color w:val="222222"/>
          <w:sz w:val="18"/>
          <w:szCs w:val="18"/>
          <w:lang w:eastAsia="nl-NL"/>
        </w:rPr>
        <w:t>TF017538 - FIAS TFSP KM and P2P</w:t>
      </w:r>
    </w:p>
    <w:p w:rsidR="005B2F4C" w:rsidRPr="005B2F4C" w:rsidRDefault="005B2F4C" w:rsidP="005B2F4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5B2F4C">
        <w:rPr>
          <w:rFonts w:ascii="Arial" w:eastAsia="Times New Roman" w:hAnsi="Arial" w:cs="Arial"/>
          <w:color w:val="222222"/>
          <w:sz w:val="18"/>
          <w:szCs w:val="18"/>
          <w:lang w:val="nl-NL" w:eastAsia="nl-NL"/>
        </w:rPr>
        <w:t>BB - BANK BUDGET</w:t>
      </w:r>
    </w:p>
    <w:p w:rsidR="005B2F4C" w:rsidRPr="005B2F4C" w:rsidRDefault="005B2F4C" w:rsidP="005B2F4C">
      <w:pPr>
        <w:spacing w:after="0" w:line="240" w:lineRule="auto"/>
        <w:rPr>
          <w:rFonts w:ascii="Arial" w:eastAsia="Times New Roman" w:hAnsi="Arial" w:cs="Arial"/>
          <w:b/>
          <w:bCs/>
          <w:color w:val="222222"/>
          <w:sz w:val="18"/>
          <w:szCs w:val="18"/>
          <w:lang w:val="nl-NL" w:eastAsia="nl-NL"/>
        </w:rPr>
      </w:pPr>
      <w:proofErr w:type="spellStart"/>
      <w:r w:rsidRPr="005B2F4C">
        <w:rPr>
          <w:rFonts w:ascii="Arial" w:eastAsia="Times New Roman" w:hAnsi="Arial" w:cs="Arial"/>
          <w:b/>
          <w:bCs/>
          <w:color w:val="222222"/>
          <w:sz w:val="18"/>
          <w:szCs w:val="18"/>
          <w:lang w:val="nl-NL" w:eastAsia="nl-NL"/>
        </w:rPr>
        <w:t>Individual</w:t>
      </w:r>
      <w:proofErr w:type="spellEnd"/>
      <w:r w:rsidRPr="005B2F4C">
        <w:rPr>
          <w:rFonts w:ascii="Arial" w:eastAsia="Times New Roman" w:hAnsi="Arial" w:cs="Arial"/>
          <w:b/>
          <w:bCs/>
          <w:color w:val="222222"/>
          <w:sz w:val="18"/>
          <w:szCs w:val="18"/>
          <w:lang w:val="nl-NL" w:eastAsia="nl-NL"/>
        </w:rPr>
        <w:t>/</w:t>
      </w:r>
      <w:proofErr w:type="spellStart"/>
      <w:r w:rsidRPr="005B2F4C">
        <w:rPr>
          <w:rFonts w:ascii="Arial" w:eastAsia="Times New Roman" w:hAnsi="Arial" w:cs="Arial"/>
          <w:b/>
          <w:bCs/>
          <w:color w:val="222222"/>
          <w:sz w:val="18"/>
          <w:szCs w:val="18"/>
          <w:lang w:val="nl-NL" w:eastAsia="nl-NL"/>
        </w:rPr>
        <w:t>Firm</w:t>
      </w:r>
      <w:proofErr w:type="spellEnd"/>
    </w:p>
    <w:p w:rsidR="005B2F4C" w:rsidRPr="005B2F4C" w:rsidRDefault="005B2F4C" w:rsidP="005B2F4C">
      <w:pPr>
        <w:spacing w:after="0" w:line="240" w:lineRule="auto"/>
        <w:rPr>
          <w:rFonts w:ascii="Arial" w:eastAsia="Times New Roman" w:hAnsi="Arial" w:cs="Arial"/>
          <w:color w:val="222222"/>
          <w:sz w:val="18"/>
          <w:szCs w:val="18"/>
          <w:lang w:eastAsia="nl-NL"/>
        </w:rPr>
      </w:pPr>
      <w:r w:rsidRPr="005B2F4C">
        <w:rPr>
          <w:rFonts w:ascii="Arial" w:eastAsia="Times New Roman" w:hAnsi="Arial" w:cs="Arial"/>
          <w:vanish/>
          <w:color w:val="222222"/>
          <w:sz w:val="18"/>
          <w:szCs w:val="18"/>
          <w:lang w:eastAsia="nl-NL"/>
        </w:rPr>
        <w:t>The consultant will be an individual.</w:t>
      </w:r>
      <w:r w:rsidRPr="005B2F4C">
        <w:rPr>
          <w:rFonts w:ascii="Arial" w:eastAsia="Times New Roman" w:hAnsi="Arial" w:cs="Arial"/>
          <w:color w:val="222222"/>
          <w:sz w:val="18"/>
          <w:szCs w:val="18"/>
          <w:lang w:eastAsia="nl-NL"/>
        </w:rPr>
        <w:t xml:space="preserve"> The consultant will be a firm. </w:t>
      </w:r>
    </w:p>
    <w:p w:rsidR="005B2F4C" w:rsidRDefault="005B2F4C" w:rsidP="005B2F4C">
      <w:pPr>
        <w:spacing w:after="0" w:line="240" w:lineRule="auto"/>
        <w:rPr>
          <w:rFonts w:ascii="Arial" w:eastAsia="Times New Roman" w:hAnsi="Arial" w:cs="Arial"/>
          <w:color w:val="222222"/>
          <w:sz w:val="18"/>
          <w:szCs w:val="18"/>
          <w:lang w:val="nl-NL" w:eastAsia="nl-NL"/>
        </w:rPr>
      </w:pPr>
    </w:p>
    <w:p w:rsidR="005B2F4C" w:rsidRPr="005B2F4C" w:rsidRDefault="005B2F4C" w:rsidP="005B2F4C">
      <w:pPr>
        <w:spacing w:after="0" w:line="240" w:lineRule="auto"/>
        <w:rPr>
          <w:rFonts w:ascii="Arial" w:eastAsia="Times New Roman" w:hAnsi="Arial" w:cs="Arial"/>
          <w:b/>
          <w:color w:val="222222"/>
          <w:sz w:val="18"/>
          <w:szCs w:val="18"/>
          <w:lang w:val="nl-NL" w:eastAsia="nl-NL"/>
        </w:rPr>
      </w:pPr>
      <w:proofErr w:type="spellStart"/>
      <w:r w:rsidRPr="005B2F4C">
        <w:rPr>
          <w:rFonts w:ascii="Arial" w:eastAsia="Times New Roman" w:hAnsi="Arial" w:cs="Arial"/>
          <w:b/>
          <w:color w:val="222222"/>
          <w:sz w:val="18"/>
          <w:szCs w:val="18"/>
          <w:lang w:val="nl-NL" w:eastAsia="nl-NL"/>
        </w:rPr>
        <w:t>Assignment</w:t>
      </w:r>
      <w:proofErr w:type="spellEnd"/>
      <w:r w:rsidRPr="005B2F4C">
        <w:rPr>
          <w:rFonts w:ascii="Arial" w:eastAsia="Times New Roman" w:hAnsi="Arial" w:cs="Arial"/>
          <w:b/>
          <w:color w:val="222222"/>
          <w:sz w:val="18"/>
          <w:szCs w:val="18"/>
          <w:lang w:val="nl-NL" w:eastAsia="nl-NL"/>
        </w:rPr>
        <w:t xml:space="preserve"> </w:t>
      </w:r>
      <w:proofErr w:type="spellStart"/>
      <w:r w:rsidRPr="005B2F4C">
        <w:rPr>
          <w:rFonts w:ascii="Arial" w:eastAsia="Times New Roman" w:hAnsi="Arial" w:cs="Arial"/>
          <w:b/>
          <w:color w:val="222222"/>
          <w:sz w:val="18"/>
          <w:szCs w:val="18"/>
          <w:lang w:val="nl-NL" w:eastAsia="nl-NL"/>
        </w:rPr>
        <w:t>Description</w:t>
      </w:r>
      <w:proofErr w:type="spellEnd"/>
      <w:r w:rsidRPr="005B2F4C">
        <w:rPr>
          <w:rFonts w:ascii="Arial" w:eastAsia="Times New Roman" w:hAnsi="Arial" w:cs="Arial"/>
          <w:b/>
          <w:color w:val="222222"/>
          <w:sz w:val="18"/>
          <w:szCs w:val="18"/>
          <w:lang w:val="nl-NL" w:eastAsia="nl-NL"/>
        </w:rPr>
        <w:t xml:space="preserve"> </w:t>
      </w:r>
    </w:p>
    <w:p w:rsidR="005B2F4C" w:rsidRPr="005B2F4C" w:rsidRDefault="005B2F4C" w:rsidP="005B2F4C">
      <w:pPr>
        <w:spacing w:after="0" w:line="240" w:lineRule="auto"/>
        <w:rPr>
          <w:rFonts w:ascii="Arial" w:eastAsia="Times New Roman" w:hAnsi="Arial" w:cs="Arial"/>
          <w:color w:val="222222"/>
          <w:sz w:val="17"/>
          <w:szCs w:val="17"/>
          <w:lang w:eastAsia="nl-NL"/>
        </w:rPr>
      </w:pPr>
      <w:r w:rsidRPr="005B2F4C">
        <w:rPr>
          <w:rFonts w:ascii="Arial" w:eastAsia="Times New Roman" w:hAnsi="Arial" w:cs="Arial"/>
          <w:color w:val="222222"/>
          <w:sz w:val="17"/>
          <w:szCs w:val="17"/>
          <w:lang w:eastAsia="nl-NL"/>
        </w:rPr>
        <w:t>The World Bank Group (WBG) is seeking an evaluation firm to undertake a mid-term stocktaking of the Trade Facilitation Support Program - a $40 million flagship technical assistance program administered by the WBG that supports countries in aligning their trade practices with the WTO Trade Facilitation Agreement (TFA). The firm should have strong knowledge of trade issues and demonstrated experience in</w:t>
      </w:r>
      <w:bookmarkStart w:id="0" w:name="_GoBack"/>
      <w:bookmarkEnd w:id="0"/>
      <w:r w:rsidRPr="005B2F4C">
        <w:rPr>
          <w:rFonts w:ascii="Arial" w:eastAsia="Times New Roman" w:hAnsi="Arial" w:cs="Arial"/>
          <w:color w:val="222222"/>
          <w:sz w:val="17"/>
          <w:szCs w:val="17"/>
          <w:lang w:eastAsia="nl-NL"/>
        </w:rPr>
        <w:t xml:space="preserve"> evaluating global partnership programs and development projects, assessing results frameworks, implementation risks and M&amp;E frameworks</w:t>
      </w:r>
    </w:p>
    <w:p w:rsidR="005B2F4C" w:rsidRDefault="005B2F4C" w:rsidP="005B2F4C">
      <w:pPr>
        <w:spacing w:after="0" w:line="240" w:lineRule="auto"/>
        <w:rPr>
          <w:rFonts w:ascii="Arial" w:eastAsia="Times New Roman" w:hAnsi="Arial" w:cs="Arial"/>
          <w:color w:val="222222"/>
          <w:sz w:val="18"/>
          <w:szCs w:val="18"/>
          <w:lang w:val="nl-NL" w:eastAsia="nl-NL"/>
        </w:rPr>
      </w:pPr>
    </w:p>
    <w:p w:rsidR="005B2F4C" w:rsidRPr="005B2F4C" w:rsidRDefault="005B2F4C" w:rsidP="005B2F4C">
      <w:pPr>
        <w:spacing w:after="0" w:line="240" w:lineRule="auto"/>
        <w:rPr>
          <w:rFonts w:ascii="Arial" w:eastAsia="Times New Roman" w:hAnsi="Arial" w:cs="Arial"/>
          <w:b/>
          <w:color w:val="222222"/>
          <w:sz w:val="18"/>
          <w:szCs w:val="18"/>
          <w:lang w:val="nl-NL" w:eastAsia="nl-NL"/>
        </w:rPr>
      </w:pPr>
      <w:proofErr w:type="spellStart"/>
      <w:r w:rsidRPr="005B2F4C">
        <w:rPr>
          <w:rFonts w:ascii="Arial" w:eastAsia="Times New Roman" w:hAnsi="Arial" w:cs="Arial"/>
          <w:b/>
          <w:color w:val="222222"/>
          <w:sz w:val="18"/>
          <w:szCs w:val="18"/>
          <w:lang w:val="nl-NL" w:eastAsia="nl-NL"/>
        </w:rPr>
        <w:t>Attachments</w:t>
      </w:r>
      <w:proofErr w:type="spellEnd"/>
      <w:r w:rsidRPr="005B2F4C">
        <w:rPr>
          <w:rFonts w:ascii="Arial" w:eastAsia="Times New Roman" w:hAnsi="Arial" w:cs="Arial"/>
          <w:b/>
          <w:color w:val="222222"/>
          <w:sz w:val="18"/>
          <w:szCs w:val="18"/>
          <w:lang w:val="nl-NL" w:eastAsia="nl-NL"/>
        </w:rPr>
        <w:t xml:space="preserve"> </w:t>
      </w:r>
    </w:p>
    <w:p w:rsidR="005B2F4C" w:rsidRPr="005B2F4C" w:rsidRDefault="005B2F4C" w:rsidP="005B2F4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5B2F4C">
          <w:rPr>
            <w:rFonts w:ascii="Arial" w:eastAsia="Times New Roman" w:hAnsi="Arial" w:cs="Arial"/>
            <w:color w:val="004276"/>
            <w:sz w:val="18"/>
            <w:szCs w:val="18"/>
            <w:lang w:val="nl-NL" w:eastAsia="nl-NL"/>
          </w:rPr>
          <w:t>Optional</w:t>
        </w:r>
        <w:proofErr w:type="spellEnd"/>
        <w:r w:rsidRPr="005B2F4C">
          <w:rPr>
            <w:rFonts w:ascii="Arial" w:eastAsia="Times New Roman" w:hAnsi="Arial" w:cs="Arial"/>
            <w:color w:val="004276"/>
            <w:sz w:val="18"/>
            <w:szCs w:val="18"/>
            <w:lang w:val="nl-NL" w:eastAsia="nl-NL"/>
          </w:rPr>
          <w:t xml:space="preserve"> TOR File</w:t>
        </w:r>
      </w:hyperlink>
    </w:p>
    <w:p w:rsidR="005B2F4C" w:rsidRPr="005B2F4C" w:rsidRDefault="005B2F4C" w:rsidP="005B2F4C">
      <w:pPr>
        <w:spacing w:after="0" w:line="240" w:lineRule="auto"/>
        <w:rPr>
          <w:rFonts w:ascii="Arial" w:eastAsia="Times New Roman" w:hAnsi="Arial" w:cs="Arial"/>
          <w:b/>
          <w:color w:val="222222"/>
          <w:sz w:val="18"/>
          <w:szCs w:val="18"/>
          <w:lang w:val="nl-NL" w:eastAsia="nl-NL"/>
        </w:rPr>
      </w:pPr>
      <w:proofErr w:type="spellStart"/>
      <w:r w:rsidRPr="005B2F4C">
        <w:rPr>
          <w:rFonts w:ascii="Arial" w:eastAsia="Times New Roman" w:hAnsi="Arial" w:cs="Arial"/>
          <w:b/>
          <w:color w:val="222222"/>
          <w:sz w:val="18"/>
          <w:szCs w:val="18"/>
          <w:lang w:val="nl-NL" w:eastAsia="nl-NL"/>
        </w:rPr>
        <w:t>Qualification</w:t>
      </w:r>
      <w:proofErr w:type="spellEnd"/>
      <w:r w:rsidRPr="005B2F4C">
        <w:rPr>
          <w:rFonts w:ascii="Arial" w:eastAsia="Times New Roman" w:hAnsi="Arial" w:cs="Arial"/>
          <w:b/>
          <w:color w:val="222222"/>
          <w:sz w:val="18"/>
          <w:szCs w:val="18"/>
          <w:lang w:val="nl-NL" w:eastAsia="nl-NL"/>
        </w:rPr>
        <w:t xml:space="preserve"> Criteria </w:t>
      </w:r>
    </w:p>
    <w:p w:rsidR="005B2F4C" w:rsidRPr="005B2F4C" w:rsidRDefault="005B2F4C" w:rsidP="005B2F4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B2F4C">
        <w:rPr>
          <w:rFonts w:ascii="Arial" w:eastAsia="Times New Roman" w:hAnsi="Arial" w:cs="Arial"/>
          <w:b/>
          <w:bCs/>
          <w:color w:val="222222"/>
          <w:sz w:val="18"/>
          <w:szCs w:val="18"/>
          <w:lang w:eastAsia="nl-NL"/>
        </w:rPr>
        <w:t>1.</w:t>
      </w:r>
      <w:r w:rsidRPr="005B2F4C">
        <w:rPr>
          <w:rFonts w:ascii="Arial" w:eastAsia="Times New Roman" w:hAnsi="Arial" w:cs="Arial"/>
          <w:color w:val="222222"/>
          <w:sz w:val="18"/>
          <w:szCs w:val="18"/>
          <w:lang w:eastAsia="nl-NL"/>
        </w:rPr>
        <w:t xml:space="preserve"> Experience monitoring and evaluating large, global partnerships and technical assistance programs in international development context, including programs contributing to poverty reduction and gender equality </w:t>
      </w:r>
      <w:r w:rsidRPr="005B2F4C">
        <w:rPr>
          <w:rFonts w:ascii="Arial" w:eastAsia="Times New Roman" w:hAnsi="Arial" w:cs="Arial"/>
          <w:color w:val="CA0002"/>
          <w:sz w:val="18"/>
          <w:szCs w:val="18"/>
          <w:lang w:eastAsia="nl-NL"/>
        </w:rPr>
        <w:t>*</w:t>
      </w:r>
    </w:p>
    <w:p w:rsidR="005B2F4C" w:rsidRPr="005B2F4C" w:rsidRDefault="005B2F4C" w:rsidP="005B2F4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B2F4C">
        <w:rPr>
          <w:rFonts w:ascii="Arial" w:eastAsia="Times New Roman" w:hAnsi="Arial" w:cs="Arial"/>
          <w:b/>
          <w:bCs/>
          <w:color w:val="222222"/>
          <w:sz w:val="18"/>
          <w:szCs w:val="18"/>
          <w:lang w:eastAsia="nl-NL"/>
        </w:rPr>
        <w:t>2.</w:t>
      </w:r>
      <w:r w:rsidRPr="005B2F4C">
        <w:rPr>
          <w:rFonts w:ascii="Arial" w:eastAsia="Times New Roman" w:hAnsi="Arial" w:cs="Arial"/>
          <w:color w:val="222222"/>
          <w:sz w:val="18"/>
          <w:szCs w:val="18"/>
          <w:lang w:eastAsia="nl-NL"/>
        </w:rPr>
        <w:t xml:space="preserve"> Excellent knowledge of the content and implementation of the WTO Trade Facilitation Agreement </w:t>
      </w:r>
      <w:r w:rsidRPr="005B2F4C">
        <w:rPr>
          <w:rFonts w:ascii="Arial" w:eastAsia="Times New Roman" w:hAnsi="Arial" w:cs="Arial"/>
          <w:color w:val="CA0002"/>
          <w:sz w:val="18"/>
          <w:szCs w:val="18"/>
          <w:lang w:eastAsia="nl-NL"/>
        </w:rPr>
        <w:t>*</w:t>
      </w:r>
    </w:p>
    <w:p w:rsidR="005B2F4C" w:rsidRPr="005B2F4C" w:rsidRDefault="005B2F4C" w:rsidP="005B2F4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B2F4C">
        <w:rPr>
          <w:rFonts w:ascii="Arial" w:eastAsia="Times New Roman" w:hAnsi="Arial" w:cs="Arial"/>
          <w:b/>
          <w:bCs/>
          <w:color w:val="222222"/>
          <w:sz w:val="18"/>
          <w:szCs w:val="18"/>
          <w:lang w:eastAsia="nl-NL"/>
        </w:rPr>
        <w:t>3.</w:t>
      </w:r>
      <w:r w:rsidRPr="005B2F4C">
        <w:rPr>
          <w:rFonts w:ascii="Arial" w:eastAsia="Times New Roman" w:hAnsi="Arial" w:cs="Arial"/>
          <w:color w:val="222222"/>
          <w:sz w:val="18"/>
          <w:szCs w:val="18"/>
          <w:lang w:eastAsia="nl-NL"/>
        </w:rPr>
        <w:t xml:space="preserve"> Extensive expertise in trade supply chain processes, including those of customs administration and other border agencies, and the private sector, particularly in developing country contexts </w:t>
      </w:r>
      <w:r w:rsidRPr="005B2F4C">
        <w:rPr>
          <w:rFonts w:ascii="Arial" w:eastAsia="Times New Roman" w:hAnsi="Arial" w:cs="Arial"/>
          <w:color w:val="CA0002"/>
          <w:sz w:val="18"/>
          <w:szCs w:val="18"/>
          <w:lang w:eastAsia="nl-NL"/>
        </w:rPr>
        <w:t>*</w:t>
      </w:r>
    </w:p>
    <w:p w:rsidR="005B2F4C" w:rsidRPr="005B2F4C" w:rsidRDefault="005B2F4C" w:rsidP="005B2F4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B2F4C">
        <w:rPr>
          <w:rFonts w:ascii="Arial" w:eastAsia="Times New Roman" w:hAnsi="Arial" w:cs="Arial"/>
          <w:b/>
          <w:bCs/>
          <w:color w:val="222222"/>
          <w:sz w:val="18"/>
          <w:szCs w:val="18"/>
          <w:lang w:eastAsia="nl-NL"/>
        </w:rPr>
        <w:t>4.</w:t>
      </w:r>
      <w:r w:rsidRPr="005B2F4C">
        <w:rPr>
          <w:rFonts w:ascii="Arial" w:eastAsia="Times New Roman" w:hAnsi="Arial" w:cs="Arial"/>
          <w:color w:val="222222"/>
          <w:sz w:val="18"/>
          <w:szCs w:val="18"/>
          <w:lang w:eastAsia="nl-NL"/>
        </w:rPr>
        <w:t xml:space="preserve"> Strong analytical skills, including designing and conducting quantitative and qualitative data collection, analysis and triangulation of data </w:t>
      </w:r>
      <w:r w:rsidRPr="005B2F4C">
        <w:rPr>
          <w:rFonts w:ascii="Arial" w:eastAsia="Times New Roman" w:hAnsi="Arial" w:cs="Arial"/>
          <w:color w:val="CA0002"/>
          <w:sz w:val="18"/>
          <w:szCs w:val="18"/>
          <w:lang w:eastAsia="nl-NL"/>
        </w:rPr>
        <w:t>*</w:t>
      </w:r>
    </w:p>
    <w:p w:rsidR="005B2F4C" w:rsidRPr="005B2F4C" w:rsidRDefault="005B2F4C" w:rsidP="005B2F4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5B2F4C">
        <w:rPr>
          <w:rFonts w:ascii="Arial" w:eastAsia="Times New Roman" w:hAnsi="Arial" w:cs="Arial"/>
          <w:b/>
          <w:bCs/>
          <w:color w:val="222222"/>
          <w:sz w:val="18"/>
          <w:szCs w:val="18"/>
          <w:lang w:eastAsia="nl-NL"/>
        </w:rPr>
        <w:t>5.</w:t>
      </w:r>
      <w:r w:rsidRPr="005B2F4C">
        <w:rPr>
          <w:rFonts w:ascii="Arial" w:eastAsia="Times New Roman" w:hAnsi="Arial" w:cs="Arial"/>
          <w:color w:val="222222"/>
          <w:sz w:val="18"/>
          <w:szCs w:val="18"/>
          <w:lang w:eastAsia="nl-NL"/>
        </w:rPr>
        <w:t xml:space="preserve"> Excellent skills in communication, report-writing in English, and delivering quality products on time </w:t>
      </w:r>
      <w:r w:rsidRPr="005B2F4C">
        <w:rPr>
          <w:rFonts w:ascii="Arial" w:eastAsia="Times New Roman" w:hAnsi="Arial" w:cs="Arial"/>
          <w:color w:val="CA0002"/>
          <w:sz w:val="18"/>
          <w:szCs w:val="18"/>
          <w:lang w:eastAsia="nl-NL"/>
        </w:rPr>
        <w:t>*</w:t>
      </w:r>
    </w:p>
    <w:p w:rsidR="005B2F4C" w:rsidRPr="005B2F4C" w:rsidRDefault="005B2F4C" w:rsidP="005B2F4C">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B2F4C">
        <w:rPr>
          <w:rFonts w:ascii="Arial" w:eastAsia="Times New Roman" w:hAnsi="Arial" w:cs="Arial"/>
          <w:b/>
          <w:bCs/>
          <w:color w:val="222222"/>
          <w:sz w:val="18"/>
          <w:szCs w:val="18"/>
          <w:lang w:eastAsia="nl-NL"/>
        </w:rPr>
        <w:t>6.</w:t>
      </w:r>
      <w:r w:rsidRPr="005B2F4C">
        <w:rPr>
          <w:rFonts w:ascii="Arial" w:eastAsia="Times New Roman" w:hAnsi="Arial" w:cs="Arial"/>
          <w:color w:val="222222"/>
          <w:sz w:val="18"/>
          <w:szCs w:val="18"/>
          <w:lang w:eastAsia="nl-NL"/>
        </w:rPr>
        <w:t xml:space="preserve"> Ability to interact with diverse groups of stakeholders (including representatives from private sector, civil society, government, and the World Bank Group). </w:t>
      </w:r>
      <w:r w:rsidRPr="005B2F4C">
        <w:rPr>
          <w:rFonts w:ascii="Arial" w:eastAsia="Times New Roman" w:hAnsi="Arial" w:cs="Arial"/>
          <w:color w:val="CA0002"/>
          <w:sz w:val="18"/>
          <w:szCs w:val="18"/>
          <w:lang w:val="nl-NL" w:eastAsia="nl-NL"/>
        </w:rPr>
        <w:t>*</w:t>
      </w:r>
    </w:p>
    <w:p w:rsidR="005B2F4C" w:rsidRPr="005B2F4C" w:rsidRDefault="005B2F4C" w:rsidP="005B2F4C">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5B2F4C">
        <w:rPr>
          <w:rFonts w:ascii="Arial" w:eastAsia="Times New Roman" w:hAnsi="Arial" w:cs="Arial"/>
          <w:b/>
          <w:bCs/>
          <w:color w:val="222222"/>
          <w:sz w:val="18"/>
          <w:szCs w:val="18"/>
          <w:lang w:val="nl-NL" w:eastAsia="nl-NL"/>
        </w:rPr>
        <w:t>7.</w:t>
      </w:r>
      <w:r w:rsidRPr="005B2F4C">
        <w:rPr>
          <w:rFonts w:ascii="Arial" w:eastAsia="Times New Roman" w:hAnsi="Arial" w:cs="Arial"/>
          <w:color w:val="222222"/>
          <w:sz w:val="18"/>
          <w:szCs w:val="18"/>
          <w:lang w:val="nl-NL" w:eastAsia="nl-NL"/>
        </w:rPr>
        <w:t xml:space="preserve"> </w:t>
      </w:r>
      <w:proofErr w:type="spellStart"/>
      <w:r w:rsidRPr="005B2F4C">
        <w:rPr>
          <w:rFonts w:ascii="Arial" w:eastAsia="Times New Roman" w:hAnsi="Arial" w:cs="Arial"/>
          <w:color w:val="222222"/>
          <w:sz w:val="18"/>
          <w:szCs w:val="18"/>
          <w:lang w:val="nl-NL" w:eastAsia="nl-NL"/>
        </w:rPr>
        <w:t>undefined</w:t>
      </w:r>
      <w:proofErr w:type="spellEnd"/>
    </w:p>
    <w:p w:rsidR="005B2F4C" w:rsidRPr="005B2F4C" w:rsidRDefault="005B2F4C" w:rsidP="005B2F4C">
      <w:pPr>
        <w:spacing w:after="0" w:line="240" w:lineRule="auto"/>
        <w:rPr>
          <w:rFonts w:ascii="Arial" w:eastAsia="Times New Roman" w:hAnsi="Arial" w:cs="Arial"/>
          <w:i/>
          <w:iCs/>
          <w:color w:val="222222"/>
          <w:sz w:val="16"/>
          <w:szCs w:val="16"/>
          <w:lang w:val="nl-NL" w:eastAsia="nl-NL"/>
        </w:rPr>
      </w:pPr>
      <w:r w:rsidRPr="005B2F4C">
        <w:rPr>
          <w:rFonts w:ascii="Arial" w:eastAsia="Times New Roman" w:hAnsi="Arial" w:cs="Arial"/>
          <w:i/>
          <w:iCs/>
          <w:color w:val="CA0002"/>
          <w:sz w:val="16"/>
          <w:szCs w:val="16"/>
          <w:lang w:val="nl-NL" w:eastAsia="nl-NL"/>
        </w:rPr>
        <w:t xml:space="preserve">* - </w:t>
      </w:r>
      <w:proofErr w:type="spellStart"/>
      <w:r w:rsidRPr="005B2F4C">
        <w:rPr>
          <w:rFonts w:ascii="Arial" w:eastAsia="Times New Roman" w:hAnsi="Arial" w:cs="Arial"/>
          <w:i/>
          <w:iCs/>
          <w:color w:val="CA0002"/>
          <w:sz w:val="16"/>
          <w:szCs w:val="16"/>
          <w:lang w:val="nl-NL" w:eastAsia="nl-NL"/>
        </w:rPr>
        <w:t>Mandatory</w:t>
      </w:r>
      <w:proofErr w:type="spellEnd"/>
    </w:p>
    <w:p w:rsidR="00895661" w:rsidRPr="00B902C5" w:rsidRDefault="00895661" w:rsidP="005B2F4C">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91463"/>
    <w:multiLevelType w:val="multilevel"/>
    <w:tmpl w:val="7E760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6D408D"/>
    <w:multiLevelType w:val="multilevel"/>
    <w:tmpl w:val="5D589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A045C9E"/>
    <w:multiLevelType w:val="multilevel"/>
    <w:tmpl w:val="E0F23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83E277A"/>
    <w:multiLevelType w:val="multilevel"/>
    <w:tmpl w:val="3860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F4C"/>
    <w:rsid w:val="005B2F4C"/>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D6F29"/>
  <w15:chartTrackingRefBased/>
  <w15:docId w15:val="{9F90494F-10FA-4C5E-A54D-FEF2BED5A0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2F4C"/>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92231300">
      <w:bodyDiv w:val="1"/>
      <w:marLeft w:val="0"/>
      <w:marRight w:val="0"/>
      <w:marTop w:val="0"/>
      <w:marBottom w:val="0"/>
      <w:divBdr>
        <w:top w:val="none" w:sz="0" w:space="0" w:color="auto"/>
        <w:left w:val="none" w:sz="0" w:space="0" w:color="auto"/>
        <w:bottom w:val="none" w:sz="0" w:space="0" w:color="auto"/>
        <w:right w:val="none" w:sz="0" w:space="0" w:color="auto"/>
      </w:divBdr>
      <w:divsChild>
        <w:div w:id="726340258">
          <w:marLeft w:val="0"/>
          <w:marRight w:val="0"/>
          <w:marTop w:val="0"/>
          <w:marBottom w:val="0"/>
          <w:divBdr>
            <w:top w:val="none" w:sz="0" w:space="0" w:color="auto"/>
            <w:left w:val="none" w:sz="0" w:space="0" w:color="auto"/>
            <w:bottom w:val="none" w:sz="0" w:space="0" w:color="auto"/>
            <w:right w:val="none" w:sz="0" w:space="0" w:color="auto"/>
          </w:divBdr>
          <w:divsChild>
            <w:div w:id="1588340560">
              <w:marLeft w:val="0"/>
              <w:marRight w:val="0"/>
              <w:marTop w:val="0"/>
              <w:marBottom w:val="0"/>
              <w:divBdr>
                <w:top w:val="none" w:sz="0" w:space="0" w:color="auto"/>
                <w:left w:val="none" w:sz="0" w:space="0" w:color="auto"/>
                <w:bottom w:val="none" w:sz="0" w:space="0" w:color="auto"/>
                <w:right w:val="none" w:sz="0" w:space="0" w:color="auto"/>
              </w:divBdr>
              <w:divsChild>
                <w:div w:id="1191728036">
                  <w:marLeft w:val="0"/>
                  <w:marRight w:val="0"/>
                  <w:marTop w:val="0"/>
                  <w:marBottom w:val="0"/>
                  <w:divBdr>
                    <w:top w:val="none" w:sz="0" w:space="0" w:color="auto"/>
                    <w:left w:val="none" w:sz="0" w:space="0" w:color="auto"/>
                    <w:bottom w:val="none" w:sz="0" w:space="0" w:color="auto"/>
                    <w:right w:val="none" w:sz="0" w:space="0" w:color="auto"/>
                  </w:divBdr>
                  <w:divsChild>
                    <w:div w:id="1186561090">
                      <w:marLeft w:val="0"/>
                      <w:marRight w:val="0"/>
                      <w:marTop w:val="0"/>
                      <w:marBottom w:val="0"/>
                      <w:divBdr>
                        <w:top w:val="single" w:sz="6" w:space="6" w:color="999999"/>
                        <w:left w:val="single" w:sz="6" w:space="30" w:color="999999"/>
                        <w:bottom w:val="single" w:sz="6" w:space="0" w:color="999999"/>
                        <w:right w:val="single" w:sz="6" w:space="0" w:color="999999"/>
                      </w:divBdr>
                    </w:div>
                    <w:div w:id="421268186">
                      <w:marLeft w:val="0"/>
                      <w:marRight w:val="0"/>
                      <w:marTop w:val="300"/>
                      <w:marBottom w:val="0"/>
                      <w:divBdr>
                        <w:top w:val="none" w:sz="0" w:space="0" w:color="auto"/>
                        <w:left w:val="none" w:sz="0" w:space="0" w:color="auto"/>
                        <w:bottom w:val="none" w:sz="0" w:space="0" w:color="auto"/>
                        <w:right w:val="none" w:sz="0" w:space="0" w:color="auto"/>
                      </w:divBdr>
                      <w:divsChild>
                        <w:div w:id="1181509867">
                          <w:marLeft w:val="0"/>
                          <w:marRight w:val="0"/>
                          <w:marTop w:val="0"/>
                          <w:marBottom w:val="0"/>
                          <w:divBdr>
                            <w:top w:val="none" w:sz="0" w:space="0" w:color="auto"/>
                            <w:left w:val="none" w:sz="0" w:space="0" w:color="auto"/>
                            <w:bottom w:val="none" w:sz="0" w:space="0" w:color="auto"/>
                            <w:right w:val="none" w:sz="0" w:space="0" w:color="auto"/>
                          </w:divBdr>
                          <w:divsChild>
                            <w:div w:id="783772351">
                              <w:marLeft w:val="0"/>
                              <w:marRight w:val="0"/>
                              <w:marTop w:val="0"/>
                              <w:marBottom w:val="0"/>
                              <w:divBdr>
                                <w:top w:val="none" w:sz="0" w:space="0" w:color="auto"/>
                                <w:left w:val="none" w:sz="0" w:space="0" w:color="auto"/>
                                <w:bottom w:val="none" w:sz="0" w:space="0" w:color="auto"/>
                                <w:right w:val="none" w:sz="0" w:space="0" w:color="auto"/>
                              </w:divBdr>
                            </w:div>
                          </w:divsChild>
                        </w:div>
                        <w:div w:id="1331835954">
                          <w:marLeft w:val="0"/>
                          <w:marRight w:val="0"/>
                          <w:marTop w:val="0"/>
                          <w:marBottom w:val="0"/>
                          <w:divBdr>
                            <w:top w:val="none" w:sz="0" w:space="0" w:color="auto"/>
                            <w:left w:val="none" w:sz="0" w:space="0" w:color="auto"/>
                            <w:bottom w:val="none" w:sz="0" w:space="0" w:color="auto"/>
                            <w:right w:val="none" w:sz="0" w:space="0" w:color="auto"/>
                          </w:divBdr>
                          <w:divsChild>
                            <w:div w:id="382676217">
                              <w:marLeft w:val="0"/>
                              <w:marRight w:val="0"/>
                              <w:marTop w:val="0"/>
                              <w:marBottom w:val="0"/>
                              <w:divBdr>
                                <w:top w:val="none" w:sz="0" w:space="0" w:color="auto"/>
                                <w:left w:val="none" w:sz="0" w:space="0" w:color="auto"/>
                                <w:bottom w:val="none" w:sz="0" w:space="0" w:color="auto"/>
                                <w:right w:val="none" w:sz="0" w:space="0" w:color="auto"/>
                              </w:divBdr>
                            </w:div>
                          </w:divsChild>
                        </w:div>
                        <w:div w:id="1871257091">
                          <w:marLeft w:val="0"/>
                          <w:marRight w:val="0"/>
                          <w:marTop w:val="0"/>
                          <w:marBottom w:val="0"/>
                          <w:divBdr>
                            <w:top w:val="none" w:sz="0" w:space="0" w:color="auto"/>
                            <w:left w:val="none" w:sz="0" w:space="0" w:color="auto"/>
                            <w:bottom w:val="none" w:sz="0" w:space="0" w:color="auto"/>
                            <w:right w:val="none" w:sz="0" w:space="0" w:color="auto"/>
                          </w:divBdr>
                          <w:divsChild>
                            <w:div w:id="1798909681">
                              <w:marLeft w:val="0"/>
                              <w:marRight w:val="0"/>
                              <w:marTop w:val="0"/>
                              <w:marBottom w:val="0"/>
                              <w:divBdr>
                                <w:top w:val="none" w:sz="0" w:space="0" w:color="auto"/>
                                <w:left w:val="none" w:sz="0" w:space="0" w:color="auto"/>
                                <w:bottom w:val="none" w:sz="0" w:space="0" w:color="auto"/>
                                <w:right w:val="none" w:sz="0" w:space="0" w:color="auto"/>
                              </w:divBdr>
                            </w:div>
                          </w:divsChild>
                        </w:div>
                        <w:div w:id="879129968">
                          <w:marLeft w:val="0"/>
                          <w:marRight w:val="0"/>
                          <w:marTop w:val="0"/>
                          <w:marBottom w:val="0"/>
                          <w:divBdr>
                            <w:top w:val="none" w:sz="0" w:space="0" w:color="auto"/>
                            <w:left w:val="none" w:sz="0" w:space="0" w:color="auto"/>
                            <w:bottom w:val="none" w:sz="0" w:space="0" w:color="auto"/>
                            <w:right w:val="none" w:sz="0" w:space="0" w:color="auto"/>
                          </w:divBdr>
                          <w:divsChild>
                            <w:div w:id="1492680234">
                              <w:marLeft w:val="0"/>
                              <w:marRight w:val="0"/>
                              <w:marTop w:val="0"/>
                              <w:marBottom w:val="0"/>
                              <w:divBdr>
                                <w:top w:val="none" w:sz="0" w:space="0" w:color="auto"/>
                                <w:left w:val="none" w:sz="0" w:space="0" w:color="auto"/>
                                <w:bottom w:val="none" w:sz="0" w:space="0" w:color="auto"/>
                                <w:right w:val="none" w:sz="0" w:space="0" w:color="auto"/>
                              </w:divBdr>
                            </w:div>
                          </w:divsChild>
                        </w:div>
                        <w:div w:id="1403138018">
                          <w:marLeft w:val="0"/>
                          <w:marRight w:val="0"/>
                          <w:marTop w:val="0"/>
                          <w:marBottom w:val="0"/>
                          <w:divBdr>
                            <w:top w:val="none" w:sz="0" w:space="0" w:color="auto"/>
                            <w:left w:val="none" w:sz="0" w:space="0" w:color="auto"/>
                            <w:bottom w:val="none" w:sz="0" w:space="0" w:color="auto"/>
                            <w:right w:val="none" w:sz="0" w:space="0" w:color="auto"/>
                          </w:divBdr>
                          <w:divsChild>
                            <w:div w:id="1874926349">
                              <w:marLeft w:val="0"/>
                              <w:marRight w:val="0"/>
                              <w:marTop w:val="0"/>
                              <w:marBottom w:val="0"/>
                              <w:divBdr>
                                <w:top w:val="none" w:sz="0" w:space="0" w:color="auto"/>
                                <w:left w:val="none" w:sz="0" w:space="0" w:color="auto"/>
                                <w:bottom w:val="none" w:sz="0" w:space="0" w:color="auto"/>
                                <w:right w:val="none" w:sz="0" w:space="0" w:color="auto"/>
                              </w:divBdr>
                            </w:div>
                          </w:divsChild>
                        </w:div>
                        <w:div w:id="1622958540">
                          <w:marLeft w:val="0"/>
                          <w:marRight w:val="0"/>
                          <w:marTop w:val="0"/>
                          <w:marBottom w:val="0"/>
                          <w:divBdr>
                            <w:top w:val="none" w:sz="0" w:space="0" w:color="auto"/>
                            <w:left w:val="none" w:sz="0" w:space="0" w:color="auto"/>
                            <w:bottom w:val="none" w:sz="0" w:space="0" w:color="auto"/>
                            <w:right w:val="none" w:sz="0" w:space="0" w:color="auto"/>
                          </w:divBdr>
                          <w:divsChild>
                            <w:div w:id="3241341">
                              <w:marLeft w:val="0"/>
                              <w:marRight w:val="0"/>
                              <w:marTop w:val="0"/>
                              <w:marBottom w:val="0"/>
                              <w:divBdr>
                                <w:top w:val="none" w:sz="0" w:space="0" w:color="auto"/>
                                <w:left w:val="none" w:sz="0" w:space="0" w:color="auto"/>
                                <w:bottom w:val="none" w:sz="0" w:space="0" w:color="auto"/>
                                <w:right w:val="none" w:sz="0" w:space="0" w:color="auto"/>
                              </w:divBdr>
                            </w:div>
                          </w:divsChild>
                        </w:div>
                        <w:div w:id="1599561092">
                          <w:marLeft w:val="0"/>
                          <w:marRight w:val="0"/>
                          <w:marTop w:val="0"/>
                          <w:marBottom w:val="0"/>
                          <w:divBdr>
                            <w:top w:val="none" w:sz="0" w:space="0" w:color="auto"/>
                            <w:left w:val="none" w:sz="0" w:space="0" w:color="auto"/>
                            <w:bottom w:val="none" w:sz="0" w:space="0" w:color="auto"/>
                            <w:right w:val="none" w:sz="0" w:space="0" w:color="auto"/>
                          </w:divBdr>
                          <w:divsChild>
                            <w:div w:id="1798258334">
                              <w:marLeft w:val="0"/>
                              <w:marRight w:val="0"/>
                              <w:marTop w:val="0"/>
                              <w:marBottom w:val="0"/>
                              <w:divBdr>
                                <w:top w:val="none" w:sz="0" w:space="0" w:color="auto"/>
                                <w:left w:val="none" w:sz="0" w:space="0" w:color="auto"/>
                                <w:bottom w:val="none" w:sz="0" w:space="0" w:color="auto"/>
                                <w:right w:val="none" w:sz="0" w:space="0" w:color="auto"/>
                              </w:divBdr>
                            </w:div>
                          </w:divsChild>
                        </w:div>
                        <w:div w:id="564026169">
                          <w:marLeft w:val="0"/>
                          <w:marRight w:val="0"/>
                          <w:marTop w:val="0"/>
                          <w:marBottom w:val="0"/>
                          <w:divBdr>
                            <w:top w:val="none" w:sz="0" w:space="0" w:color="auto"/>
                            <w:left w:val="none" w:sz="0" w:space="0" w:color="auto"/>
                            <w:bottom w:val="none" w:sz="0" w:space="0" w:color="auto"/>
                            <w:right w:val="none" w:sz="0" w:space="0" w:color="auto"/>
                          </w:divBdr>
                          <w:divsChild>
                            <w:div w:id="890074965">
                              <w:marLeft w:val="0"/>
                              <w:marRight w:val="0"/>
                              <w:marTop w:val="0"/>
                              <w:marBottom w:val="0"/>
                              <w:divBdr>
                                <w:top w:val="none" w:sz="0" w:space="0" w:color="auto"/>
                                <w:left w:val="none" w:sz="0" w:space="0" w:color="auto"/>
                                <w:bottom w:val="none" w:sz="0" w:space="0" w:color="auto"/>
                                <w:right w:val="none" w:sz="0" w:space="0" w:color="auto"/>
                              </w:divBdr>
                            </w:div>
                          </w:divsChild>
                        </w:div>
                        <w:div w:id="585922788">
                          <w:marLeft w:val="0"/>
                          <w:marRight w:val="0"/>
                          <w:marTop w:val="0"/>
                          <w:marBottom w:val="0"/>
                          <w:divBdr>
                            <w:top w:val="none" w:sz="0" w:space="0" w:color="auto"/>
                            <w:left w:val="none" w:sz="0" w:space="0" w:color="auto"/>
                            <w:bottom w:val="none" w:sz="0" w:space="0" w:color="auto"/>
                            <w:right w:val="none" w:sz="0" w:space="0" w:color="auto"/>
                          </w:divBdr>
                          <w:divsChild>
                            <w:div w:id="1297683198">
                              <w:marLeft w:val="0"/>
                              <w:marRight w:val="0"/>
                              <w:marTop w:val="0"/>
                              <w:marBottom w:val="0"/>
                              <w:divBdr>
                                <w:top w:val="none" w:sz="0" w:space="0" w:color="auto"/>
                                <w:left w:val="none" w:sz="0" w:space="0" w:color="auto"/>
                                <w:bottom w:val="none" w:sz="0" w:space="0" w:color="auto"/>
                                <w:right w:val="none" w:sz="0" w:space="0" w:color="auto"/>
                              </w:divBdr>
                            </w:div>
                          </w:divsChild>
                        </w:div>
                        <w:div w:id="515847321">
                          <w:marLeft w:val="0"/>
                          <w:marRight w:val="0"/>
                          <w:marTop w:val="0"/>
                          <w:marBottom w:val="0"/>
                          <w:divBdr>
                            <w:top w:val="none" w:sz="0" w:space="0" w:color="auto"/>
                            <w:left w:val="none" w:sz="0" w:space="0" w:color="auto"/>
                            <w:bottom w:val="none" w:sz="0" w:space="0" w:color="auto"/>
                            <w:right w:val="none" w:sz="0" w:space="0" w:color="auto"/>
                          </w:divBdr>
                          <w:divsChild>
                            <w:div w:id="271133987">
                              <w:marLeft w:val="0"/>
                              <w:marRight w:val="0"/>
                              <w:marTop w:val="0"/>
                              <w:marBottom w:val="0"/>
                              <w:divBdr>
                                <w:top w:val="none" w:sz="0" w:space="0" w:color="auto"/>
                                <w:left w:val="none" w:sz="0" w:space="0" w:color="auto"/>
                                <w:bottom w:val="none" w:sz="0" w:space="0" w:color="auto"/>
                                <w:right w:val="none" w:sz="0" w:space="0" w:color="auto"/>
                              </w:divBdr>
                            </w:div>
                          </w:divsChild>
                        </w:div>
                        <w:div w:id="1054541644">
                          <w:marLeft w:val="0"/>
                          <w:marRight w:val="0"/>
                          <w:marTop w:val="0"/>
                          <w:marBottom w:val="0"/>
                          <w:divBdr>
                            <w:top w:val="none" w:sz="0" w:space="0" w:color="auto"/>
                            <w:left w:val="none" w:sz="0" w:space="0" w:color="auto"/>
                            <w:bottom w:val="none" w:sz="0" w:space="0" w:color="auto"/>
                            <w:right w:val="none" w:sz="0" w:space="0" w:color="auto"/>
                          </w:divBdr>
                          <w:divsChild>
                            <w:div w:id="1986203847">
                              <w:marLeft w:val="0"/>
                              <w:marRight w:val="0"/>
                              <w:marTop w:val="0"/>
                              <w:marBottom w:val="0"/>
                              <w:divBdr>
                                <w:top w:val="none" w:sz="0" w:space="0" w:color="auto"/>
                                <w:left w:val="none" w:sz="0" w:space="0" w:color="auto"/>
                                <w:bottom w:val="none" w:sz="0" w:space="0" w:color="auto"/>
                                <w:right w:val="none" w:sz="0" w:space="0" w:color="auto"/>
                              </w:divBdr>
                            </w:div>
                          </w:divsChild>
                        </w:div>
                        <w:div w:id="1895508947">
                          <w:marLeft w:val="0"/>
                          <w:marRight w:val="0"/>
                          <w:marTop w:val="0"/>
                          <w:marBottom w:val="0"/>
                          <w:divBdr>
                            <w:top w:val="none" w:sz="0" w:space="0" w:color="auto"/>
                            <w:left w:val="none" w:sz="0" w:space="0" w:color="auto"/>
                            <w:bottom w:val="none" w:sz="0" w:space="0" w:color="auto"/>
                            <w:right w:val="none" w:sz="0" w:space="0" w:color="auto"/>
                          </w:divBdr>
                          <w:divsChild>
                            <w:div w:id="2130514381">
                              <w:marLeft w:val="0"/>
                              <w:marRight w:val="0"/>
                              <w:marTop w:val="0"/>
                              <w:marBottom w:val="0"/>
                              <w:divBdr>
                                <w:top w:val="none" w:sz="0" w:space="0" w:color="auto"/>
                                <w:left w:val="none" w:sz="0" w:space="0" w:color="auto"/>
                                <w:bottom w:val="none" w:sz="0" w:space="0" w:color="auto"/>
                                <w:right w:val="none" w:sz="0" w:space="0" w:color="auto"/>
                              </w:divBdr>
                            </w:div>
                          </w:divsChild>
                        </w:div>
                        <w:div w:id="1364134858">
                          <w:marLeft w:val="0"/>
                          <w:marRight w:val="0"/>
                          <w:marTop w:val="0"/>
                          <w:marBottom w:val="0"/>
                          <w:divBdr>
                            <w:top w:val="none" w:sz="0" w:space="0" w:color="auto"/>
                            <w:left w:val="none" w:sz="0" w:space="0" w:color="auto"/>
                            <w:bottom w:val="none" w:sz="0" w:space="0" w:color="auto"/>
                            <w:right w:val="none" w:sz="0" w:space="0" w:color="auto"/>
                          </w:divBdr>
                        </w:div>
                        <w:div w:id="118228609">
                          <w:marLeft w:val="0"/>
                          <w:marRight w:val="0"/>
                          <w:marTop w:val="0"/>
                          <w:marBottom w:val="0"/>
                          <w:divBdr>
                            <w:top w:val="none" w:sz="0" w:space="0" w:color="auto"/>
                            <w:left w:val="none" w:sz="0" w:space="0" w:color="auto"/>
                            <w:bottom w:val="none" w:sz="0" w:space="0" w:color="auto"/>
                            <w:right w:val="none" w:sz="0" w:space="0" w:color="auto"/>
                          </w:divBdr>
                          <w:divsChild>
                            <w:div w:id="564150004">
                              <w:marLeft w:val="0"/>
                              <w:marRight w:val="0"/>
                              <w:marTop w:val="0"/>
                              <w:marBottom w:val="0"/>
                              <w:divBdr>
                                <w:top w:val="none" w:sz="0" w:space="0" w:color="auto"/>
                                <w:left w:val="none" w:sz="0" w:space="0" w:color="auto"/>
                                <w:bottom w:val="none" w:sz="0" w:space="0" w:color="auto"/>
                                <w:right w:val="none" w:sz="0" w:space="0" w:color="auto"/>
                              </w:divBdr>
                            </w:div>
                            <w:div w:id="10999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0d36e111-abfa-4dd9-85b5-9d45cca8319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357</Words>
  <Characters>1964</Characters>
  <Application>Microsoft Office Word</Application>
  <DocSecurity>0</DocSecurity>
  <Lines>16</Lines>
  <Paragraphs>4</Paragraphs>
  <ScaleCrop>false</ScaleCrop>
  <Company>Ministerie van Buitenlandse Zaken</Company>
  <LinksUpToDate>false</LinksUpToDate>
  <CharactersWithSpaces>2317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2018-07-23T15:45:00Z</dcterms:created>
  <dcterms:modified xsi:type="dcterms:W3CDTF">2018-07-23T15:47:00Z</dcterms:modified>
</cp:coreProperties>
</file>