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60A6" w:rsidRPr="000960A6" w:rsidRDefault="000960A6" w:rsidP="000960A6">
      <w:pPr>
        <w:shd w:val="clear" w:color="auto" w:fill="D4E6FC"/>
        <w:spacing w:after="0" w:line="240" w:lineRule="auto"/>
        <w:rPr>
          <w:rFonts w:ascii="Arial" w:eastAsia="Times New Roman" w:hAnsi="Arial" w:cs="Arial"/>
          <w:b/>
          <w:bCs/>
          <w:smallCaps/>
          <w:color w:val="222222"/>
          <w:sz w:val="27"/>
          <w:szCs w:val="27"/>
          <w:lang w:eastAsia="nl-NL"/>
        </w:rPr>
      </w:pPr>
      <w:r w:rsidRPr="000960A6">
        <w:rPr>
          <w:rFonts w:ascii="Arial" w:eastAsia="Times New Roman" w:hAnsi="Arial" w:cs="Arial"/>
          <w:b/>
          <w:bCs/>
          <w:smallCaps/>
          <w:color w:val="222222"/>
          <w:sz w:val="27"/>
          <w:szCs w:val="27"/>
          <w:lang w:eastAsia="nl-NL"/>
        </w:rPr>
        <w:t>request for expression of interest for selection # 1257047</w:t>
      </w:r>
    </w:p>
    <w:p w:rsidR="000960A6" w:rsidRDefault="000960A6" w:rsidP="000960A6">
      <w:pPr>
        <w:spacing w:after="0" w:line="240" w:lineRule="auto"/>
        <w:rPr>
          <w:rFonts w:ascii="Arial" w:eastAsia="Times New Roman" w:hAnsi="Arial" w:cs="Arial"/>
          <w:color w:val="CA0002"/>
          <w:sz w:val="20"/>
          <w:szCs w:val="20"/>
          <w:lang w:eastAsia="nl-NL"/>
        </w:rPr>
      </w:pPr>
    </w:p>
    <w:p w:rsidR="000960A6" w:rsidRPr="000960A6" w:rsidRDefault="000960A6" w:rsidP="000960A6">
      <w:pPr>
        <w:spacing w:after="0" w:line="240" w:lineRule="auto"/>
        <w:rPr>
          <w:rFonts w:ascii="Arial" w:eastAsia="Times New Roman" w:hAnsi="Arial" w:cs="Arial"/>
          <w:b/>
          <w:bCs/>
          <w:color w:val="222222"/>
          <w:sz w:val="18"/>
          <w:szCs w:val="18"/>
          <w:lang w:val="nl-NL" w:eastAsia="nl-NL"/>
        </w:rPr>
      </w:pPr>
      <w:proofErr w:type="spellStart"/>
      <w:r w:rsidRPr="000960A6">
        <w:rPr>
          <w:rFonts w:ascii="Arial" w:eastAsia="Times New Roman" w:hAnsi="Arial" w:cs="Arial"/>
          <w:b/>
          <w:bCs/>
          <w:color w:val="222222"/>
          <w:sz w:val="18"/>
          <w:szCs w:val="18"/>
          <w:lang w:val="nl-NL" w:eastAsia="nl-NL"/>
        </w:rPr>
        <w:t>Assignment</w:t>
      </w:r>
      <w:proofErr w:type="spellEnd"/>
      <w:r w:rsidRPr="000960A6">
        <w:rPr>
          <w:rFonts w:ascii="Arial" w:eastAsia="Times New Roman" w:hAnsi="Arial" w:cs="Arial"/>
          <w:b/>
          <w:bCs/>
          <w:color w:val="222222"/>
          <w:sz w:val="18"/>
          <w:szCs w:val="18"/>
          <w:lang w:val="nl-NL" w:eastAsia="nl-NL"/>
        </w:rPr>
        <w:t xml:space="preserve"> </w:t>
      </w:r>
      <w:proofErr w:type="spellStart"/>
      <w:r w:rsidRPr="000960A6">
        <w:rPr>
          <w:rFonts w:ascii="Arial" w:eastAsia="Times New Roman" w:hAnsi="Arial" w:cs="Arial"/>
          <w:b/>
          <w:bCs/>
          <w:color w:val="222222"/>
          <w:sz w:val="18"/>
          <w:szCs w:val="18"/>
          <w:lang w:val="nl-NL" w:eastAsia="nl-NL"/>
        </w:rPr>
        <w:t>Title</w:t>
      </w:r>
      <w:proofErr w:type="spellEnd"/>
    </w:p>
    <w:p w:rsidR="000960A6" w:rsidRDefault="000960A6" w:rsidP="000960A6">
      <w:pPr>
        <w:spacing w:after="0" w:line="240" w:lineRule="auto"/>
        <w:rPr>
          <w:rFonts w:ascii="Arial" w:eastAsia="Times New Roman" w:hAnsi="Arial" w:cs="Arial"/>
          <w:color w:val="222222"/>
          <w:sz w:val="18"/>
          <w:szCs w:val="18"/>
          <w:lang w:val="nl-NL" w:eastAsia="nl-NL"/>
        </w:rPr>
      </w:pPr>
      <w:bookmarkStart w:id="0" w:name="_GoBack"/>
      <w:r w:rsidRPr="000960A6">
        <w:rPr>
          <w:rFonts w:ascii="Arial" w:eastAsia="Times New Roman" w:hAnsi="Arial" w:cs="Arial"/>
          <w:color w:val="222222"/>
          <w:sz w:val="18"/>
          <w:szCs w:val="18"/>
          <w:lang w:val="nl-NL" w:eastAsia="nl-NL"/>
        </w:rPr>
        <w:t>Technical Consultant - Jamaica Solid Waste - Options Analysis</w:t>
      </w:r>
    </w:p>
    <w:bookmarkEnd w:id="0"/>
    <w:p w:rsidR="000960A6" w:rsidRPr="000960A6" w:rsidRDefault="000960A6" w:rsidP="000960A6">
      <w:pPr>
        <w:spacing w:after="0" w:line="240" w:lineRule="auto"/>
        <w:rPr>
          <w:rFonts w:ascii="Arial" w:eastAsia="Times New Roman" w:hAnsi="Arial" w:cs="Arial"/>
          <w:color w:val="222222"/>
          <w:sz w:val="18"/>
          <w:szCs w:val="18"/>
          <w:lang w:val="nl-NL" w:eastAsia="nl-NL"/>
        </w:rPr>
      </w:pPr>
    </w:p>
    <w:p w:rsidR="000960A6" w:rsidRPr="000960A6" w:rsidRDefault="000960A6" w:rsidP="000960A6">
      <w:pPr>
        <w:spacing w:after="0" w:line="240" w:lineRule="auto"/>
        <w:rPr>
          <w:rFonts w:ascii="Arial" w:eastAsia="Times New Roman" w:hAnsi="Arial" w:cs="Arial"/>
          <w:b/>
          <w:bCs/>
          <w:color w:val="222222"/>
          <w:sz w:val="18"/>
          <w:szCs w:val="18"/>
          <w:lang w:val="nl-NL" w:eastAsia="nl-NL"/>
        </w:rPr>
      </w:pPr>
      <w:proofErr w:type="spellStart"/>
      <w:r w:rsidRPr="000960A6">
        <w:rPr>
          <w:rFonts w:ascii="Arial" w:eastAsia="Times New Roman" w:hAnsi="Arial" w:cs="Arial"/>
          <w:b/>
          <w:bCs/>
          <w:color w:val="222222"/>
          <w:sz w:val="18"/>
          <w:szCs w:val="18"/>
          <w:lang w:val="nl-NL" w:eastAsia="nl-NL"/>
        </w:rPr>
        <w:t>Publication</w:t>
      </w:r>
      <w:proofErr w:type="spellEnd"/>
      <w:r w:rsidRPr="000960A6">
        <w:rPr>
          <w:rFonts w:ascii="Arial" w:eastAsia="Times New Roman" w:hAnsi="Arial" w:cs="Arial"/>
          <w:b/>
          <w:bCs/>
          <w:color w:val="222222"/>
          <w:sz w:val="18"/>
          <w:szCs w:val="18"/>
          <w:lang w:val="nl-NL" w:eastAsia="nl-NL"/>
        </w:rPr>
        <w:t xml:space="preserve"> Date</w:t>
      </w:r>
    </w:p>
    <w:p w:rsidR="000960A6" w:rsidRDefault="000960A6" w:rsidP="000960A6">
      <w:pPr>
        <w:spacing w:after="0" w:line="240" w:lineRule="auto"/>
        <w:rPr>
          <w:rFonts w:ascii="Arial" w:eastAsia="Times New Roman" w:hAnsi="Arial" w:cs="Arial"/>
          <w:color w:val="222222"/>
          <w:sz w:val="18"/>
          <w:szCs w:val="18"/>
          <w:lang w:val="nl-NL" w:eastAsia="nl-NL"/>
        </w:rPr>
      </w:pPr>
      <w:r w:rsidRPr="000960A6">
        <w:rPr>
          <w:rFonts w:ascii="Arial" w:eastAsia="Times New Roman" w:hAnsi="Arial" w:cs="Arial"/>
          <w:color w:val="222222"/>
          <w:sz w:val="18"/>
          <w:szCs w:val="18"/>
          <w:lang w:val="nl-NL" w:eastAsia="nl-NL"/>
        </w:rPr>
        <w:t> 23-Apr-2018</w:t>
      </w:r>
    </w:p>
    <w:p w:rsidR="000960A6" w:rsidRPr="000960A6" w:rsidRDefault="000960A6" w:rsidP="000960A6">
      <w:pPr>
        <w:spacing w:after="0" w:line="240" w:lineRule="auto"/>
        <w:rPr>
          <w:rFonts w:ascii="Arial" w:eastAsia="Times New Roman" w:hAnsi="Arial" w:cs="Arial"/>
          <w:color w:val="222222"/>
          <w:sz w:val="18"/>
          <w:szCs w:val="18"/>
          <w:lang w:val="nl-NL" w:eastAsia="nl-NL"/>
        </w:rPr>
      </w:pPr>
    </w:p>
    <w:p w:rsidR="000960A6" w:rsidRPr="000960A6" w:rsidRDefault="000960A6" w:rsidP="000960A6">
      <w:pPr>
        <w:spacing w:after="0" w:line="240" w:lineRule="auto"/>
        <w:rPr>
          <w:rFonts w:ascii="Arial" w:eastAsia="Times New Roman" w:hAnsi="Arial" w:cs="Arial"/>
          <w:b/>
          <w:bCs/>
          <w:color w:val="222222"/>
          <w:sz w:val="18"/>
          <w:szCs w:val="18"/>
          <w:lang w:val="nl-NL" w:eastAsia="nl-NL"/>
        </w:rPr>
      </w:pPr>
      <w:proofErr w:type="spellStart"/>
      <w:r w:rsidRPr="000960A6">
        <w:rPr>
          <w:rFonts w:ascii="Arial" w:eastAsia="Times New Roman" w:hAnsi="Arial" w:cs="Arial"/>
          <w:b/>
          <w:bCs/>
          <w:color w:val="222222"/>
          <w:sz w:val="18"/>
          <w:szCs w:val="18"/>
          <w:lang w:val="nl-NL" w:eastAsia="nl-NL"/>
        </w:rPr>
        <w:t>Expression</w:t>
      </w:r>
      <w:proofErr w:type="spellEnd"/>
      <w:r w:rsidRPr="000960A6">
        <w:rPr>
          <w:rFonts w:ascii="Arial" w:eastAsia="Times New Roman" w:hAnsi="Arial" w:cs="Arial"/>
          <w:b/>
          <w:bCs/>
          <w:color w:val="222222"/>
          <w:sz w:val="18"/>
          <w:szCs w:val="18"/>
          <w:lang w:val="nl-NL" w:eastAsia="nl-NL"/>
        </w:rPr>
        <w:t xml:space="preserve"> of Interest Deadline</w:t>
      </w:r>
    </w:p>
    <w:p w:rsidR="000960A6" w:rsidRDefault="000960A6" w:rsidP="000960A6">
      <w:pPr>
        <w:spacing w:after="0" w:line="240" w:lineRule="auto"/>
        <w:rPr>
          <w:rFonts w:ascii="Arial" w:eastAsia="Times New Roman" w:hAnsi="Arial" w:cs="Arial"/>
          <w:color w:val="222222"/>
          <w:sz w:val="18"/>
          <w:szCs w:val="18"/>
          <w:lang w:eastAsia="nl-NL"/>
        </w:rPr>
      </w:pPr>
      <w:r w:rsidRPr="000960A6">
        <w:rPr>
          <w:rFonts w:ascii="Arial" w:eastAsia="Times New Roman" w:hAnsi="Arial" w:cs="Arial"/>
          <w:color w:val="222222"/>
          <w:sz w:val="18"/>
          <w:szCs w:val="18"/>
          <w:lang w:eastAsia="nl-NL"/>
        </w:rPr>
        <w:t> 30-Apr-2018 at 11:59:59 PM (Eastern Time – Washington D.C.)</w:t>
      </w:r>
    </w:p>
    <w:p w:rsidR="000960A6" w:rsidRPr="000960A6" w:rsidRDefault="000960A6" w:rsidP="000960A6">
      <w:pPr>
        <w:spacing w:after="0" w:line="240" w:lineRule="auto"/>
        <w:rPr>
          <w:rFonts w:ascii="Arial" w:eastAsia="Times New Roman" w:hAnsi="Arial" w:cs="Arial"/>
          <w:color w:val="222222"/>
          <w:sz w:val="18"/>
          <w:szCs w:val="18"/>
          <w:lang w:eastAsia="nl-NL"/>
        </w:rPr>
      </w:pPr>
    </w:p>
    <w:p w:rsidR="000960A6" w:rsidRPr="000960A6" w:rsidRDefault="000960A6" w:rsidP="000960A6">
      <w:pPr>
        <w:spacing w:after="0" w:line="240" w:lineRule="auto"/>
        <w:rPr>
          <w:rFonts w:ascii="Arial" w:eastAsia="Times New Roman" w:hAnsi="Arial" w:cs="Arial"/>
          <w:b/>
          <w:bCs/>
          <w:vanish/>
          <w:color w:val="222222"/>
          <w:sz w:val="18"/>
          <w:szCs w:val="18"/>
          <w:lang w:val="nl-NL" w:eastAsia="nl-NL"/>
        </w:rPr>
      </w:pPr>
      <w:r w:rsidRPr="000960A6">
        <w:rPr>
          <w:rFonts w:ascii="Arial" w:eastAsia="Times New Roman" w:hAnsi="Arial" w:cs="Arial"/>
          <w:b/>
          <w:bCs/>
          <w:vanish/>
          <w:color w:val="222222"/>
          <w:sz w:val="18"/>
          <w:szCs w:val="18"/>
          <w:lang w:val="nl-NL" w:eastAsia="nl-NL"/>
        </w:rPr>
        <w:t>Contact Name</w:t>
      </w:r>
    </w:p>
    <w:p w:rsidR="000960A6" w:rsidRPr="000960A6" w:rsidRDefault="000960A6" w:rsidP="000960A6">
      <w:pPr>
        <w:spacing w:after="0" w:line="240" w:lineRule="auto"/>
        <w:rPr>
          <w:rFonts w:ascii="Arial" w:eastAsia="Times New Roman" w:hAnsi="Arial" w:cs="Arial"/>
          <w:vanish/>
          <w:color w:val="222222"/>
          <w:sz w:val="18"/>
          <w:szCs w:val="18"/>
          <w:lang w:val="nl-NL" w:eastAsia="nl-NL"/>
        </w:rPr>
      </w:pPr>
      <w:r w:rsidRPr="000960A6">
        <w:rPr>
          <w:rFonts w:ascii="Arial" w:eastAsia="Times New Roman" w:hAnsi="Arial" w:cs="Arial"/>
          <w:vanish/>
          <w:color w:val="222222"/>
          <w:sz w:val="18"/>
          <w:szCs w:val="18"/>
          <w:lang w:val="nl-NL" w:eastAsia="nl-NL"/>
        </w:rPr>
        <w:t> </w:t>
      </w:r>
    </w:p>
    <w:p w:rsidR="000960A6" w:rsidRPr="000960A6" w:rsidRDefault="000960A6" w:rsidP="000960A6">
      <w:pPr>
        <w:spacing w:after="0" w:line="240" w:lineRule="auto"/>
        <w:rPr>
          <w:rFonts w:ascii="Arial" w:eastAsia="Times New Roman" w:hAnsi="Arial" w:cs="Arial"/>
          <w:b/>
          <w:bCs/>
          <w:vanish/>
          <w:color w:val="222222"/>
          <w:sz w:val="18"/>
          <w:szCs w:val="18"/>
          <w:lang w:val="nl-NL" w:eastAsia="nl-NL"/>
        </w:rPr>
      </w:pPr>
      <w:r w:rsidRPr="000960A6">
        <w:rPr>
          <w:rFonts w:ascii="Arial" w:eastAsia="Times New Roman" w:hAnsi="Arial" w:cs="Arial"/>
          <w:b/>
          <w:bCs/>
          <w:vanish/>
          <w:color w:val="222222"/>
          <w:sz w:val="18"/>
          <w:szCs w:val="18"/>
          <w:lang w:val="nl-NL" w:eastAsia="nl-NL"/>
        </w:rPr>
        <w:t>Contact Email</w:t>
      </w:r>
    </w:p>
    <w:p w:rsidR="000960A6" w:rsidRPr="000960A6" w:rsidRDefault="000960A6" w:rsidP="000960A6">
      <w:pPr>
        <w:spacing w:after="0" w:line="240" w:lineRule="auto"/>
        <w:rPr>
          <w:rFonts w:ascii="Arial" w:eastAsia="Times New Roman" w:hAnsi="Arial" w:cs="Arial"/>
          <w:vanish/>
          <w:color w:val="222222"/>
          <w:sz w:val="18"/>
          <w:szCs w:val="18"/>
          <w:lang w:val="nl-NL" w:eastAsia="nl-NL"/>
        </w:rPr>
      </w:pPr>
      <w:r w:rsidRPr="000960A6">
        <w:rPr>
          <w:rFonts w:ascii="Arial" w:eastAsia="Times New Roman" w:hAnsi="Arial" w:cs="Arial"/>
          <w:vanish/>
          <w:color w:val="222222"/>
          <w:sz w:val="18"/>
          <w:szCs w:val="18"/>
          <w:lang w:val="nl-NL" w:eastAsia="nl-NL"/>
        </w:rPr>
        <w:t> </w:t>
      </w:r>
    </w:p>
    <w:p w:rsidR="000960A6" w:rsidRPr="000960A6" w:rsidRDefault="000960A6" w:rsidP="000960A6">
      <w:pPr>
        <w:spacing w:after="0" w:line="240" w:lineRule="auto"/>
        <w:rPr>
          <w:rFonts w:ascii="Arial" w:eastAsia="Times New Roman" w:hAnsi="Arial" w:cs="Arial"/>
          <w:b/>
          <w:bCs/>
          <w:vanish/>
          <w:color w:val="222222"/>
          <w:sz w:val="18"/>
          <w:szCs w:val="18"/>
          <w:lang w:val="nl-NL" w:eastAsia="nl-NL"/>
        </w:rPr>
      </w:pPr>
      <w:r w:rsidRPr="000960A6">
        <w:rPr>
          <w:rFonts w:ascii="Arial" w:eastAsia="Times New Roman" w:hAnsi="Arial" w:cs="Arial"/>
          <w:b/>
          <w:bCs/>
          <w:vanish/>
          <w:color w:val="222222"/>
          <w:sz w:val="18"/>
          <w:szCs w:val="18"/>
          <w:lang w:val="nl-NL" w:eastAsia="nl-NL"/>
        </w:rPr>
        <w:t>Contact Phone</w:t>
      </w:r>
    </w:p>
    <w:p w:rsidR="000960A6" w:rsidRPr="000960A6" w:rsidRDefault="000960A6" w:rsidP="000960A6">
      <w:pPr>
        <w:spacing w:after="0" w:line="240" w:lineRule="auto"/>
        <w:rPr>
          <w:rFonts w:ascii="Arial" w:eastAsia="Times New Roman" w:hAnsi="Arial" w:cs="Arial"/>
          <w:vanish/>
          <w:color w:val="222222"/>
          <w:sz w:val="18"/>
          <w:szCs w:val="18"/>
          <w:lang w:val="nl-NL" w:eastAsia="nl-NL"/>
        </w:rPr>
      </w:pPr>
      <w:r w:rsidRPr="000960A6">
        <w:rPr>
          <w:rFonts w:ascii="Arial" w:eastAsia="Times New Roman" w:hAnsi="Arial" w:cs="Arial"/>
          <w:vanish/>
          <w:color w:val="222222"/>
          <w:sz w:val="18"/>
          <w:szCs w:val="18"/>
          <w:lang w:val="nl-NL" w:eastAsia="nl-NL"/>
        </w:rPr>
        <w:t> </w:t>
      </w:r>
    </w:p>
    <w:p w:rsidR="000960A6" w:rsidRPr="000960A6" w:rsidRDefault="000960A6" w:rsidP="000960A6">
      <w:pPr>
        <w:spacing w:after="0" w:line="240" w:lineRule="auto"/>
        <w:rPr>
          <w:rFonts w:ascii="Arial" w:eastAsia="Times New Roman" w:hAnsi="Arial" w:cs="Arial"/>
          <w:b/>
          <w:bCs/>
          <w:vanish/>
          <w:color w:val="222222"/>
          <w:sz w:val="18"/>
          <w:szCs w:val="18"/>
          <w:lang w:val="nl-NL" w:eastAsia="nl-NL"/>
        </w:rPr>
      </w:pPr>
      <w:r w:rsidRPr="000960A6">
        <w:rPr>
          <w:rFonts w:ascii="Arial" w:eastAsia="Times New Roman" w:hAnsi="Arial" w:cs="Arial"/>
          <w:b/>
          <w:bCs/>
          <w:vanish/>
          <w:color w:val="222222"/>
          <w:sz w:val="18"/>
          <w:szCs w:val="18"/>
          <w:lang w:val="nl-NL" w:eastAsia="nl-NL"/>
        </w:rPr>
        <w:t>Contact Fax</w:t>
      </w:r>
    </w:p>
    <w:p w:rsidR="000960A6" w:rsidRPr="000960A6" w:rsidRDefault="000960A6" w:rsidP="000960A6">
      <w:pPr>
        <w:spacing w:after="0" w:line="240" w:lineRule="auto"/>
        <w:rPr>
          <w:rFonts w:ascii="Arial" w:eastAsia="Times New Roman" w:hAnsi="Arial" w:cs="Arial"/>
          <w:vanish/>
          <w:color w:val="222222"/>
          <w:sz w:val="18"/>
          <w:szCs w:val="18"/>
          <w:lang w:val="nl-NL" w:eastAsia="nl-NL"/>
        </w:rPr>
      </w:pPr>
      <w:r w:rsidRPr="000960A6">
        <w:rPr>
          <w:rFonts w:ascii="Arial" w:eastAsia="Times New Roman" w:hAnsi="Arial" w:cs="Arial"/>
          <w:vanish/>
          <w:color w:val="222222"/>
          <w:sz w:val="18"/>
          <w:szCs w:val="18"/>
          <w:lang w:val="nl-NL" w:eastAsia="nl-NL"/>
        </w:rPr>
        <w:t> </w:t>
      </w:r>
    </w:p>
    <w:p w:rsidR="000960A6" w:rsidRPr="000960A6" w:rsidRDefault="000960A6" w:rsidP="000960A6">
      <w:pPr>
        <w:spacing w:after="0" w:line="240" w:lineRule="auto"/>
        <w:rPr>
          <w:rFonts w:ascii="Arial" w:eastAsia="Times New Roman" w:hAnsi="Arial" w:cs="Arial"/>
          <w:b/>
          <w:bCs/>
          <w:color w:val="222222"/>
          <w:sz w:val="18"/>
          <w:szCs w:val="18"/>
          <w:lang w:eastAsia="nl-NL"/>
        </w:rPr>
      </w:pPr>
      <w:r w:rsidRPr="000960A6">
        <w:rPr>
          <w:rFonts w:ascii="Arial" w:eastAsia="Times New Roman" w:hAnsi="Arial" w:cs="Arial"/>
          <w:b/>
          <w:bCs/>
          <w:color w:val="222222"/>
          <w:sz w:val="18"/>
          <w:szCs w:val="18"/>
          <w:lang w:eastAsia="nl-NL"/>
        </w:rPr>
        <w:t>Language of Notice</w:t>
      </w:r>
    </w:p>
    <w:p w:rsidR="000960A6" w:rsidRPr="000960A6" w:rsidRDefault="000960A6" w:rsidP="000960A6">
      <w:pPr>
        <w:spacing w:after="0" w:line="240" w:lineRule="auto"/>
        <w:rPr>
          <w:rFonts w:ascii="Arial" w:eastAsia="Times New Roman" w:hAnsi="Arial" w:cs="Arial"/>
          <w:color w:val="222222"/>
          <w:sz w:val="18"/>
          <w:szCs w:val="18"/>
          <w:lang w:eastAsia="nl-NL"/>
        </w:rPr>
      </w:pPr>
      <w:r w:rsidRPr="000960A6">
        <w:rPr>
          <w:rFonts w:ascii="Arial" w:eastAsia="Times New Roman" w:hAnsi="Arial" w:cs="Arial"/>
          <w:color w:val="222222"/>
          <w:sz w:val="18"/>
          <w:szCs w:val="18"/>
          <w:lang w:eastAsia="nl-NL"/>
        </w:rPr>
        <w:t> English</w:t>
      </w:r>
    </w:p>
    <w:p w:rsidR="000960A6" w:rsidRDefault="000960A6" w:rsidP="000960A6">
      <w:pPr>
        <w:spacing w:after="0" w:line="240" w:lineRule="auto"/>
        <w:rPr>
          <w:rFonts w:ascii="Arial" w:eastAsia="Times New Roman" w:hAnsi="Arial" w:cs="Arial"/>
          <w:color w:val="222222"/>
          <w:sz w:val="18"/>
          <w:szCs w:val="18"/>
          <w:lang w:eastAsia="nl-NL"/>
        </w:rPr>
      </w:pPr>
      <w:r w:rsidRPr="000960A6">
        <w:rPr>
          <w:rFonts w:ascii="Arial" w:eastAsia="Times New Roman" w:hAnsi="Arial" w:cs="Arial"/>
          <w:color w:val="222222"/>
          <w:sz w:val="18"/>
          <w:szCs w:val="18"/>
          <w:lang w:eastAsia="nl-NL"/>
        </w:rPr>
        <w:t xml:space="preserve">Selection Notice </w:t>
      </w:r>
    </w:p>
    <w:p w:rsidR="000960A6" w:rsidRPr="000960A6" w:rsidRDefault="000960A6" w:rsidP="000960A6">
      <w:pPr>
        <w:spacing w:after="0" w:line="240" w:lineRule="auto"/>
        <w:rPr>
          <w:rFonts w:ascii="Arial" w:eastAsia="Times New Roman" w:hAnsi="Arial" w:cs="Arial"/>
          <w:color w:val="222222"/>
          <w:sz w:val="18"/>
          <w:szCs w:val="18"/>
          <w:lang w:eastAsia="nl-NL"/>
        </w:rPr>
      </w:pPr>
    </w:p>
    <w:p w:rsidR="000960A6" w:rsidRPr="000960A6" w:rsidRDefault="000960A6" w:rsidP="000960A6">
      <w:pPr>
        <w:spacing w:after="0" w:line="240" w:lineRule="auto"/>
        <w:rPr>
          <w:rFonts w:ascii="Arial" w:eastAsia="Times New Roman" w:hAnsi="Arial" w:cs="Arial"/>
          <w:b/>
          <w:bCs/>
          <w:color w:val="222222"/>
          <w:sz w:val="18"/>
          <w:szCs w:val="18"/>
          <w:lang w:val="nl-NL" w:eastAsia="nl-NL"/>
        </w:rPr>
      </w:pPr>
      <w:proofErr w:type="spellStart"/>
      <w:r w:rsidRPr="000960A6">
        <w:rPr>
          <w:rFonts w:ascii="Arial" w:eastAsia="Times New Roman" w:hAnsi="Arial" w:cs="Arial"/>
          <w:b/>
          <w:bCs/>
          <w:color w:val="222222"/>
          <w:sz w:val="18"/>
          <w:szCs w:val="18"/>
          <w:lang w:val="nl-NL" w:eastAsia="nl-NL"/>
        </w:rPr>
        <w:t>Assignment</w:t>
      </w:r>
      <w:proofErr w:type="spellEnd"/>
      <w:r w:rsidRPr="000960A6">
        <w:rPr>
          <w:rFonts w:ascii="Arial" w:eastAsia="Times New Roman" w:hAnsi="Arial" w:cs="Arial"/>
          <w:b/>
          <w:bCs/>
          <w:color w:val="222222"/>
          <w:sz w:val="18"/>
          <w:szCs w:val="18"/>
          <w:lang w:val="nl-NL" w:eastAsia="nl-NL"/>
        </w:rPr>
        <w:t xml:space="preserve"> Country</w:t>
      </w:r>
    </w:p>
    <w:p w:rsidR="000960A6" w:rsidRPr="000960A6" w:rsidRDefault="000960A6" w:rsidP="000960A6">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0960A6">
        <w:rPr>
          <w:rFonts w:ascii="Arial" w:eastAsia="Times New Roman" w:hAnsi="Arial" w:cs="Arial"/>
          <w:color w:val="222222"/>
          <w:sz w:val="18"/>
          <w:szCs w:val="18"/>
          <w:lang w:val="nl-NL" w:eastAsia="nl-NL"/>
        </w:rPr>
        <w:t>JM - Jamaica</w:t>
      </w:r>
    </w:p>
    <w:p w:rsidR="000960A6" w:rsidRPr="000960A6" w:rsidRDefault="000960A6" w:rsidP="000960A6">
      <w:pPr>
        <w:spacing w:after="0" w:line="240" w:lineRule="auto"/>
        <w:rPr>
          <w:rFonts w:ascii="Arial" w:eastAsia="Times New Roman" w:hAnsi="Arial" w:cs="Arial"/>
          <w:b/>
          <w:bCs/>
          <w:color w:val="222222"/>
          <w:sz w:val="18"/>
          <w:szCs w:val="18"/>
          <w:lang w:val="nl-NL" w:eastAsia="nl-NL"/>
        </w:rPr>
      </w:pPr>
      <w:proofErr w:type="spellStart"/>
      <w:r w:rsidRPr="000960A6">
        <w:rPr>
          <w:rFonts w:ascii="Arial" w:eastAsia="Times New Roman" w:hAnsi="Arial" w:cs="Arial"/>
          <w:b/>
          <w:bCs/>
          <w:color w:val="222222"/>
          <w:sz w:val="18"/>
          <w:szCs w:val="18"/>
          <w:lang w:val="nl-NL" w:eastAsia="nl-NL"/>
        </w:rPr>
        <w:t>Funding</w:t>
      </w:r>
      <w:proofErr w:type="spellEnd"/>
      <w:r w:rsidRPr="000960A6">
        <w:rPr>
          <w:rFonts w:ascii="Arial" w:eastAsia="Times New Roman" w:hAnsi="Arial" w:cs="Arial"/>
          <w:b/>
          <w:bCs/>
          <w:color w:val="222222"/>
          <w:sz w:val="18"/>
          <w:szCs w:val="18"/>
          <w:lang w:val="nl-NL" w:eastAsia="nl-NL"/>
        </w:rPr>
        <w:t xml:space="preserve"> Sources</w:t>
      </w:r>
    </w:p>
    <w:p w:rsidR="000960A6" w:rsidRPr="000960A6" w:rsidRDefault="000960A6" w:rsidP="000960A6">
      <w:pPr>
        <w:spacing w:after="0" w:line="240" w:lineRule="auto"/>
        <w:rPr>
          <w:rFonts w:ascii="Arial" w:eastAsia="Times New Roman" w:hAnsi="Arial" w:cs="Arial"/>
          <w:color w:val="222222"/>
          <w:sz w:val="18"/>
          <w:szCs w:val="18"/>
          <w:lang w:eastAsia="nl-NL"/>
        </w:rPr>
      </w:pPr>
      <w:r w:rsidRPr="000960A6">
        <w:rPr>
          <w:rFonts w:ascii="Arial" w:eastAsia="Times New Roman" w:hAnsi="Arial" w:cs="Arial"/>
          <w:color w:val="222222"/>
          <w:sz w:val="18"/>
          <w:szCs w:val="18"/>
          <w:lang w:eastAsia="nl-NL"/>
        </w:rPr>
        <w:t xml:space="preserve">The World Bank Group intends to finance the assignment/services under: </w:t>
      </w:r>
    </w:p>
    <w:p w:rsidR="000960A6" w:rsidRPr="000960A6" w:rsidRDefault="000960A6" w:rsidP="000960A6">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0960A6">
        <w:rPr>
          <w:rFonts w:ascii="Arial" w:eastAsia="Times New Roman" w:hAnsi="Arial" w:cs="Arial"/>
          <w:color w:val="222222"/>
          <w:sz w:val="18"/>
          <w:szCs w:val="18"/>
          <w:lang w:val="nl-NL" w:eastAsia="nl-NL"/>
        </w:rPr>
        <w:t>BB - BANK BUDGET</w:t>
      </w:r>
    </w:p>
    <w:p w:rsidR="000960A6" w:rsidRPr="000960A6" w:rsidRDefault="000960A6" w:rsidP="000960A6">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0960A6">
        <w:rPr>
          <w:rFonts w:ascii="Arial" w:eastAsia="Times New Roman" w:hAnsi="Arial" w:cs="Arial"/>
          <w:color w:val="222222"/>
          <w:sz w:val="18"/>
          <w:szCs w:val="18"/>
          <w:lang w:val="nl-NL" w:eastAsia="nl-NL"/>
        </w:rPr>
        <w:t xml:space="preserve">TF071486 - PPP - Client </w:t>
      </w:r>
      <w:proofErr w:type="spellStart"/>
      <w:r w:rsidRPr="000960A6">
        <w:rPr>
          <w:rFonts w:ascii="Arial" w:eastAsia="Times New Roman" w:hAnsi="Arial" w:cs="Arial"/>
          <w:color w:val="222222"/>
          <w:sz w:val="18"/>
          <w:szCs w:val="18"/>
          <w:lang w:val="nl-NL" w:eastAsia="nl-NL"/>
        </w:rPr>
        <w:t>Contribution</w:t>
      </w:r>
      <w:proofErr w:type="spellEnd"/>
      <w:r w:rsidRPr="000960A6">
        <w:rPr>
          <w:rFonts w:ascii="Arial" w:eastAsia="Times New Roman" w:hAnsi="Arial" w:cs="Arial"/>
          <w:color w:val="222222"/>
          <w:sz w:val="18"/>
          <w:szCs w:val="18"/>
          <w:lang w:val="nl-NL" w:eastAsia="nl-NL"/>
        </w:rPr>
        <w:t xml:space="preserve"> Account</w:t>
      </w:r>
    </w:p>
    <w:p w:rsidR="000960A6" w:rsidRPr="000960A6" w:rsidRDefault="000960A6" w:rsidP="000960A6">
      <w:pPr>
        <w:spacing w:after="0" w:line="240" w:lineRule="auto"/>
        <w:rPr>
          <w:rFonts w:ascii="Arial" w:eastAsia="Times New Roman" w:hAnsi="Arial" w:cs="Arial"/>
          <w:b/>
          <w:bCs/>
          <w:color w:val="222222"/>
          <w:sz w:val="18"/>
          <w:szCs w:val="18"/>
          <w:lang w:val="nl-NL" w:eastAsia="nl-NL"/>
        </w:rPr>
      </w:pPr>
      <w:proofErr w:type="spellStart"/>
      <w:r w:rsidRPr="000960A6">
        <w:rPr>
          <w:rFonts w:ascii="Arial" w:eastAsia="Times New Roman" w:hAnsi="Arial" w:cs="Arial"/>
          <w:b/>
          <w:bCs/>
          <w:color w:val="222222"/>
          <w:sz w:val="18"/>
          <w:szCs w:val="18"/>
          <w:lang w:val="nl-NL" w:eastAsia="nl-NL"/>
        </w:rPr>
        <w:t>Individual</w:t>
      </w:r>
      <w:proofErr w:type="spellEnd"/>
      <w:r w:rsidRPr="000960A6">
        <w:rPr>
          <w:rFonts w:ascii="Arial" w:eastAsia="Times New Roman" w:hAnsi="Arial" w:cs="Arial"/>
          <w:b/>
          <w:bCs/>
          <w:color w:val="222222"/>
          <w:sz w:val="18"/>
          <w:szCs w:val="18"/>
          <w:lang w:val="nl-NL" w:eastAsia="nl-NL"/>
        </w:rPr>
        <w:t>/</w:t>
      </w:r>
      <w:proofErr w:type="spellStart"/>
      <w:r w:rsidRPr="000960A6">
        <w:rPr>
          <w:rFonts w:ascii="Arial" w:eastAsia="Times New Roman" w:hAnsi="Arial" w:cs="Arial"/>
          <w:b/>
          <w:bCs/>
          <w:color w:val="222222"/>
          <w:sz w:val="18"/>
          <w:szCs w:val="18"/>
          <w:lang w:val="nl-NL" w:eastAsia="nl-NL"/>
        </w:rPr>
        <w:t>Firm</w:t>
      </w:r>
      <w:proofErr w:type="spellEnd"/>
    </w:p>
    <w:p w:rsidR="000960A6" w:rsidRDefault="000960A6" w:rsidP="000960A6">
      <w:pPr>
        <w:spacing w:after="0" w:line="240" w:lineRule="auto"/>
        <w:rPr>
          <w:rFonts w:ascii="Arial" w:eastAsia="Times New Roman" w:hAnsi="Arial" w:cs="Arial"/>
          <w:color w:val="222222"/>
          <w:sz w:val="18"/>
          <w:szCs w:val="18"/>
          <w:lang w:eastAsia="nl-NL"/>
        </w:rPr>
      </w:pPr>
      <w:r w:rsidRPr="000960A6">
        <w:rPr>
          <w:rFonts w:ascii="Arial" w:eastAsia="Times New Roman" w:hAnsi="Arial" w:cs="Arial"/>
          <w:vanish/>
          <w:color w:val="222222"/>
          <w:sz w:val="18"/>
          <w:szCs w:val="18"/>
          <w:lang w:eastAsia="nl-NL"/>
        </w:rPr>
        <w:t>The consultant will be an individual.</w:t>
      </w:r>
      <w:r w:rsidRPr="000960A6">
        <w:rPr>
          <w:rFonts w:ascii="Arial" w:eastAsia="Times New Roman" w:hAnsi="Arial" w:cs="Arial"/>
          <w:color w:val="222222"/>
          <w:sz w:val="18"/>
          <w:szCs w:val="18"/>
          <w:lang w:eastAsia="nl-NL"/>
        </w:rPr>
        <w:t xml:space="preserve"> The consultant will be a firm. </w:t>
      </w:r>
    </w:p>
    <w:p w:rsidR="000960A6" w:rsidRPr="000960A6" w:rsidRDefault="000960A6" w:rsidP="000960A6">
      <w:pPr>
        <w:spacing w:after="0" w:line="240" w:lineRule="auto"/>
        <w:rPr>
          <w:rFonts w:ascii="Arial" w:eastAsia="Times New Roman" w:hAnsi="Arial" w:cs="Arial"/>
          <w:color w:val="222222"/>
          <w:sz w:val="18"/>
          <w:szCs w:val="18"/>
          <w:lang w:eastAsia="nl-NL"/>
        </w:rPr>
      </w:pPr>
    </w:p>
    <w:p w:rsidR="000960A6" w:rsidRPr="000960A6" w:rsidRDefault="000960A6" w:rsidP="000960A6">
      <w:pPr>
        <w:spacing w:after="0" w:line="240" w:lineRule="auto"/>
        <w:rPr>
          <w:rFonts w:ascii="Arial" w:eastAsia="Times New Roman" w:hAnsi="Arial" w:cs="Arial"/>
          <w:color w:val="222222"/>
          <w:sz w:val="18"/>
          <w:szCs w:val="18"/>
          <w:lang w:val="nl-NL" w:eastAsia="nl-NL"/>
        </w:rPr>
      </w:pPr>
      <w:proofErr w:type="spellStart"/>
      <w:r w:rsidRPr="000960A6">
        <w:rPr>
          <w:rFonts w:ascii="Arial" w:eastAsia="Times New Roman" w:hAnsi="Arial" w:cs="Arial"/>
          <w:color w:val="222222"/>
          <w:sz w:val="18"/>
          <w:szCs w:val="18"/>
          <w:lang w:val="nl-NL" w:eastAsia="nl-NL"/>
        </w:rPr>
        <w:t>Assignment</w:t>
      </w:r>
      <w:proofErr w:type="spellEnd"/>
      <w:r w:rsidRPr="000960A6">
        <w:rPr>
          <w:rFonts w:ascii="Arial" w:eastAsia="Times New Roman" w:hAnsi="Arial" w:cs="Arial"/>
          <w:color w:val="222222"/>
          <w:sz w:val="18"/>
          <w:szCs w:val="18"/>
          <w:lang w:val="nl-NL" w:eastAsia="nl-NL"/>
        </w:rPr>
        <w:t xml:space="preserve"> </w:t>
      </w:r>
      <w:proofErr w:type="spellStart"/>
      <w:r w:rsidRPr="000960A6">
        <w:rPr>
          <w:rFonts w:ascii="Arial" w:eastAsia="Times New Roman" w:hAnsi="Arial" w:cs="Arial"/>
          <w:color w:val="222222"/>
          <w:sz w:val="18"/>
          <w:szCs w:val="18"/>
          <w:lang w:val="nl-NL" w:eastAsia="nl-NL"/>
        </w:rPr>
        <w:t>Description</w:t>
      </w:r>
      <w:proofErr w:type="spellEnd"/>
      <w:r w:rsidRPr="000960A6">
        <w:rPr>
          <w:rFonts w:ascii="Arial" w:eastAsia="Times New Roman" w:hAnsi="Arial" w:cs="Arial"/>
          <w:color w:val="222222"/>
          <w:sz w:val="18"/>
          <w:szCs w:val="18"/>
          <w:lang w:val="nl-NL" w:eastAsia="nl-NL"/>
        </w:rPr>
        <w:t xml:space="preserve"> </w:t>
      </w:r>
    </w:p>
    <w:p w:rsidR="000960A6" w:rsidRPr="000960A6" w:rsidRDefault="000960A6" w:rsidP="000960A6">
      <w:pPr>
        <w:spacing w:after="0" w:line="240" w:lineRule="auto"/>
        <w:rPr>
          <w:rFonts w:ascii="Arial" w:eastAsia="Times New Roman" w:hAnsi="Arial" w:cs="Arial"/>
          <w:color w:val="222222"/>
          <w:sz w:val="17"/>
          <w:szCs w:val="17"/>
          <w:lang w:eastAsia="nl-NL"/>
        </w:rPr>
      </w:pPr>
      <w:r w:rsidRPr="000960A6">
        <w:rPr>
          <w:rFonts w:ascii="Arial" w:eastAsia="Times New Roman" w:hAnsi="Arial" w:cs="Arial"/>
          <w:color w:val="222222"/>
          <w:sz w:val="17"/>
          <w:szCs w:val="17"/>
          <w:lang w:eastAsia="nl-NL"/>
        </w:rPr>
        <w:t>SELECTION FOR CONSULTANTS BY THE WORLD BANK GROUP</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REQUEST FOR EXPRESSIONS OF INTEREST</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Electronic Submissions through World Bank Group eConsultant2</w:t>
      </w:r>
      <w:r w:rsidRPr="000960A6">
        <w:rPr>
          <w:rFonts w:ascii="Arial" w:eastAsia="Times New Roman" w:hAnsi="Arial" w:cs="Arial"/>
          <w:color w:val="222222"/>
          <w:sz w:val="17"/>
          <w:szCs w:val="17"/>
          <w:lang w:eastAsia="nl-NL"/>
        </w:rPr>
        <w:br/>
        <w:t>https://wbgeconsult2.worldbank.org/wbgec/index.html</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ASSIGNMENT OVERVIEW</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Assignment Title: 1257047 - Technical Consultant - Jamaica Solid Waste - Options Analysis</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Assignment Countries:</w:t>
      </w:r>
      <w:r w:rsidRPr="000960A6">
        <w:rPr>
          <w:rFonts w:ascii="Arial" w:eastAsia="Times New Roman" w:hAnsi="Arial" w:cs="Arial"/>
          <w:color w:val="222222"/>
          <w:sz w:val="17"/>
          <w:szCs w:val="17"/>
          <w:lang w:eastAsia="nl-NL"/>
        </w:rPr>
        <w:br/>
        <w:t>- Jamaica</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ASSIGNMENT DESCRIPTION</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The Advisory Services in Public Private Partnerships department of the International Finance Corporation (IFC), a member of the World Bank Group focused on sustainable private sector activities in developing economies, has been engaged by the Government of Jamaica (</w:t>
      </w:r>
      <w:proofErr w:type="spellStart"/>
      <w:r w:rsidRPr="000960A6">
        <w:rPr>
          <w:rFonts w:ascii="Arial" w:eastAsia="Times New Roman" w:hAnsi="Arial" w:cs="Arial"/>
          <w:color w:val="222222"/>
          <w:sz w:val="17"/>
          <w:szCs w:val="17"/>
          <w:lang w:eastAsia="nl-NL"/>
        </w:rPr>
        <w:t>GoJ</w:t>
      </w:r>
      <w:proofErr w:type="spellEnd"/>
      <w:r w:rsidRPr="000960A6">
        <w:rPr>
          <w:rFonts w:ascii="Arial" w:eastAsia="Times New Roman" w:hAnsi="Arial" w:cs="Arial"/>
          <w:color w:val="222222"/>
          <w:sz w:val="17"/>
          <w:szCs w:val="17"/>
          <w:lang w:eastAsia="nl-NL"/>
        </w:rPr>
        <w:t xml:space="preserve"> or the Client) as advisor to assess the options for the structuring of a public-private partnership (PPP) transaction in the solid waste management sector. The </w:t>
      </w:r>
      <w:proofErr w:type="spellStart"/>
      <w:r w:rsidRPr="000960A6">
        <w:rPr>
          <w:rFonts w:ascii="Arial" w:eastAsia="Times New Roman" w:hAnsi="Arial" w:cs="Arial"/>
          <w:color w:val="222222"/>
          <w:sz w:val="17"/>
          <w:szCs w:val="17"/>
          <w:lang w:eastAsia="nl-NL"/>
        </w:rPr>
        <w:t>GoJ</w:t>
      </w:r>
      <w:proofErr w:type="spellEnd"/>
      <w:r w:rsidRPr="000960A6">
        <w:rPr>
          <w:rFonts w:ascii="Arial" w:eastAsia="Times New Roman" w:hAnsi="Arial" w:cs="Arial"/>
          <w:color w:val="222222"/>
          <w:sz w:val="17"/>
          <w:szCs w:val="17"/>
          <w:lang w:eastAsia="nl-NL"/>
        </w:rPr>
        <w:t xml:space="preserve"> is seeking to engage the private sector in the integrated solid waste management of the island and the utilization of waste in the production of energy through a PPP. To assess the overall business case for private sector participation in the sector, IFC will conduct a Phase 0 Options Analysis (the Project).</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 xml:space="preserve">I. Background </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 xml:space="preserve">Jamaica generates between 1.2 to 1.4 million tons of solid waste annually, of which approximately 70% to 75% is collected, while the rest is uncollected due to inaccessibility and improper waste management practices such as burning or dumping into open sites. Government owned companies handle 80% of the collection, with the remaining 20% managed by private contractors. The country has no sanitary landfills but has 8 authorized disposal sites which are managed by the National Solid Waste Management Authority (NSWMA). Riverton City is the </w:t>
      </w:r>
      <w:proofErr w:type="spellStart"/>
      <w:r w:rsidRPr="000960A6">
        <w:rPr>
          <w:rFonts w:ascii="Arial" w:eastAsia="Times New Roman" w:hAnsi="Arial" w:cs="Arial"/>
          <w:color w:val="222222"/>
          <w:sz w:val="17"/>
          <w:szCs w:val="17"/>
          <w:lang w:eastAsia="nl-NL"/>
        </w:rPr>
        <w:t>countrys</w:t>
      </w:r>
      <w:proofErr w:type="spellEnd"/>
      <w:r w:rsidRPr="000960A6">
        <w:rPr>
          <w:rFonts w:ascii="Arial" w:eastAsia="Times New Roman" w:hAnsi="Arial" w:cs="Arial"/>
          <w:color w:val="222222"/>
          <w:sz w:val="17"/>
          <w:szCs w:val="17"/>
          <w:lang w:eastAsia="nl-NL"/>
        </w:rPr>
        <w:t xml:space="preserve"> largest disposal site of 44 ha, covering the </w:t>
      </w:r>
      <w:r w:rsidRPr="000960A6">
        <w:rPr>
          <w:rFonts w:ascii="Arial" w:eastAsia="Times New Roman" w:hAnsi="Arial" w:cs="Arial"/>
          <w:color w:val="222222"/>
          <w:sz w:val="17"/>
          <w:szCs w:val="17"/>
          <w:lang w:eastAsia="nl-NL"/>
        </w:rPr>
        <w:lastRenderedPageBreak/>
        <w:t xml:space="preserve">Kingston area and receiving approximately 450,000 tons of solid waste annually. In terms of waste characterization, 69% of the solid waste in Jamaica is organic, representing a good source of input for the generation of energy from waste. </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 xml:space="preserve">The overall solid waste management sector in Jamaica faces several challenges from inadequate collection to poor infrastructure of disposal sites that are unlined, have no leachate control or drainage systems, and have unmonitored groundwater or surface water. Collection is particularly low in rural areas where the main method of treatment and disposal is burning. </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Introducing private sector participation in the integrated development of the solid waste sector in the country is crucial to address the overall challenges of the system, from waste collection, sorting, recycling to waste reduction through waste to energy (</w:t>
      </w:r>
      <w:proofErr w:type="spellStart"/>
      <w:r w:rsidRPr="000960A6">
        <w:rPr>
          <w:rFonts w:ascii="Arial" w:eastAsia="Times New Roman" w:hAnsi="Arial" w:cs="Arial"/>
          <w:color w:val="222222"/>
          <w:sz w:val="17"/>
          <w:szCs w:val="17"/>
          <w:lang w:eastAsia="nl-NL"/>
        </w:rPr>
        <w:t>WtE</w:t>
      </w:r>
      <w:proofErr w:type="spellEnd"/>
      <w:r w:rsidRPr="000960A6">
        <w:rPr>
          <w:rFonts w:ascii="Arial" w:eastAsia="Times New Roman" w:hAnsi="Arial" w:cs="Arial"/>
          <w:color w:val="222222"/>
          <w:sz w:val="17"/>
          <w:szCs w:val="17"/>
          <w:lang w:eastAsia="nl-NL"/>
        </w:rPr>
        <w:t>) facilities and disposal in sanitary landfills, in line with industry best practice to ensure sustainability and compliance with international standards in waste management.</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 xml:space="preserve">The </w:t>
      </w:r>
      <w:proofErr w:type="spellStart"/>
      <w:r w:rsidRPr="000960A6">
        <w:rPr>
          <w:rFonts w:ascii="Arial" w:eastAsia="Times New Roman" w:hAnsi="Arial" w:cs="Arial"/>
          <w:color w:val="222222"/>
          <w:sz w:val="17"/>
          <w:szCs w:val="17"/>
          <w:lang w:eastAsia="nl-NL"/>
        </w:rPr>
        <w:t>GoJ</w:t>
      </w:r>
      <w:proofErr w:type="spellEnd"/>
      <w:r w:rsidRPr="000960A6">
        <w:rPr>
          <w:rFonts w:ascii="Arial" w:eastAsia="Times New Roman" w:hAnsi="Arial" w:cs="Arial"/>
          <w:color w:val="222222"/>
          <w:sz w:val="17"/>
          <w:szCs w:val="17"/>
          <w:lang w:eastAsia="nl-NL"/>
        </w:rPr>
        <w:t xml:space="preserve"> has requested IFCs services in structuring and implementing a competitive tender process to select a reputable private investor to design, build, finance, maintain and operate the waste collection, transport, disposal and treatment services of the entire island. </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The objectives of the GOJ through this Project are to:</w:t>
      </w:r>
      <w:r w:rsidRPr="000960A6">
        <w:rPr>
          <w:rFonts w:ascii="Arial" w:eastAsia="Times New Roman" w:hAnsi="Arial" w:cs="Arial"/>
          <w:color w:val="222222"/>
          <w:sz w:val="17"/>
          <w:szCs w:val="17"/>
          <w:lang w:eastAsia="nl-NL"/>
        </w:rPr>
        <w:br/>
        <w:t xml:space="preserve">1) promote private sector investment in the solid waste management sector </w:t>
      </w:r>
      <w:r w:rsidRPr="000960A6">
        <w:rPr>
          <w:rFonts w:ascii="Arial" w:eastAsia="Times New Roman" w:hAnsi="Arial" w:cs="Arial"/>
          <w:color w:val="222222"/>
          <w:sz w:val="17"/>
          <w:szCs w:val="17"/>
          <w:lang w:eastAsia="nl-NL"/>
        </w:rPr>
        <w:br/>
        <w:t xml:space="preserve">2) improve solid waste management related infrastructure and services in the country </w:t>
      </w:r>
      <w:r w:rsidRPr="000960A6">
        <w:rPr>
          <w:rFonts w:ascii="Arial" w:eastAsia="Times New Roman" w:hAnsi="Arial" w:cs="Arial"/>
          <w:color w:val="222222"/>
          <w:sz w:val="17"/>
          <w:szCs w:val="17"/>
          <w:lang w:eastAsia="nl-NL"/>
        </w:rPr>
        <w:br/>
        <w:t>3) comply with international best practices relating to treatment and disposal of solid waste</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 xml:space="preserve">It is important to note that the </w:t>
      </w:r>
      <w:proofErr w:type="spellStart"/>
      <w:r w:rsidRPr="000960A6">
        <w:rPr>
          <w:rFonts w:ascii="Arial" w:eastAsia="Times New Roman" w:hAnsi="Arial" w:cs="Arial"/>
          <w:color w:val="222222"/>
          <w:sz w:val="17"/>
          <w:szCs w:val="17"/>
          <w:lang w:eastAsia="nl-NL"/>
        </w:rPr>
        <w:t>GoJ</w:t>
      </w:r>
      <w:proofErr w:type="spellEnd"/>
      <w:r w:rsidRPr="000960A6">
        <w:rPr>
          <w:rFonts w:ascii="Arial" w:eastAsia="Times New Roman" w:hAnsi="Arial" w:cs="Arial"/>
          <w:color w:val="222222"/>
          <w:sz w:val="17"/>
          <w:szCs w:val="17"/>
          <w:lang w:eastAsia="nl-NL"/>
        </w:rPr>
        <w:t xml:space="preserve">, through the support of the World Bank, has already initiated an assessment of the sector and a pre-feasibility study on reforming the solid waste management system in Jamaica is currently being finalized. The report, once finalized, will be shared with the consultant as part of the review process. </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II. Objective of the Assignment</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 xml:space="preserve">The objective of the assignment is for the Technical Consultant to assist IFC in its work for Phase 0 Options Analysis. The Technical Consultant will </w:t>
      </w:r>
      <w:proofErr w:type="spellStart"/>
      <w:r w:rsidRPr="000960A6">
        <w:rPr>
          <w:rFonts w:ascii="Arial" w:eastAsia="Times New Roman" w:hAnsi="Arial" w:cs="Arial"/>
          <w:color w:val="222222"/>
          <w:sz w:val="17"/>
          <w:szCs w:val="17"/>
          <w:lang w:eastAsia="nl-NL"/>
        </w:rPr>
        <w:t>analyse</w:t>
      </w:r>
      <w:proofErr w:type="spellEnd"/>
      <w:r w:rsidRPr="000960A6">
        <w:rPr>
          <w:rFonts w:ascii="Arial" w:eastAsia="Times New Roman" w:hAnsi="Arial" w:cs="Arial"/>
          <w:color w:val="222222"/>
          <w:sz w:val="17"/>
          <w:szCs w:val="17"/>
          <w:lang w:eastAsia="nl-NL"/>
        </w:rPr>
        <w:t xml:space="preserve"> the main aspects of the project, including assessment of the appropriate form of private sector participation, defining the options for an integrated waste management plan for the entire island, quantifying the cost of such options, identifying the main regulatory and legal requirements for its implementation and together with IFC assess the market interest in the proposed options. The recommended options shall be in line with IFC Environmental and Social Performance Standards that will be made available to the Consultant as part of their work. </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 xml:space="preserve">Should the </w:t>
      </w:r>
      <w:proofErr w:type="spellStart"/>
      <w:r w:rsidRPr="000960A6">
        <w:rPr>
          <w:rFonts w:ascii="Arial" w:eastAsia="Times New Roman" w:hAnsi="Arial" w:cs="Arial"/>
          <w:color w:val="222222"/>
          <w:sz w:val="17"/>
          <w:szCs w:val="17"/>
          <w:lang w:eastAsia="nl-NL"/>
        </w:rPr>
        <w:t>GoJ</w:t>
      </w:r>
      <w:proofErr w:type="spellEnd"/>
      <w:r w:rsidRPr="000960A6">
        <w:rPr>
          <w:rFonts w:ascii="Arial" w:eastAsia="Times New Roman" w:hAnsi="Arial" w:cs="Arial"/>
          <w:color w:val="222222"/>
          <w:sz w:val="17"/>
          <w:szCs w:val="17"/>
          <w:lang w:eastAsia="nl-NL"/>
        </w:rPr>
        <w:t xml:space="preserve"> decide to proceed with the implementation of the proposed options, the next phase will advance with the structuring of the PPP transaction and drafting of the technical and applicable commercial terms for the tender documents, including the PPP contract, negotiations with bidders, and supporting the implementation the tender process. </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III. Scope of Work</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The assignment for the Technical Consultant shall consist of the following main activities:</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Task 1: Review of existing studies and data, analyses of technical issues</w:t>
      </w:r>
      <w:r w:rsidRPr="000960A6">
        <w:rPr>
          <w:rFonts w:ascii="Arial" w:eastAsia="Times New Roman" w:hAnsi="Arial" w:cs="Arial"/>
          <w:color w:val="222222"/>
          <w:sz w:val="17"/>
          <w:szCs w:val="17"/>
          <w:lang w:eastAsia="nl-NL"/>
        </w:rPr>
        <w:br/>
        <w:t xml:space="preserve">Task 2: Institutional and regulatory review </w:t>
      </w:r>
      <w:r w:rsidRPr="000960A6">
        <w:rPr>
          <w:rFonts w:ascii="Arial" w:eastAsia="Times New Roman" w:hAnsi="Arial" w:cs="Arial"/>
          <w:color w:val="222222"/>
          <w:sz w:val="17"/>
          <w:szCs w:val="17"/>
          <w:lang w:eastAsia="nl-NL"/>
        </w:rPr>
        <w:br/>
        <w:t xml:space="preserve">Task 3: Financial analysis of the recommended options </w:t>
      </w:r>
      <w:r w:rsidRPr="000960A6">
        <w:rPr>
          <w:rFonts w:ascii="Arial" w:eastAsia="Times New Roman" w:hAnsi="Arial" w:cs="Arial"/>
          <w:color w:val="222222"/>
          <w:sz w:val="17"/>
          <w:szCs w:val="17"/>
          <w:lang w:eastAsia="nl-NL"/>
        </w:rPr>
        <w:br/>
        <w:t xml:space="preserve">Task 4: Market Sounding </w:t>
      </w:r>
      <w:r w:rsidRPr="000960A6">
        <w:rPr>
          <w:rFonts w:ascii="Arial" w:eastAsia="Times New Roman" w:hAnsi="Arial" w:cs="Arial"/>
          <w:color w:val="222222"/>
          <w:sz w:val="17"/>
          <w:szCs w:val="17"/>
          <w:lang w:eastAsia="nl-NL"/>
        </w:rPr>
        <w:br/>
        <w:t xml:space="preserve">Task 5: Environmental and Social assessment </w:t>
      </w:r>
      <w:r w:rsidRPr="000960A6">
        <w:rPr>
          <w:rFonts w:ascii="Arial" w:eastAsia="Times New Roman" w:hAnsi="Arial" w:cs="Arial"/>
          <w:color w:val="222222"/>
          <w:sz w:val="17"/>
          <w:szCs w:val="17"/>
          <w:lang w:eastAsia="nl-NL"/>
        </w:rPr>
        <w:br/>
        <w:t xml:space="preserve">Deliverables: Options analysis for the integrated development of the sector within 2 months from start of the assignment </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IV. Firm requirements</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IFC now invites eligible consultants to indicate their interest in providing their services by submitting a response to this Request for Expression of Interest (REOI). Please note that consulting firms may associate with other interested firms or individuals to enhance their qualifications. Firms or consortia of firms that have been determined to be qualified through the evaluated results of this first stage may be invited to submit proposals for the Request for Proposals (RFP) that will be issued at a later date.</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The responses presented by the firms will be reviewed and those consultants deemed best qualified in IFCs judgment will be short-listed according to the following criteria:</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 xml:space="preserve">Experience in working with government clients and their advisors in conjunction with the design of PPP transactions in the solid waste sector; </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lastRenderedPageBreak/>
        <w:t xml:space="preserve">Experience in evaluating institutional and regulatory structures to support solid waste projects on behalf of government directly or through their advisors; </w:t>
      </w:r>
      <w:r w:rsidRPr="000960A6">
        <w:rPr>
          <w:rFonts w:ascii="Arial" w:eastAsia="Times New Roman" w:hAnsi="Arial" w:cs="Arial"/>
          <w:color w:val="222222"/>
          <w:sz w:val="17"/>
          <w:szCs w:val="17"/>
          <w:lang w:eastAsia="nl-NL"/>
        </w:rPr>
        <w:br/>
        <w:t>Experience in technical assessment of optimal structures for all stages of the sector: collection, segregation, treatment, transportation and disposal of waste based on feasible technical and commercial parameters</w:t>
      </w:r>
      <w:r w:rsidRPr="000960A6">
        <w:rPr>
          <w:rFonts w:ascii="Arial" w:eastAsia="Times New Roman" w:hAnsi="Arial" w:cs="Arial"/>
          <w:color w:val="222222"/>
          <w:sz w:val="17"/>
          <w:szCs w:val="17"/>
          <w:lang w:eastAsia="nl-NL"/>
        </w:rPr>
        <w:br/>
        <w:t>Experience in assessing environmental and social issues in solid waste projects</w:t>
      </w:r>
      <w:r w:rsidRPr="000960A6">
        <w:rPr>
          <w:rFonts w:ascii="Arial" w:eastAsia="Times New Roman" w:hAnsi="Arial" w:cs="Arial"/>
          <w:color w:val="222222"/>
          <w:sz w:val="17"/>
          <w:szCs w:val="17"/>
          <w:lang w:eastAsia="nl-NL"/>
        </w:rPr>
        <w:br/>
        <w:t xml:space="preserve">Experience in financial analysis of solid waste projects </w:t>
      </w:r>
      <w:r w:rsidRPr="000960A6">
        <w:rPr>
          <w:rFonts w:ascii="Arial" w:eastAsia="Times New Roman" w:hAnsi="Arial" w:cs="Arial"/>
          <w:color w:val="222222"/>
          <w:sz w:val="17"/>
          <w:szCs w:val="17"/>
          <w:lang w:eastAsia="nl-NL"/>
        </w:rPr>
        <w:br/>
        <w:t xml:space="preserve">Experience in assessing feasibilities of Waste to Energy projects </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Responses shall not exceed 25 pages. If the submitted response exceeds 25 pages, IFC reserves the right to read only the first 25.</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The Consultant shall demonstrate a capability to meet the World Bank Groups Vendor Eligibility Criteria as found on www.worldbank.org/corporateprocurement.</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By responding to this REOI, you are confirming compliance with the World Bank Group Procurement Policy.</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FUNDING SOURCE</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The World Bank Group intends to finance the assignment / services described below under the following:</w:t>
      </w:r>
      <w:r w:rsidRPr="000960A6">
        <w:rPr>
          <w:rFonts w:ascii="Arial" w:eastAsia="Times New Roman" w:hAnsi="Arial" w:cs="Arial"/>
          <w:color w:val="222222"/>
          <w:sz w:val="17"/>
          <w:szCs w:val="17"/>
          <w:lang w:eastAsia="nl-NL"/>
        </w:rPr>
        <w:br/>
        <w:t>- BANK BUDGET</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ELIGIBILITY</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r>
      <w:proofErr w:type="spellStart"/>
      <w:r w:rsidRPr="000960A6">
        <w:rPr>
          <w:rFonts w:ascii="Arial" w:eastAsia="Times New Roman" w:hAnsi="Arial" w:cs="Arial"/>
          <w:color w:val="222222"/>
          <w:sz w:val="17"/>
          <w:szCs w:val="17"/>
          <w:lang w:eastAsia="nl-NL"/>
        </w:rPr>
        <w:t>Eligibility</w:t>
      </w:r>
      <w:proofErr w:type="spellEnd"/>
      <w:r w:rsidRPr="000960A6">
        <w:rPr>
          <w:rFonts w:ascii="Arial" w:eastAsia="Times New Roman" w:hAnsi="Arial" w:cs="Arial"/>
          <w:color w:val="222222"/>
          <w:sz w:val="17"/>
          <w:szCs w:val="17"/>
          <w:lang w:eastAsia="nl-NL"/>
        </w:rPr>
        <w:t xml:space="preserve"> restrictions apply:</w:t>
      </w:r>
      <w:r w:rsidRPr="000960A6">
        <w:rPr>
          <w:rFonts w:ascii="Arial" w:eastAsia="Times New Roman" w:hAnsi="Arial" w:cs="Arial"/>
          <w:color w:val="222222"/>
          <w:sz w:val="17"/>
          <w:szCs w:val="17"/>
          <w:lang w:eastAsia="nl-NL"/>
        </w:rPr>
        <w:br/>
        <w:t>[Please type list of restrictions]</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INDIVIDUAL / FIRM PROFILE</w:t>
      </w:r>
      <w:r w:rsidRPr="000960A6">
        <w:rPr>
          <w:rFonts w:ascii="Arial" w:eastAsia="Times New Roman" w:hAnsi="Arial" w:cs="Arial"/>
          <w:color w:val="222222"/>
          <w:sz w:val="17"/>
          <w:szCs w:val="17"/>
          <w:lang w:eastAsia="nl-NL"/>
        </w:rPr>
        <w:br/>
        <w:t xml:space="preserve">The consultant will be a firm. </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SUBMISSION REQUIREMENTS</w:t>
      </w:r>
      <w:r w:rsidRPr="000960A6">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Interested firms are hereby invited to submit expressions of interest.</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NOTES</w:t>
      </w:r>
      <w:r w:rsidRPr="000960A6">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0960A6">
        <w:rPr>
          <w:rFonts w:ascii="Arial" w:eastAsia="Times New Roman" w:hAnsi="Arial" w:cs="Arial"/>
          <w:color w:val="222222"/>
          <w:sz w:val="17"/>
          <w:szCs w:val="17"/>
          <w:lang w:eastAsia="nl-NL"/>
        </w:rPr>
        <w:br/>
      </w:r>
      <w:r w:rsidRPr="000960A6">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0960A6" w:rsidRPr="000960A6" w:rsidRDefault="000960A6" w:rsidP="000960A6">
      <w:pPr>
        <w:spacing w:after="0" w:line="240" w:lineRule="auto"/>
        <w:rPr>
          <w:rFonts w:ascii="Arial" w:eastAsia="Times New Roman" w:hAnsi="Arial" w:cs="Arial"/>
          <w:color w:val="222222"/>
          <w:sz w:val="18"/>
          <w:szCs w:val="18"/>
          <w:lang w:val="nl-NL" w:eastAsia="nl-NL"/>
        </w:rPr>
      </w:pPr>
      <w:proofErr w:type="spellStart"/>
      <w:r w:rsidRPr="000960A6">
        <w:rPr>
          <w:rFonts w:ascii="Arial" w:eastAsia="Times New Roman" w:hAnsi="Arial" w:cs="Arial"/>
          <w:color w:val="222222"/>
          <w:sz w:val="18"/>
          <w:szCs w:val="18"/>
          <w:lang w:val="nl-NL" w:eastAsia="nl-NL"/>
        </w:rPr>
        <w:t>Qualification</w:t>
      </w:r>
      <w:proofErr w:type="spellEnd"/>
      <w:r w:rsidRPr="000960A6">
        <w:rPr>
          <w:rFonts w:ascii="Arial" w:eastAsia="Times New Roman" w:hAnsi="Arial" w:cs="Arial"/>
          <w:color w:val="222222"/>
          <w:sz w:val="18"/>
          <w:szCs w:val="18"/>
          <w:lang w:val="nl-NL" w:eastAsia="nl-NL"/>
        </w:rPr>
        <w:t xml:space="preserve"> Criteria </w:t>
      </w:r>
    </w:p>
    <w:p w:rsidR="000960A6" w:rsidRPr="000960A6" w:rsidRDefault="000960A6" w:rsidP="000960A6">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0960A6">
        <w:rPr>
          <w:rFonts w:ascii="Arial" w:eastAsia="Times New Roman" w:hAnsi="Arial" w:cs="Arial"/>
          <w:b/>
          <w:bCs/>
          <w:color w:val="222222"/>
          <w:sz w:val="18"/>
          <w:szCs w:val="18"/>
          <w:lang w:eastAsia="nl-NL"/>
        </w:rPr>
        <w:t>1.</w:t>
      </w:r>
      <w:r w:rsidRPr="000960A6">
        <w:rPr>
          <w:rFonts w:ascii="Arial" w:eastAsia="Times New Roman" w:hAnsi="Arial" w:cs="Arial"/>
          <w:color w:val="222222"/>
          <w:sz w:val="18"/>
          <w:szCs w:val="18"/>
          <w:lang w:eastAsia="nl-NL"/>
        </w:rPr>
        <w:t xml:space="preserve"> Provide information showing that they are technically qualified in the field of the assignment, including assessment of environmental and social issues </w:t>
      </w:r>
      <w:r w:rsidRPr="000960A6">
        <w:rPr>
          <w:rFonts w:ascii="Arial" w:eastAsia="Times New Roman" w:hAnsi="Arial" w:cs="Arial"/>
          <w:color w:val="CA0002"/>
          <w:sz w:val="18"/>
          <w:szCs w:val="18"/>
          <w:lang w:eastAsia="nl-NL"/>
        </w:rPr>
        <w:t>*</w:t>
      </w:r>
    </w:p>
    <w:p w:rsidR="000960A6" w:rsidRPr="000960A6" w:rsidRDefault="000960A6" w:rsidP="000960A6">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0960A6">
        <w:rPr>
          <w:rFonts w:ascii="Arial" w:eastAsia="Times New Roman" w:hAnsi="Arial" w:cs="Arial"/>
          <w:b/>
          <w:bCs/>
          <w:color w:val="222222"/>
          <w:sz w:val="18"/>
          <w:szCs w:val="18"/>
          <w:lang w:eastAsia="nl-NL"/>
        </w:rPr>
        <w:t>2.</w:t>
      </w:r>
      <w:r w:rsidRPr="000960A6">
        <w:rPr>
          <w:rFonts w:ascii="Arial" w:eastAsia="Times New Roman" w:hAnsi="Arial" w:cs="Arial"/>
          <w:color w:val="222222"/>
          <w:sz w:val="18"/>
          <w:szCs w:val="18"/>
          <w:lang w:eastAsia="nl-NL"/>
        </w:rPr>
        <w:t xml:space="preserve"> Provide information in working with government clients and their advisors in conjunction with the design of PPP transactions in the solid waste sector </w:t>
      </w:r>
      <w:r w:rsidRPr="000960A6">
        <w:rPr>
          <w:rFonts w:ascii="Arial" w:eastAsia="Times New Roman" w:hAnsi="Arial" w:cs="Arial"/>
          <w:color w:val="CA0002"/>
          <w:sz w:val="18"/>
          <w:szCs w:val="18"/>
          <w:lang w:eastAsia="nl-NL"/>
        </w:rPr>
        <w:t>*</w:t>
      </w:r>
    </w:p>
    <w:p w:rsidR="000960A6" w:rsidRPr="000960A6" w:rsidRDefault="000960A6" w:rsidP="000960A6">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0960A6">
        <w:rPr>
          <w:rFonts w:ascii="Arial" w:eastAsia="Times New Roman" w:hAnsi="Arial" w:cs="Arial"/>
          <w:b/>
          <w:bCs/>
          <w:color w:val="222222"/>
          <w:sz w:val="18"/>
          <w:szCs w:val="18"/>
          <w:lang w:eastAsia="nl-NL"/>
        </w:rPr>
        <w:t>3.</w:t>
      </w:r>
      <w:r w:rsidRPr="000960A6">
        <w:rPr>
          <w:rFonts w:ascii="Arial" w:eastAsia="Times New Roman" w:hAnsi="Arial" w:cs="Arial"/>
          <w:color w:val="222222"/>
          <w:sz w:val="18"/>
          <w:szCs w:val="18"/>
          <w:lang w:eastAsia="nl-NL"/>
        </w:rPr>
        <w:t xml:space="preserve"> Provide information in evaluating institutional and regulatory structures to support solid waste projects on behalf of government directly or through their advisors </w:t>
      </w:r>
      <w:r w:rsidRPr="000960A6">
        <w:rPr>
          <w:rFonts w:ascii="Arial" w:eastAsia="Times New Roman" w:hAnsi="Arial" w:cs="Arial"/>
          <w:color w:val="CA0002"/>
          <w:sz w:val="18"/>
          <w:szCs w:val="18"/>
          <w:lang w:eastAsia="nl-NL"/>
        </w:rPr>
        <w:t>*</w:t>
      </w:r>
    </w:p>
    <w:p w:rsidR="000960A6" w:rsidRPr="000960A6" w:rsidRDefault="000960A6" w:rsidP="000960A6">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0960A6">
        <w:rPr>
          <w:rFonts w:ascii="Arial" w:eastAsia="Times New Roman" w:hAnsi="Arial" w:cs="Arial"/>
          <w:b/>
          <w:bCs/>
          <w:color w:val="222222"/>
          <w:sz w:val="18"/>
          <w:szCs w:val="18"/>
          <w:lang w:eastAsia="nl-NL"/>
        </w:rPr>
        <w:t>4.</w:t>
      </w:r>
      <w:r w:rsidRPr="000960A6">
        <w:rPr>
          <w:rFonts w:ascii="Arial" w:eastAsia="Times New Roman" w:hAnsi="Arial" w:cs="Arial"/>
          <w:color w:val="222222"/>
          <w:sz w:val="18"/>
          <w:szCs w:val="18"/>
          <w:lang w:eastAsia="nl-NL"/>
        </w:rPr>
        <w:t xml:space="preserve"> Provide information on the qualifications of key staff </w:t>
      </w:r>
      <w:r w:rsidRPr="000960A6">
        <w:rPr>
          <w:rFonts w:ascii="Arial" w:eastAsia="Times New Roman" w:hAnsi="Arial" w:cs="Arial"/>
          <w:color w:val="CA0002"/>
          <w:sz w:val="18"/>
          <w:szCs w:val="18"/>
          <w:lang w:eastAsia="nl-NL"/>
        </w:rPr>
        <w:t>*</w:t>
      </w:r>
    </w:p>
    <w:p w:rsidR="000960A6" w:rsidRPr="000960A6" w:rsidRDefault="000960A6" w:rsidP="000960A6">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0960A6">
        <w:rPr>
          <w:rFonts w:ascii="Arial" w:eastAsia="Times New Roman" w:hAnsi="Arial" w:cs="Arial"/>
          <w:b/>
          <w:bCs/>
          <w:color w:val="222222"/>
          <w:sz w:val="18"/>
          <w:szCs w:val="18"/>
          <w:lang w:eastAsia="nl-NL"/>
        </w:rPr>
        <w:t>5.</w:t>
      </w:r>
      <w:r w:rsidRPr="000960A6">
        <w:rPr>
          <w:rFonts w:ascii="Arial" w:eastAsia="Times New Roman" w:hAnsi="Arial" w:cs="Arial"/>
          <w:color w:val="222222"/>
          <w:sz w:val="18"/>
          <w:szCs w:val="18"/>
          <w:lang w:eastAsia="nl-NL"/>
        </w:rPr>
        <w:t xml:space="preserve"> Provide information on experience in financial analysis of solid waste projects </w:t>
      </w:r>
      <w:r w:rsidRPr="000960A6">
        <w:rPr>
          <w:rFonts w:ascii="Arial" w:eastAsia="Times New Roman" w:hAnsi="Arial" w:cs="Arial"/>
          <w:color w:val="CA0002"/>
          <w:sz w:val="18"/>
          <w:szCs w:val="18"/>
          <w:lang w:eastAsia="nl-NL"/>
        </w:rPr>
        <w:t>*</w:t>
      </w:r>
    </w:p>
    <w:p w:rsidR="000960A6" w:rsidRPr="000960A6" w:rsidRDefault="000960A6" w:rsidP="000960A6">
      <w:pPr>
        <w:spacing w:after="0" w:line="240" w:lineRule="auto"/>
        <w:rPr>
          <w:rFonts w:ascii="Arial" w:eastAsia="Times New Roman" w:hAnsi="Arial" w:cs="Arial"/>
          <w:i/>
          <w:iCs/>
          <w:color w:val="222222"/>
          <w:sz w:val="16"/>
          <w:szCs w:val="16"/>
          <w:lang w:val="nl-NL" w:eastAsia="nl-NL"/>
        </w:rPr>
      </w:pPr>
      <w:r w:rsidRPr="000960A6">
        <w:rPr>
          <w:rFonts w:ascii="Arial" w:eastAsia="Times New Roman" w:hAnsi="Arial" w:cs="Arial"/>
          <w:i/>
          <w:iCs/>
          <w:color w:val="CA0002"/>
          <w:sz w:val="16"/>
          <w:szCs w:val="16"/>
          <w:lang w:val="nl-NL" w:eastAsia="nl-NL"/>
        </w:rPr>
        <w:t xml:space="preserve">* - </w:t>
      </w:r>
      <w:proofErr w:type="spellStart"/>
      <w:r w:rsidRPr="000960A6">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530E20"/>
    <w:multiLevelType w:val="multilevel"/>
    <w:tmpl w:val="2796F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68798A"/>
    <w:multiLevelType w:val="multilevel"/>
    <w:tmpl w:val="E2DA6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D90AB4"/>
    <w:multiLevelType w:val="multilevel"/>
    <w:tmpl w:val="79C86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0A6"/>
    <w:rsid w:val="000960A6"/>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B9C83"/>
  <w15:chartTrackingRefBased/>
  <w15:docId w15:val="{10680C05-2F24-4961-8A23-AEA9DB0E5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4290112">
      <w:bodyDiv w:val="1"/>
      <w:marLeft w:val="0"/>
      <w:marRight w:val="0"/>
      <w:marTop w:val="0"/>
      <w:marBottom w:val="0"/>
      <w:divBdr>
        <w:top w:val="none" w:sz="0" w:space="0" w:color="auto"/>
        <w:left w:val="none" w:sz="0" w:space="0" w:color="auto"/>
        <w:bottom w:val="none" w:sz="0" w:space="0" w:color="auto"/>
        <w:right w:val="none" w:sz="0" w:space="0" w:color="auto"/>
      </w:divBdr>
      <w:divsChild>
        <w:div w:id="741409044">
          <w:marLeft w:val="0"/>
          <w:marRight w:val="0"/>
          <w:marTop w:val="0"/>
          <w:marBottom w:val="0"/>
          <w:divBdr>
            <w:top w:val="none" w:sz="0" w:space="0" w:color="auto"/>
            <w:left w:val="none" w:sz="0" w:space="0" w:color="auto"/>
            <w:bottom w:val="none" w:sz="0" w:space="0" w:color="auto"/>
            <w:right w:val="none" w:sz="0" w:space="0" w:color="auto"/>
          </w:divBdr>
          <w:divsChild>
            <w:div w:id="687800578">
              <w:marLeft w:val="0"/>
              <w:marRight w:val="0"/>
              <w:marTop w:val="0"/>
              <w:marBottom w:val="0"/>
              <w:divBdr>
                <w:top w:val="none" w:sz="0" w:space="0" w:color="auto"/>
                <w:left w:val="none" w:sz="0" w:space="0" w:color="auto"/>
                <w:bottom w:val="none" w:sz="0" w:space="0" w:color="auto"/>
                <w:right w:val="none" w:sz="0" w:space="0" w:color="auto"/>
              </w:divBdr>
              <w:divsChild>
                <w:div w:id="1944338474">
                  <w:marLeft w:val="0"/>
                  <w:marRight w:val="0"/>
                  <w:marTop w:val="0"/>
                  <w:marBottom w:val="0"/>
                  <w:divBdr>
                    <w:top w:val="none" w:sz="0" w:space="0" w:color="auto"/>
                    <w:left w:val="none" w:sz="0" w:space="0" w:color="auto"/>
                    <w:bottom w:val="none" w:sz="0" w:space="0" w:color="auto"/>
                    <w:right w:val="none" w:sz="0" w:space="0" w:color="auto"/>
                  </w:divBdr>
                  <w:divsChild>
                    <w:div w:id="1679120067">
                      <w:marLeft w:val="0"/>
                      <w:marRight w:val="0"/>
                      <w:marTop w:val="0"/>
                      <w:marBottom w:val="0"/>
                      <w:divBdr>
                        <w:top w:val="single" w:sz="6" w:space="6" w:color="999999"/>
                        <w:left w:val="single" w:sz="6" w:space="30" w:color="999999"/>
                        <w:bottom w:val="single" w:sz="6" w:space="0" w:color="999999"/>
                        <w:right w:val="single" w:sz="6" w:space="0" w:color="999999"/>
                      </w:divBdr>
                    </w:div>
                    <w:div w:id="1075854380">
                      <w:marLeft w:val="0"/>
                      <w:marRight w:val="0"/>
                      <w:marTop w:val="300"/>
                      <w:marBottom w:val="0"/>
                      <w:divBdr>
                        <w:top w:val="none" w:sz="0" w:space="0" w:color="auto"/>
                        <w:left w:val="none" w:sz="0" w:space="0" w:color="auto"/>
                        <w:bottom w:val="none" w:sz="0" w:space="0" w:color="auto"/>
                        <w:right w:val="none" w:sz="0" w:space="0" w:color="auto"/>
                      </w:divBdr>
                      <w:divsChild>
                        <w:div w:id="1866669236">
                          <w:marLeft w:val="0"/>
                          <w:marRight w:val="0"/>
                          <w:marTop w:val="0"/>
                          <w:marBottom w:val="0"/>
                          <w:divBdr>
                            <w:top w:val="none" w:sz="0" w:space="0" w:color="auto"/>
                            <w:left w:val="none" w:sz="0" w:space="0" w:color="auto"/>
                            <w:bottom w:val="none" w:sz="0" w:space="0" w:color="auto"/>
                            <w:right w:val="none" w:sz="0" w:space="0" w:color="auto"/>
                          </w:divBdr>
                          <w:divsChild>
                            <w:div w:id="212273572">
                              <w:marLeft w:val="0"/>
                              <w:marRight w:val="0"/>
                              <w:marTop w:val="0"/>
                              <w:marBottom w:val="0"/>
                              <w:divBdr>
                                <w:top w:val="none" w:sz="0" w:space="0" w:color="auto"/>
                                <w:left w:val="none" w:sz="0" w:space="0" w:color="auto"/>
                                <w:bottom w:val="none" w:sz="0" w:space="0" w:color="auto"/>
                                <w:right w:val="none" w:sz="0" w:space="0" w:color="auto"/>
                              </w:divBdr>
                            </w:div>
                          </w:divsChild>
                        </w:div>
                        <w:div w:id="448938826">
                          <w:marLeft w:val="0"/>
                          <w:marRight w:val="0"/>
                          <w:marTop w:val="0"/>
                          <w:marBottom w:val="0"/>
                          <w:divBdr>
                            <w:top w:val="none" w:sz="0" w:space="0" w:color="auto"/>
                            <w:left w:val="none" w:sz="0" w:space="0" w:color="auto"/>
                            <w:bottom w:val="none" w:sz="0" w:space="0" w:color="auto"/>
                            <w:right w:val="none" w:sz="0" w:space="0" w:color="auto"/>
                          </w:divBdr>
                          <w:divsChild>
                            <w:div w:id="850683124">
                              <w:marLeft w:val="0"/>
                              <w:marRight w:val="0"/>
                              <w:marTop w:val="0"/>
                              <w:marBottom w:val="0"/>
                              <w:divBdr>
                                <w:top w:val="none" w:sz="0" w:space="0" w:color="auto"/>
                                <w:left w:val="none" w:sz="0" w:space="0" w:color="auto"/>
                                <w:bottom w:val="none" w:sz="0" w:space="0" w:color="auto"/>
                                <w:right w:val="none" w:sz="0" w:space="0" w:color="auto"/>
                              </w:divBdr>
                            </w:div>
                          </w:divsChild>
                        </w:div>
                        <w:div w:id="1602880263">
                          <w:marLeft w:val="0"/>
                          <w:marRight w:val="0"/>
                          <w:marTop w:val="0"/>
                          <w:marBottom w:val="0"/>
                          <w:divBdr>
                            <w:top w:val="none" w:sz="0" w:space="0" w:color="auto"/>
                            <w:left w:val="none" w:sz="0" w:space="0" w:color="auto"/>
                            <w:bottom w:val="none" w:sz="0" w:space="0" w:color="auto"/>
                            <w:right w:val="none" w:sz="0" w:space="0" w:color="auto"/>
                          </w:divBdr>
                          <w:divsChild>
                            <w:div w:id="42022154">
                              <w:marLeft w:val="0"/>
                              <w:marRight w:val="0"/>
                              <w:marTop w:val="0"/>
                              <w:marBottom w:val="0"/>
                              <w:divBdr>
                                <w:top w:val="none" w:sz="0" w:space="0" w:color="auto"/>
                                <w:left w:val="none" w:sz="0" w:space="0" w:color="auto"/>
                                <w:bottom w:val="none" w:sz="0" w:space="0" w:color="auto"/>
                                <w:right w:val="none" w:sz="0" w:space="0" w:color="auto"/>
                              </w:divBdr>
                            </w:div>
                          </w:divsChild>
                        </w:div>
                        <w:div w:id="2021615005">
                          <w:marLeft w:val="0"/>
                          <w:marRight w:val="0"/>
                          <w:marTop w:val="0"/>
                          <w:marBottom w:val="0"/>
                          <w:divBdr>
                            <w:top w:val="none" w:sz="0" w:space="0" w:color="auto"/>
                            <w:left w:val="none" w:sz="0" w:space="0" w:color="auto"/>
                            <w:bottom w:val="none" w:sz="0" w:space="0" w:color="auto"/>
                            <w:right w:val="none" w:sz="0" w:space="0" w:color="auto"/>
                          </w:divBdr>
                          <w:divsChild>
                            <w:div w:id="681974622">
                              <w:marLeft w:val="0"/>
                              <w:marRight w:val="0"/>
                              <w:marTop w:val="0"/>
                              <w:marBottom w:val="0"/>
                              <w:divBdr>
                                <w:top w:val="none" w:sz="0" w:space="0" w:color="auto"/>
                                <w:left w:val="none" w:sz="0" w:space="0" w:color="auto"/>
                                <w:bottom w:val="none" w:sz="0" w:space="0" w:color="auto"/>
                                <w:right w:val="none" w:sz="0" w:space="0" w:color="auto"/>
                              </w:divBdr>
                            </w:div>
                          </w:divsChild>
                        </w:div>
                        <w:div w:id="1663311256">
                          <w:marLeft w:val="0"/>
                          <w:marRight w:val="0"/>
                          <w:marTop w:val="0"/>
                          <w:marBottom w:val="0"/>
                          <w:divBdr>
                            <w:top w:val="none" w:sz="0" w:space="0" w:color="auto"/>
                            <w:left w:val="none" w:sz="0" w:space="0" w:color="auto"/>
                            <w:bottom w:val="none" w:sz="0" w:space="0" w:color="auto"/>
                            <w:right w:val="none" w:sz="0" w:space="0" w:color="auto"/>
                          </w:divBdr>
                          <w:divsChild>
                            <w:div w:id="1629973621">
                              <w:marLeft w:val="0"/>
                              <w:marRight w:val="0"/>
                              <w:marTop w:val="0"/>
                              <w:marBottom w:val="0"/>
                              <w:divBdr>
                                <w:top w:val="none" w:sz="0" w:space="0" w:color="auto"/>
                                <w:left w:val="none" w:sz="0" w:space="0" w:color="auto"/>
                                <w:bottom w:val="none" w:sz="0" w:space="0" w:color="auto"/>
                                <w:right w:val="none" w:sz="0" w:space="0" w:color="auto"/>
                              </w:divBdr>
                            </w:div>
                          </w:divsChild>
                        </w:div>
                        <w:div w:id="1230114363">
                          <w:marLeft w:val="0"/>
                          <w:marRight w:val="0"/>
                          <w:marTop w:val="0"/>
                          <w:marBottom w:val="0"/>
                          <w:divBdr>
                            <w:top w:val="none" w:sz="0" w:space="0" w:color="auto"/>
                            <w:left w:val="none" w:sz="0" w:space="0" w:color="auto"/>
                            <w:bottom w:val="none" w:sz="0" w:space="0" w:color="auto"/>
                            <w:right w:val="none" w:sz="0" w:space="0" w:color="auto"/>
                          </w:divBdr>
                          <w:divsChild>
                            <w:div w:id="1586570324">
                              <w:marLeft w:val="0"/>
                              <w:marRight w:val="0"/>
                              <w:marTop w:val="0"/>
                              <w:marBottom w:val="0"/>
                              <w:divBdr>
                                <w:top w:val="none" w:sz="0" w:space="0" w:color="auto"/>
                                <w:left w:val="none" w:sz="0" w:space="0" w:color="auto"/>
                                <w:bottom w:val="none" w:sz="0" w:space="0" w:color="auto"/>
                                <w:right w:val="none" w:sz="0" w:space="0" w:color="auto"/>
                              </w:divBdr>
                            </w:div>
                          </w:divsChild>
                        </w:div>
                        <w:div w:id="1430857862">
                          <w:marLeft w:val="0"/>
                          <w:marRight w:val="0"/>
                          <w:marTop w:val="0"/>
                          <w:marBottom w:val="0"/>
                          <w:divBdr>
                            <w:top w:val="none" w:sz="0" w:space="0" w:color="auto"/>
                            <w:left w:val="none" w:sz="0" w:space="0" w:color="auto"/>
                            <w:bottom w:val="none" w:sz="0" w:space="0" w:color="auto"/>
                            <w:right w:val="none" w:sz="0" w:space="0" w:color="auto"/>
                          </w:divBdr>
                          <w:divsChild>
                            <w:div w:id="1915970265">
                              <w:marLeft w:val="0"/>
                              <w:marRight w:val="0"/>
                              <w:marTop w:val="0"/>
                              <w:marBottom w:val="0"/>
                              <w:divBdr>
                                <w:top w:val="none" w:sz="0" w:space="0" w:color="auto"/>
                                <w:left w:val="none" w:sz="0" w:space="0" w:color="auto"/>
                                <w:bottom w:val="none" w:sz="0" w:space="0" w:color="auto"/>
                                <w:right w:val="none" w:sz="0" w:space="0" w:color="auto"/>
                              </w:divBdr>
                            </w:div>
                          </w:divsChild>
                        </w:div>
                        <w:div w:id="368649955">
                          <w:marLeft w:val="0"/>
                          <w:marRight w:val="0"/>
                          <w:marTop w:val="0"/>
                          <w:marBottom w:val="0"/>
                          <w:divBdr>
                            <w:top w:val="none" w:sz="0" w:space="0" w:color="auto"/>
                            <w:left w:val="none" w:sz="0" w:space="0" w:color="auto"/>
                            <w:bottom w:val="none" w:sz="0" w:space="0" w:color="auto"/>
                            <w:right w:val="none" w:sz="0" w:space="0" w:color="auto"/>
                          </w:divBdr>
                          <w:divsChild>
                            <w:div w:id="650793440">
                              <w:marLeft w:val="0"/>
                              <w:marRight w:val="0"/>
                              <w:marTop w:val="0"/>
                              <w:marBottom w:val="0"/>
                              <w:divBdr>
                                <w:top w:val="none" w:sz="0" w:space="0" w:color="auto"/>
                                <w:left w:val="none" w:sz="0" w:space="0" w:color="auto"/>
                                <w:bottom w:val="none" w:sz="0" w:space="0" w:color="auto"/>
                                <w:right w:val="none" w:sz="0" w:space="0" w:color="auto"/>
                              </w:divBdr>
                            </w:div>
                          </w:divsChild>
                        </w:div>
                        <w:div w:id="1395354122">
                          <w:marLeft w:val="0"/>
                          <w:marRight w:val="0"/>
                          <w:marTop w:val="0"/>
                          <w:marBottom w:val="0"/>
                          <w:divBdr>
                            <w:top w:val="none" w:sz="0" w:space="0" w:color="auto"/>
                            <w:left w:val="none" w:sz="0" w:space="0" w:color="auto"/>
                            <w:bottom w:val="none" w:sz="0" w:space="0" w:color="auto"/>
                            <w:right w:val="none" w:sz="0" w:space="0" w:color="auto"/>
                          </w:divBdr>
                          <w:divsChild>
                            <w:div w:id="1969817502">
                              <w:marLeft w:val="0"/>
                              <w:marRight w:val="0"/>
                              <w:marTop w:val="0"/>
                              <w:marBottom w:val="0"/>
                              <w:divBdr>
                                <w:top w:val="none" w:sz="0" w:space="0" w:color="auto"/>
                                <w:left w:val="none" w:sz="0" w:space="0" w:color="auto"/>
                                <w:bottom w:val="none" w:sz="0" w:space="0" w:color="auto"/>
                                <w:right w:val="none" w:sz="0" w:space="0" w:color="auto"/>
                              </w:divBdr>
                            </w:div>
                          </w:divsChild>
                        </w:div>
                        <w:div w:id="412550928">
                          <w:marLeft w:val="0"/>
                          <w:marRight w:val="0"/>
                          <w:marTop w:val="0"/>
                          <w:marBottom w:val="0"/>
                          <w:divBdr>
                            <w:top w:val="none" w:sz="0" w:space="0" w:color="auto"/>
                            <w:left w:val="none" w:sz="0" w:space="0" w:color="auto"/>
                            <w:bottom w:val="none" w:sz="0" w:space="0" w:color="auto"/>
                            <w:right w:val="none" w:sz="0" w:space="0" w:color="auto"/>
                          </w:divBdr>
                          <w:divsChild>
                            <w:div w:id="97993443">
                              <w:marLeft w:val="0"/>
                              <w:marRight w:val="0"/>
                              <w:marTop w:val="0"/>
                              <w:marBottom w:val="0"/>
                              <w:divBdr>
                                <w:top w:val="none" w:sz="0" w:space="0" w:color="auto"/>
                                <w:left w:val="none" w:sz="0" w:space="0" w:color="auto"/>
                                <w:bottom w:val="none" w:sz="0" w:space="0" w:color="auto"/>
                                <w:right w:val="none" w:sz="0" w:space="0" w:color="auto"/>
                              </w:divBdr>
                            </w:div>
                          </w:divsChild>
                        </w:div>
                        <w:div w:id="1937442295">
                          <w:marLeft w:val="0"/>
                          <w:marRight w:val="0"/>
                          <w:marTop w:val="0"/>
                          <w:marBottom w:val="0"/>
                          <w:divBdr>
                            <w:top w:val="none" w:sz="0" w:space="0" w:color="auto"/>
                            <w:left w:val="none" w:sz="0" w:space="0" w:color="auto"/>
                            <w:bottom w:val="none" w:sz="0" w:space="0" w:color="auto"/>
                            <w:right w:val="none" w:sz="0" w:space="0" w:color="auto"/>
                          </w:divBdr>
                          <w:divsChild>
                            <w:div w:id="1703937151">
                              <w:marLeft w:val="0"/>
                              <w:marRight w:val="0"/>
                              <w:marTop w:val="0"/>
                              <w:marBottom w:val="0"/>
                              <w:divBdr>
                                <w:top w:val="none" w:sz="0" w:space="0" w:color="auto"/>
                                <w:left w:val="none" w:sz="0" w:space="0" w:color="auto"/>
                                <w:bottom w:val="none" w:sz="0" w:space="0" w:color="auto"/>
                                <w:right w:val="none" w:sz="0" w:space="0" w:color="auto"/>
                              </w:divBdr>
                            </w:div>
                          </w:divsChild>
                        </w:div>
                        <w:div w:id="1223756227">
                          <w:marLeft w:val="0"/>
                          <w:marRight w:val="0"/>
                          <w:marTop w:val="0"/>
                          <w:marBottom w:val="0"/>
                          <w:divBdr>
                            <w:top w:val="none" w:sz="0" w:space="0" w:color="auto"/>
                            <w:left w:val="none" w:sz="0" w:space="0" w:color="auto"/>
                            <w:bottom w:val="none" w:sz="0" w:space="0" w:color="auto"/>
                            <w:right w:val="none" w:sz="0" w:space="0" w:color="auto"/>
                          </w:divBdr>
                          <w:divsChild>
                            <w:div w:id="1419208977">
                              <w:marLeft w:val="0"/>
                              <w:marRight w:val="0"/>
                              <w:marTop w:val="0"/>
                              <w:marBottom w:val="0"/>
                              <w:divBdr>
                                <w:top w:val="none" w:sz="0" w:space="0" w:color="auto"/>
                                <w:left w:val="none" w:sz="0" w:space="0" w:color="auto"/>
                                <w:bottom w:val="none" w:sz="0" w:space="0" w:color="auto"/>
                                <w:right w:val="none" w:sz="0" w:space="0" w:color="auto"/>
                              </w:divBdr>
                            </w:div>
                          </w:divsChild>
                        </w:div>
                        <w:div w:id="142891726">
                          <w:marLeft w:val="0"/>
                          <w:marRight w:val="0"/>
                          <w:marTop w:val="0"/>
                          <w:marBottom w:val="0"/>
                          <w:divBdr>
                            <w:top w:val="none" w:sz="0" w:space="0" w:color="auto"/>
                            <w:left w:val="none" w:sz="0" w:space="0" w:color="auto"/>
                            <w:bottom w:val="none" w:sz="0" w:space="0" w:color="auto"/>
                            <w:right w:val="none" w:sz="0" w:space="0" w:color="auto"/>
                          </w:divBdr>
                        </w:div>
                        <w:div w:id="637803583">
                          <w:marLeft w:val="0"/>
                          <w:marRight w:val="0"/>
                          <w:marTop w:val="0"/>
                          <w:marBottom w:val="0"/>
                          <w:divBdr>
                            <w:top w:val="none" w:sz="0" w:space="0" w:color="auto"/>
                            <w:left w:val="none" w:sz="0" w:space="0" w:color="auto"/>
                            <w:bottom w:val="none" w:sz="0" w:space="0" w:color="auto"/>
                            <w:right w:val="none" w:sz="0" w:space="0" w:color="auto"/>
                          </w:divBdr>
                          <w:divsChild>
                            <w:div w:id="749037958">
                              <w:marLeft w:val="0"/>
                              <w:marRight w:val="0"/>
                              <w:marTop w:val="0"/>
                              <w:marBottom w:val="0"/>
                              <w:divBdr>
                                <w:top w:val="none" w:sz="0" w:space="0" w:color="auto"/>
                                <w:left w:val="none" w:sz="0" w:space="0" w:color="auto"/>
                                <w:bottom w:val="none" w:sz="0" w:space="0" w:color="auto"/>
                                <w:right w:val="none" w:sz="0" w:space="0" w:color="auto"/>
                              </w:divBdr>
                            </w:div>
                            <w:div w:id="191269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A42D315E</Template>
  <TotalTime>1</TotalTime>
  <Pages>3</Pages>
  <Words>1516</Words>
  <Characters>8344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9841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2018-04-24T14:29:00Z</dcterms:created>
  <dcterms:modified xsi:type="dcterms:W3CDTF">2018-04-24T14:43:00Z</dcterms:modified>
</cp:coreProperties>
</file>