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2A33" w:rsidRPr="000D2A33" w:rsidRDefault="000D2A33" w:rsidP="000D2A33">
      <w:pPr>
        <w:shd w:val="clear" w:color="auto" w:fill="D4E6FC"/>
        <w:spacing w:after="0"/>
        <w:rPr>
          <w:rFonts w:ascii="Arial" w:eastAsia="Times New Roman" w:hAnsi="Arial" w:cs="Arial"/>
          <w:b/>
          <w:bCs/>
          <w:smallCaps/>
          <w:color w:val="222222"/>
          <w:sz w:val="27"/>
          <w:szCs w:val="27"/>
          <w:lang w:eastAsia="nl-NL"/>
        </w:rPr>
      </w:pPr>
      <w:r w:rsidRPr="000D2A33">
        <w:rPr>
          <w:rFonts w:ascii="Arial" w:eastAsia="Times New Roman" w:hAnsi="Arial" w:cs="Arial"/>
          <w:b/>
          <w:bCs/>
          <w:smallCaps/>
          <w:color w:val="222222"/>
          <w:sz w:val="27"/>
          <w:szCs w:val="27"/>
          <w:lang w:eastAsia="nl-NL"/>
        </w:rPr>
        <w:t>request for expression of interest for selection # 1256364</w:t>
      </w:r>
    </w:p>
    <w:p w:rsidR="000D2A33" w:rsidRDefault="000D2A33" w:rsidP="000D2A33">
      <w:pPr>
        <w:spacing w:after="0"/>
        <w:rPr>
          <w:rFonts w:ascii="Arial" w:eastAsia="Times New Roman" w:hAnsi="Arial" w:cs="Arial"/>
          <w:color w:val="CA0002"/>
          <w:sz w:val="20"/>
          <w:szCs w:val="20"/>
          <w:lang w:eastAsia="nl-NL"/>
        </w:rPr>
      </w:pPr>
    </w:p>
    <w:p w:rsidR="000D2A33" w:rsidRPr="000D2A33" w:rsidRDefault="000D2A33" w:rsidP="000D2A33">
      <w:pPr>
        <w:spacing w:after="0"/>
        <w:rPr>
          <w:rFonts w:ascii="Arial" w:eastAsia="Times New Roman" w:hAnsi="Arial" w:cs="Arial"/>
          <w:b/>
          <w:bCs/>
          <w:color w:val="222222"/>
          <w:szCs w:val="18"/>
          <w:lang w:eastAsia="nl-NL"/>
        </w:rPr>
      </w:pPr>
      <w:r w:rsidRPr="000D2A33">
        <w:rPr>
          <w:rFonts w:ascii="Arial" w:eastAsia="Times New Roman" w:hAnsi="Arial" w:cs="Arial"/>
          <w:b/>
          <w:bCs/>
          <w:color w:val="222222"/>
          <w:szCs w:val="18"/>
          <w:lang w:eastAsia="nl-NL"/>
        </w:rPr>
        <w:t>Assignment Title</w:t>
      </w:r>
    </w:p>
    <w:p w:rsidR="000D2A33" w:rsidRDefault="000D2A33" w:rsidP="000D2A33">
      <w:pPr>
        <w:spacing w:after="0"/>
        <w:rPr>
          <w:rFonts w:ascii="Arial" w:eastAsia="Times New Roman" w:hAnsi="Arial" w:cs="Arial"/>
          <w:color w:val="222222"/>
          <w:szCs w:val="18"/>
          <w:lang w:eastAsia="nl-NL"/>
        </w:rPr>
      </w:pPr>
      <w:bookmarkStart w:id="0" w:name="_GoBack"/>
      <w:r w:rsidRPr="000D2A33">
        <w:rPr>
          <w:rFonts w:ascii="Arial" w:eastAsia="Times New Roman" w:hAnsi="Arial" w:cs="Arial"/>
          <w:color w:val="222222"/>
          <w:szCs w:val="18"/>
          <w:lang w:eastAsia="nl-NL"/>
        </w:rPr>
        <w:t>Technical Assistance for the Implementation of the Project Strengthening Hydro-Meteorological and Early Warning Services in the Democratic Republic of Congo</w:t>
      </w:r>
    </w:p>
    <w:bookmarkEnd w:id="0"/>
    <w:p w:rsidR="000D2A33" w:rsidRPr="000D2A33" w:rsidRDefault="000D2A33" w:rsidP="000D2A33">
      <w:pPr>
        <w:spacing w:after="0"/>
        <w:rPr>
          <w:rFonts w:ascii="Arial" w:eastAsia="Times New Roman" w:hAnsi="Arial" w:cs="Arial"/>
          <w:color w:val="222222"/>
          <w:szCs w:val="18"/>
          <w:lang w:eastAsia="nl-NL"/>
        </w:rPr>
      </w:pPr>
    </w:p>
    <w:p w:rsidR="000D2A33" w:rsidRPr="000D2A33" w:rsidRDefault="000D2A33" w:rsidP="000D2A33">
      <w:pPr>
        <w:spacing w:after="0"/>
        <w:rPr>
          <w:rFonts w:ascii="Arial" w:eastAsia="Times New Roman" w:hAnsi="Arial" w:cs="Arial"/>
          <w:b/>
          <w:bCs/>
          <w:color w:val="222222"/>
          <w:szCs w:val="18"/>
          <w:lang w:eastAsia="nl-NL"/>
        </w:rPr>
      </w:pPr>
      <w:r w:rsidRPr="000D2A33">
        <w:rPr>
          <w:rFonts w:ascii="Arial" w:eastAsia="Times New Roman" w:hAnsi="Arial" w:cs="Arial"/>
          <w:b/>
          <w:bCs/>
          <w:color w:val="222222"/>
          <w:szCs w:val="18"/>
          <w:lang w:eastAsia="nl-NL"/>
        </w:rPr>
        <w:t>Publication Date</w:t>
      </w:r>
    </w:p>
    <w:p w:rsidR="000D2A33" w:rsidRDefault="000D2A33" w:rsidP="000D2A33">
      <w:pPr>
        <w:spacing w:after="0"/>
        <w:rPr>
          <w:rFonts w:ascii="Arial" w:eastAsia="Times New Roman" w:hAnsi="Arial" w:cs="Arial"/>
          <w:color w:val="222222"/>
          <w:szCs w:val="18"/>
          <w:lang w:eastAsia="nl-NL"/>
        </w:rPr>
      </w:pPr>
      <w:r w:rsidRPr="000D2A33">
        <w:rPr>
          <w:rFonts w:ascii="Arial" w:eastAsia="Times New Roman" w:hAnsi="Arial" w:cs="Arial"/>
          <w:color w:val="222222"/>
          <w:szCs w:val="18"/>
          <w:lang w:eastAsia="nl-NL"/>
        </w:rPr>
        <w:t> 20-Mar-2018</w:t>
      </w:r>
    </w:p>
    <w:p w:rsidR="000D2A33" w:rsidRPr="000D2A33" w:rsidRDefault="000D2A33" w:rsidP="000D2A33">
      <w:pPr>
        <w:spacing w:after="0"/>
        <w:rPr>
          <w:rFonts w:ascii="Arial" w:eastAsia="Times New Roman" w:hAnsi="Arial" w:cs="Arial"/>
          <w:color w:val="222222"/>
          <w:szCs w:val="18"/>
          <w:lang w:eastAsia="nl-NL"/>
        </w:rPr>
      </w:pPr>
    </w:p>
    <w:p w:rsidR="000D2A33" w:rsidRPr="000D2A33" w:rsidRDefault="000D2A33" w:rsidP="000D2A33">
      <w:pPr>
        <w:spacing w:after="0"/>
        <w:rPr>
          <w:rFonts w:ascii="Arial" w:eastAsia="Times New Roman" w:hAnsi="Arial" w:cs="Arial"/>
          <w:b/>
          <w:bCs/>
          <w:color w:val="222222"/>
          <w:szCs w:val="18"/>
          <w:lang w:eastAsia="nl-NL"/>
        </w:rPr>
      </w:pPr>
      <w:r w:rsidRPr="000D2A33">
        <w:rPr>
          <w:rFonts w:ascii="Arial" w:eastAsia="Times New Roman" w:hAnsi="Arial" w:cs="Arial"/>
          <w:b/>
          <w:bCs/>
          <w:color w:val="222222"/>
          <w:szCs w:val="18"/>
          <w:lang w:eastAsia="nl-NL"/>
        </w:rPr>
        <w:t>Expression of Interest Deadline</w:t>
      </w:r>
    </w:p>
    <w:p w:rsidR="000D2A33" w:rsidRDefault="000D2A33" w:rsidP="000D2A33">
      <w:pPr>
        <w:spacing w:after="0"/>
        <w:rPr>
          <w:rFonts w:ascii="Arial" w:eastAsia="Times New Roman" w:hAnsi="Arial" w:cs="Arial"/>
          <w:color w:val="222222"/>
          <w:szCs w:val="18"/>
          <w:lang w:eastAsia="nl-NL"/>
        </w:rPr>
      </w:pPr>
      <w:r w:rsidRPr="000D2A33">
        <w:rPr>
          <w:rFonts w:ascii="Arial" w:eastAsia="Times New Roman" w:hAnsi="Arial" w:cs="Arial"/>
          <w:color w:val="222222"/>
          <w:szCs w:val="18"/>
          <w:lang w:eastAsia="nl-NL"/>
        </w:rPr>
        <w:t> 03-Apr-2018 at 11:59:59 PM (Eastern Time – Washington D.C.)</w:t>
      </w:r>
    </w:p>
    <w:p w:rsidR="000D2A33" w:rsidRPr="000D2A33" w:rsidRDefault="000D2A33" w:rsidP="000D2A33">
      <w:pPr>
        <w:spacing w:after="0"/>
        <w:rPr>
          <w:rFonts w:ascii="Arial" w:eastAsia="Times New Roman" w:hAnsi="Arial" w:cs="Arial"/>
          <w:vanish/>
          <w:color w:val="222222"/>
          <w:szCs w:val="18"/>
          <w:lang w:eastAsia="nl-NL"/>
        </w:rPr>
      </w:pPr>
      <w:r w:rsidRPr="000D2A33">
        <w:rPr>
          <w:rFonts w:ascii="Arial" w:eastAsia="Times New Roman" w:hAnsi="Arial" w:cs="Arial"/>
          <w:vanish/>
          <w:color w:val="222222"/>
          <w:szCs w:val="18"/>
          <w:lang w:eastAsia="nl-NL"/>
        </w:rPr>
        <w:t> </w:t>
      </w:r>
    </w:p>
    <w:p w:rsidR="000D2A33" w:rsidRPr="000D2A33" w:rsidRDefault="000D2A33" w:rsidP="000D2A33">
      <w:pPr>
        <w:spacing w:after="0"/>
        <w:rPr>
          <w:rFonts w:ascii="Arial" w:eastAsia="Times New Roman" w:hAnsi="Arial" w:cs="Arial"/>
          <w:b/>
          <w:bCs/>
          <w:color w:val="222222"/>
          <w:szCs w:val="18"/>
          <w:lang w:eastAsia="nl-NL"/>
        </w:rPr>
      </w:pPr>
      <w:r w:rsidRPr="000D2A33">
        <w:rPr>
          <w:rFonts w:ascii="Arial" w:eastAsia="Times New Roman" w:hAnsi="Arial" w:cs="Arial"/>
          <w:b/>
          <w:bCs/>
          <w:color w:val="222222"/>
          <w:szCs w:val="18"/>
          <w:lang w:eastAsia="nl-NL"/>
        </w:rPr>
        <w:t>Language of Notice</w:t>
      </w:r>
    </w:p>
    <w:p w:rsidR="000D2A33" w:rsidRPr="000D2A33" w:rsidRDefault="000D2A33" w:rsidP="000D2A33">
      <w:pPr>
        <w:spacing w:after="0"/>
        <w:rPr>
          <w:rFonts w:ascii="Arial" w:eastAsia="Times New Roman" w:hAnsi="Arial" w:cs="Arial"/>
          <w:color w:val="222222"/>
          <w:szCs w:val="18"/>
          <w:lang w:eastAsia="nl-NL"/>
        </w:rPr>
      </w:pPr>
      <w:r w:rsidRPr="000D2A33">
        <w:rPr>
          <w:rFonts w:ascii="Arial" w:eastAsia="Times New Roman" w:hAnsi="Arial" w:cs="Arial"/>
          <w:color w:val="222222"/>
          <w:szCs w:val="18"/>
          <w:lang w:eastAsia="nl-NL"/>
        </w:rPr>
        <w:t> English</w:t>
      </w:r>
    </w:p>
    <w:p w:rsidR="000D2A33" w:rsidRDefault="000D2A33" w:rsidP="000D2A33">
      <w:pPr>
        <w:spacing w:after="0"/>
        <w:rPr>
          <w:rFonts w:ascii="Arial" w:eastAsia="Times New Roman" w:hAnsi="Arial" w:cs="Arial"/>
          <w:color w:val="222222"/>
          <w:szCs w:val="18"/>
          <w:lang w:val="nl-NL" w:eastAsia="nl-NL"/>
        </w:rPr>
      </w:pPr>
      <w:r w:rsidRPr="000D2A33">
        <w:rPr>
          <w:rFonts w:ascii="Arial" w:eastAsia="Times New Roman" w:hAnsi="Arial" w:cs="Arial"/>
          <w:color w:val="222222"/>
          <w:szCs w:val="18"/>
          <w:lang w:val="nl-NL" w:eastAsia="nl-NL"/>
        </w:rPr>
        <w:t xml:space="preserve">Selection Notice </w:t>
      </w:r>
    </w:p>
    <w:p w:rsidR="000D2A33" w:rsidRPr="000D2A33" w:rsidRDefault="000D2A33" w:rsidP="000D2A33">
      <w:pPr>
        <w:spacing w:after="0"/>
        <w:rPr>
          <w:rFonts w:ascii="Arial" w:eastAsia="Times New Roman" w:hAnsi="Arial" w:cs="Arial"/>
          <w:color w:val="222222"/>
          <w:szCs w:val="18"/>
          <w:lang w:val="nl-NL" w:eastAsia="nl-NL"/>
        </w:rPr>
      </w:pPr>
    </w:p>
    <w:p w:rsidR="000D2A33" w:rsidRPr="000D2A33" w:rsidRDefault="000D2A33" w:rsidP="000D2A33">
      <w:pPr>
        <w:spacing w:after="0"/>
        <w:rPr>
          <w:rFonts w:ascii="Arial" w:eastAsia="Times New Roman" w:hAnsi="Arial" w:cs="Arial"/>
          <w:b/>
          <w:bCs/>
          <w:color w:val="222222"/>
          <w:szCs w:val="18"/>
          <w:lang w:val="nl-NL" w:eastAsia="nl-NL"/>
        </w:rPr>
      </w:pPr>
      <w:r w:rsidRPr="000D2A33">
        <w:rPr>
          <w:rFonts w:ascii="Arial" w:eastAsia="Times New Roman" w:hAnsi="Arial" w:cs="Arial"/>
          <w:b/>
          <w:bCs/>
          <w:color w:val="222222"/>
          <w:szCs w:val="18"/>
          <w:lang w:val="nl-NL" w:eastAsia="nl-NL"/>
        </w:rPr>
        <w:t>Assignment Country</w:t>
      </w:r>
    </w:p>
    <w:p w:rsidR="000D2A33" w:rsidRPr="000D2A33" w:rsidRDefault="000D2A33" w:rsidP="000D2A33">
      <w:pPr>
        <w:numPr>
          <w:ilvl w:val="0"/>
          <w:numId w:val="1"/>
        </w:numPr>
        <w:spacing w:before="100" w:beforeAutospacing="1" w:after="100" w:afterAutospacing="1"/>
        <w:rPr>
          <w:rFonts w:ascii="Arial" w:eastAsia="Times New Roman" w:hAnsi="Arial" w:cs="Arial"/>
          <w:color w:val="222222"/>
          <w:szCs w:val="18"/>
          <w:lang w:val="nl-NL" w:eastAsia="nl-NL"/>
        </w:rPr>
      </w:pPr>
      <w:r w:rsidRPr="000D2A33">
        <w:rPr>
          <w:rFonts w:ascii="Arial" w:eastAsia="Times New Roman" w:hAnsi="Arial" w:cs="Arial"/>
          <w:color w:val="222222"/>
          <w:szCs w:val="18"/>
          <w:lang w:val="nl-NL" w:eastAsia="nl-NL"/>
        </w:rPr>
        <w:t>ZR - Congo, Democratic Republic of</w:t>
      </w:r>
    </w:p>
    <w:p w:rsidR="000D2A33" w:rsidRPr="000D2A33" w:rsidRDefault="000D2A33" w:rsidP="000D2A33">
      <w:pPr>
        <w:spacing w:after="0"/>
        <w:rPr>
          <w:rFonts w:ascii="Arial" w:eastAsia="Times New Roman" w:hAnsi="Arial" w:cs="Arial"/>
          <w:b/>
          <w:bCs/>
          <w:color w:val="222222"/>
          <w:szCs w:val="18"/>
          <w:lang w:val="nl-NL" w:eastAsia="nl-NL"/>
        </w:rPr>
      </w:pPr>
      <w:r w:rsidRPr="000D2A33">
        <w:rPr>
          <w:rFonts w:ascii="Arial" w:eastAsia="Times New Roman" w:hAnsi="Arial" w:cs="Arial"/>
          <w:b/>
          <w:bCs/>
          <w:color w:val="222222"/>
          <w:szCs w:val="18"/>
          <w:lang w:val="nl-NL" w:eastAsia="nl-NL"/>
        </w:rPr>
        <w:t>Funding Sources</w:t>
      </w:r>
    </w:p>
    <w:p w:rsidR="000D2A33" w:rsidRPr="000D2A33" w:rsidRDefault="000D2A33" w:rsidP="000D2A33">
      <w:pPr>
        <w:spacing w:after="0"/>
        <w:rPr>
          <w:rFonts w:ascii="Arial" w:eastAsia="Times New Roman" w:hAnsi="Arial" w:cs="Arial"/>
          <w:color w:val="222222"/>
          <w:szCs w:val="18"/>
          <w:lang w:eastAsia="nl-NL"/>
        </w:rPr>
      </w:pPr>
      <w:r w:rsidRPr="000D2A33">
        <w:rPr>
          <w:rFonts w:ascii="Arial" w:eastAsia="Times New Roman" w:hAnsi="Arial" w:cs="Arial"/>
          <w:color w:val="222222"/>
          <w:szCs w:val="18"/>
          <w:lang w:eastAsia="nl-NL"/>
        </w:rPr>
        <w:t xml:space="preserve">The World Bank Group intends to finance the assignment/services under: </w:t>
      </w:r>
    </w:p>
    <w:p w:rsidR="000D2A33" w:rsidRPr="000D2A33" w:rsidRDefault="000D2A33" w:rsidP="000D2A33">
      <w:pPr>
        <w:numPr>
          <w:ilvl w:val="0"/>
          <w:numId w:val="2"/>
        </w:numPr>
        <w:spacing w:before="100" w:beforeAutospacing="1" w:after="100" w:afterAutospacing="1"/>
        <w:rPr>
          <w:rFonts w:ascii="Arial" w:eastAsia="Times New Roman" w:hAnsi="Arial" w:cs="Arial"/>
          <w:color w:val="222222"/>
          <w:szCs w:val="18"/>
          <w:lang w:val="nl-NL" w:eastAsia="nl-NL"/>
        </w:rPr>
      </w:pPr>
      <w:r w:rsidRPr="000D2A33">
        <w:rPr>
          <w:rFonts w:ascii="Arial" w:eastAsia="Times New Roman" w:hAnsi="Arial" w:cs="Arial"/>
          <w:color w:val="222222"/>
          <w:szCs w:val="18"/>
          <w:lang w:val="nl-NL" w:eastAsia="nl-NL"/>
        </w:rPr>
        <w:t>BB - BANK BUDGET</w:t>
      </w:r>
    </w:p>
    <w:p w:rsidR="000D2A33" w:rsidRPr="000D2A33" w:rsidRDefault="000D2A33" w:rsidP="000D2A33">
      <w:pPr>
        <w:numPr>
          <w:ilvl w:val="0"/>
          <w:numId w:val="2"/>
        </w:numPr>
        <w:spacing w:before="100" w:beforeAutospacing="1" w:after="100" w:afterAutospacing="1"/>
        <w:rPr>
          <w:rFonts w:ascii="Arial" w:eastAsia="Times New Roman" w:hAnsi="Arial" w:cs="Arial"/>
          <w:color w:val="222222"/>
          <w:szCs w:val="18"/>
          <w:lang w:eastAsia="nl-NL"/>
        </w:rPr>
      </w:pPr>
      <w:r w:rsidRPr="000D2A33">
        <w:rPr>
          <w:rFonts w:ascii="Arial" w:eastAsia="Times New Roman" w:hAnsi="Arial" w:cs="Arial"/>
          <w:color w:val="222222"/>
          <w:szCs w:val="18"/>
          <w:lang w:eastAsia="nl-NL"/>
        </w:rPr>
        <w:t>TF0A6339 - DRC CREWS Strengthening Hydro-Meteorological and Early Warning Services (BETF)</w:t>
      </w:r>
    </w:p>
    <w:p w:rsidR="000D2A33" w:rsidRDefault="000D2A33" w:rsidP="000D2A33">
      <w:pPr>
        <w:spacing w:after="0"/>
        <w:rPr>
          <w:rFonts w:ascii="Arial" w:eastAsia="Times New Roman" w:hAnsi="Arial" w:cs="Arial"/>
          <w:b/>
          <w:bCs/>
          <w:color w:val="222222"/>
          <w:szCs w:val="18"/>
          <w:lang w:eastAsia="nl-NL"/>
        </w:rPr>
      </w:pPr>
      <w:r w:rsidRPr="000D2A33">
        <w:rPr>
          <w:rFonts w:ascii="Arial" w:eastAsia="Times New Roman" w:hAnsi="Arial" w:cs="Arial"/>
          <w:b/>
          <w:bCs/>
          <w:color w:val="222222"/>
          <w:szCs w:val="18"/>
          <w:lang w:eastAsia="nl-NL"/>
        </w:rPr>
        <w:t>Individual/Firm</w:t>
      </w:r>
    </w:p>
    <w:p w:rsidR="000D2A33" w:rsidRPr="000D2A33" w:rsidRDefault="000D2A33" w:rsidP="000D2A33">
      <w:pPr>
        <w:spacing w:after="0"/>
        <w:rPr>
          <w:rFonts w:ascii="Arial" w:eastAsia="Times New Roman" w:hAnsi="Arial" w:cs="Arial"/>
          <w:b/>
          <w:bCs/>
          <w:color w:val="222222"/>
          <w:szCs w:val="18"/>
          <w:lang w:eastAsia="nl-NL"/>
        </w:rPr>
      </w:pPr>
    </w:p>
    <w:p w:rsidR="000D2A33" w:rsidRPr="000D2A33" w:rsidRDefault="000D2A33" w:rsidP="000D2A33">
      <w:pPr>
        <w:spacing w:after="0"/>
        <w:rPr>
          <w:rFonts w:ascii="Arial" w:eastAsia="Times New Roman" w:hAnsi="Arial" w:cs="Arial"/>
          <w:color w:val="222222"/>
          <w:szCs w:val="18"/>
          <w:lang w:eastAsia="nl-NL"/>
        </w:rPr>
      </w:pPr>
      <w:r w:rsidRPr="000D2A33">
        <w:rPr>
          <w:rFonts w:ascii="Arial" w:eastAsia="Times New Roman" w:hAnsi="Arial" w:cs="Arial"/>
          <w:vanish/>
          <w:color w:val="222222"/>
          <w:szCs w:val="18"/>
          <w:lang w:eastAsia="nl-NL"/>
        </w:rPr>
        <w:t>The consultant will be an individual.</w:t>
      </w:r>
      <w:r w:rsidRPr="000D2A33">
        <w:rPr>
          <w:rFonts w:ascii="Arial" w:eastAsia="Times New Roman" w:hAnsi="Arial" w:cs="Arial"/>
          <w:color w:val="222222"/>
          <w:szCs w:val="18"/>
          <w:lang w:eastAsia="nl-NL"/>
        </w:rPr>
        <w:t xml:space="preserve"> The consultant will be a firm. </w:t>
      </w:r>
    </w:p>
    <w:p w:rsidR="000D2A33" w:rsidRPr="000D2A33" w:rsidRDefault="000D2A33" w:rsidP="000D2A33">
      <w:pPr>
        <w:spacing w:after="0"/>
        <w:rPr>
          <w:rFonts w:ascii="Arial" w:eastAsia="Times New Roman" w:hAnsi="Arial" w:cs="Arial"/>
          <w:color w:val="222222"/>
          <w:szCs w:val="18"/>
          <w:lang w:val="nl-NL" w:eastAsia="nl-NL"/>
        </w:rPr>
      </w:pPr>
      <w:r w:rsidRPr="000D2A33">
        <w:rPr>
          <w:rFonts w:ascii="Arial" w:eastAsia="Times New Roman" w:hAnsi="Arial" w:cs="Arial"/>
          <w:color w:val="222222"/>
          <w:szCs w:val="18"/>
          <w:lang w:val="nl-NL" w:eastAsia="nl-NL"/>
        </w:rPr>
        <w:t xml:space="preserve">Assignment Description </w:t>
      </w:r>
    </w:p>
    <w:p w:rsidR="000D2A33" w:rsidRPr="000D2A33" w:rsidRDefault="000D2A33" w:rsidP="000D2A33">
      <w:pPr>
        <w:spacing w:after="0"/>
        <w:rPr>
          <w:rFonts w:ascii="Arial" w:eastAsia="Times New Roman" w:hAnsi="Arial" w:cs="Arial"/>
          <w:color w:val="222222"/>
          <w:sz w:val="17"/>
          <w:szCs w:val="17"/>
          <w:lang w:val="nl-NL" w:eastAsia="nl-NL"/>
        </w:rPr>
      </w:pPr>
      <w:r w:rsidRPr="000D2A33">
        <w:rPr>
          <w:rFonts w:ascii="Arial" w:eastAsia="Times New Roman" w:hAnsi="Arial" w:cs="Arial"/>
          <w:color w:val="222222"/>
          <w:sz w:val="17"/>
          <w:szCs w:val="17"/>
          <w:lang w:eastAsia="nl-NL"/>
        </w:rPr>
        <w:t>Request for Expressions of Interest</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t>The World Bank, with financing from the Climate Risk and Early Warning Systems (CREWS) Trust Fund Project, is seeking consultant services to assist MettelSat, the National Hydrometeorological Service of the Democratic Republic of Congo, in the implementation of the Project Strengthening Hydrometeorological and Early Warning Services in the Democratic Republic of Congo. The Project will support Mettelsat development strategy and action plan, which will enable the Agency to contribute more effectively to fulfilling its missions through the provision of meteorological, hydrological and climatological products and services, both relevant and reliable at suitable spatial and temporal scales.</w:t>
      </w:r>
      <w:r w:rsidRPr="000D2A33">
        <w:rPr>
          <w:rFonts w:ascii="Arial" w:eastAsia="Times New Roman" w:hAnsi="Arial" w:cs="Arial"/>
          <w:color w:val="222222"/>
          <w:sz w:val="17"/>
          <w:szCs w:val="17"/>
          <w:lang w:eastAsia="nl-NL"/>
        </w:rPr>
        <w:br/>
        <w:t>Under the supervision of the Project Coordinator (the Director General of MettelSat) and the World Banks Task Team,, and in liaison with the technical teams of MettelSat and the Project Implementation Unit (PIU), the Consultant, Technical Assistance Firm, will support MettelSat and its beneficiaries to implement the project, under the best market conditions and in compliance with international standards, both in terms of institutional strengthening and training, advisory service for infrastructure systems development and service delivery to specific sectors, namely disaster risk management (through Early Warning Systems), transportation (fluvial navigation and aviation), agriculture and food security. This objective will be achieved by undertaking the following interrelated tasks:</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t xml:space="preserve">i) In-depth technical diagnosis of the current state of MettelSat's capabilities of observation, telecommunication, processing and dissemination of products and services. This shall encompass recommendations for building and operating an observation network within the framework of the Project, with an objective of around 60 weather stations, 20 agrometeorological stations and 20 hydrological stations. </w:t>
      </w:r>
      <w:r w:rsidRPr="000D2A33">
        <w:rPr>
          <w:rFonts w:ascii="Arial" w:eastAsia="Times New Roman" w:hAnsi="Arial" w:cs="Arial"/>
          <w:color w:val="222222"/>
          <w:sz w:val="17"/>
          <w:szCs w:val="17"/>
          <w:lang w:eastAsia="nl-NL"/>
        </w:rPr>
        <w:br/>
        <w:t>ii) Revising Mettelsat development strategy and proposing an updated Action Plan for the delivery of hydrometeorological and climate information and services to key users, such as aviation, fluvial navigation, agriculture, food security, civil protection and vulnerable communities.</w:t>
      </w:r>
      <w:r w:rsidRPr="000D2A33">
        <w:rPr>
          <w:rFonts w:ascii="Arial" w:eastAsia="Times New Roman" w:hAnsi="Arial" w:cs="Arial"/>
          <w:color w:val="222222"/>
          <w:sz w:val="17"/>
          <w:szCs w:val="17"/>
          <w:lang w:eastAsia="nl-NL"/>
        </w:rPr>
        <w:br/>
        <w:t>iii) Assessing the potential for Public Private Partnerships (PPP) and Global Weather Enterprises engagements in all fields related to hydromet data, information and service delivery, including communication. Produce key advisory products for Mettelsat on this topic.</w:t>
      </w:r>
      <w:r w:rsidRPr="000D2A33">
        <w:rPr>
          <w:rFonts w:ascii="Arial" w:eastAsia="Times New Roman" w:hAnsi="Arial" w:cs="Arial"/>
          <w:color w:val="222222"/>
          <w:sz w:val="17"/>
          <w:szCs w:val="17"/>
          <w:lang w:eastAsia="nl-NL"/>
        </w:rPr>
        <w:br/>
        <w:t xml:space="preserve">iv) Drafting of advisory reports related to: a) detailed technical and operational requirements, b) specification of the deliverables, c) deadlines to be respected and d) conditions of implementation, in view of a call for tenders intended to select a provider for Hydrometeorological Equipment and Services Firm, which will provide hydrometeorological and warning automatic stations, telecommunication and data collection equipment, forecasting and data/services dissemination systems, users interfaces for civil protection, agriculture, navigation and communities, as well as maintenance equipment and </w:t>
      </w:r>
      <w:r w:rsidRPr="000D2A33">
        <w:rPr>
          <w:rFonts w:ascii="Arial" w:eastAsia="Times New Roman" w:hAnsi="Arial" w:cs="Arial"/>
          <w:color w:val="222222"/>
          <w:sz w:val="17"/>
          <w:szCs w:val="17"/>
          <w:lang w:eastAsia="nl-NL"/>
        </w:rPr>
        <w:lastRenderedPageBreak/>
        <w:t>assistance to operations and maintenance.</w:t>
      </w:r>
      <w:r w:rsidRPr="000D2A33">
        <w:rPr>
          <w:rFonts w:ascii="Arial" w:eastAsia="Times New Roman" w:hAnsi="Arial" w:cs="Arial"/>
          <w:color w:val="222222"/>
          <w:sz w:val="17"/>
          <w:szCs w:val="17"/>
          <w:lang w:eastAsia="nl-NL"/>
        </w:rPr>
        <w:br/>
        <w:t>v) Proposing a Marketing Plan for the provision of hydrological, meteorological and climate data, information and services based on the expected developments provided by the Hydrometeorological Equipment and Services Firm.</w:t>
      </w:r>
      <w:r w:rsidRPr="000D2A33">
        <w:rPr>
          <w:rFonts w:ascii="Arial" w:eastAsia="Times New Roman" w:hAnsi="Arial" w:cs="Arial"/>
          <w:color w:val="222222"/>
          <w:sz w:val="17"/>
          <w:szCs w:val="17"/>
          <w:lang w:eastAsia="nl-NL"/>
        </w:rPr>
        <w:br/>
        <w:t>vi) Proposing and assisting to the implementation at MettelSat of Quality Management Systems and Standard Operation Procedures (SOP) for: a) early warnings systems, b) services to agriculture, c) services to aviation.</w:t>
      </w:r>
      <w:r w:rsidRPr="000D2A33">
        <w:rPr>
          <w:rFonts w:ascii="Arial" w:eastAsia="Times New Roman" w:hAnsi="Arial" w:cs="Arial"/>
          <w:color w:val="222222"/>
          <w:sz w:val="17"/>
          <w:szCs w:val="17"/>
          <w:lang w:eastAsia="nl-NL"/>
        </w:rPr>
        <w:br/>
        <w:t>vii) Development and implementation of a Training Plan for MettelSat, including the organization of training sessions of 5 days duration on different subjects relevant to the Project in Kinshasas MettelSat premises.</w:t>
      </w:r>
      <w:r w:rsidRPr="000D2A33">
        <w:rPr>
          <w:rFonts w:ascii="Arial" w:eastAsia="Times New Roman" w:hAnsi="Arial" w:cs="Arial"/>
          <w:color w:val="222222"/>
          <w:sz w:val="17"/>
          <w:szCs w:val="17"/>
          <w:lang w:eastAsia="nl-NL"/>
        </w:rPr>
        <w:br/>
        <w:t>viii) Support to the verification of the good execution and to the acceptance of the goods and services provided by the Hydrometeorological Equipment and Services Firm, and to the follow-up of the project implementation.</w:t>
      </w:r>
      <w:r w:rsidRPr="000D2A33">
        <w:rPr>
          <w:rFonts w:ascii="Arial" w:eastAsia="Times New Roman" w:hAnsi="Arial" w:cs="Arial"/>
          <w:color w:val="222222"/>
          <w:sz w:val="17"/>
          <w:szCs w:val="17"/>
          <w:lang w:eastAsia="nl-NL"/>
        </w:rPr>
        <w:br/>
        <w:t xml:space="preserve">ix) Contribution to the design and implementation, in close relation with the Directorate of Civil Protection, the Provincial Governament of City of Kinshasa and other relevant stakeholders and specialized firms, of flood early warning systems in Kinshasa, including advisory services for the design of equipments, forecasting and data/services dissemination systems, users interfaces for civil protection, and standard operation procedures. </w:t>
      </w:r>
      <w:r w:rsidRPr="000D2A33">
        <w:rPr>
          <w:rFonts w:ascii="Arial" w:eastAsia="Times New Roman" w:hAnsi="Arial" w:cs="Arial"/>
          <w:color w:val="222222"/>
          <w:sz w:val="17"/>
          <w:szCs w:val="17"/>
          <w:lang w:eastAsia="nl-NL"/>
        </w:rPr>
        <w:br/>
        <w:t>x) Analysis of users needs relating to forecasting severe weather events that may affect maritime, river and lake navigation, conducted in relation with the Régie des Voies Fluviales (RVF) and advisory services for the implementation of early warning systems in two to five pilot sites.</w:t>
      </w:r>
      <w:r w:rsidRPr="000D2A33">
        <w:rPr>
          <w:rFonts w:ascii="Arial" w:eastAsia="Times New Roman" w:hAnsi="Arial" w:cs="Arial"/>
          <w:color w:val="222222"/>
          <w:sz w:val="17"/>
          <w:szCs w:val="17"/>
          <w:lang w:eastAsia="nl-NL"/>
        </w:rPr>
        <w:br/>
        <w:t>xi) Analysis of users needs and advisory services for the development of hydrometeorological and climatological products and services for the agriculture sector in two to five pilot sites, conducted in relation with the National Institute of Agricultural Research (INERA) and other projects.</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t>The expected duration of the consultancy is 2 years (renewable for other 2 years based on performances).</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t>FUNDING SOURCE</w:t>
      </w:r>
      <w:r w:rsidRPr="000D2A33">
        <w:rPr>
          <w:rFonts w:ascii="Arial" w:eastAsia="Times New Roman" w:hAnsi="Arial" w:cs="Arial"/>
          <w:color w:val="222222"/>
          <w:sz w:val="17"/>
          <w:szCs w:val="17"/>
          <w:lang w:eastAsia="nl-NL"/>
        </w:rPr>
        <w:br/>
        <w:t>The World Bank intends to finance the services described above under the following trust fund : CREWS</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t>ELIGIBILITY</w:t>
      </w:r>
      <w:r w:rsidRPr="000D2A33">
        <w:rPr>
          <w:rFonts w:ascii="Arial" w:eastAsia="Times New Roman" w:hAnsi="Arial" w:cs="Arial"/>
          <w:color w:val="222222"/>
          <w:sz w:val="17"/>
          <w:szCs w:val="17"/>
          <w:lang w:eastAsia="nl-NL"/>
        </w:rPr>
        <w:br/>
        <w:t>Eligibility restrictions apply (Please see qualification criteria)</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t>INDIVIDUAL / FIRM PROFILE</w:t>
      </w:r>
      <w:r w:rsidRPr="000D2A33">
        <w:rPr>
          <w:rFonts w:ascii="Arial" w:eastAsia="Times New Roman" w:hAnsi="Arial" w:cs="Arial"/>
          <w:color w:val="222222"/>
          <w:sz w:val="17"/>
          <w:szCs w:val="17"/>
          <w:lang w:eastAsia="nl-NL"/>
        </w:rPr>
        <w:br/>
        <w:t xml:space="preserve">The consultant will be a firm. </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t>SUBMISSION REQUIREMENTS</w:t>
      </w:r>
      <w:r w:rsidRPr="000D2A33">
        <w:rPr>
          <w:rFonts w:ascii="Arial" w:eastAsia="Times New Roman" w:hAnsi="Arial" w:cs="Arial"/>
          <w:color w:val="222222"/>
          <w:sz w:val="17"/>
          <w:szCs w:val="17"/>
          <w:lang w:eastAsia="nl-NL"/>
        </w:rPr>
        <w:br/>
        <w:t>The World Bank invites eligible consultants to indicate their interest.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 but under a unique responsibility.</w:t>
      </w:r>
      <w:r w:rsidRPr="000D2A33">
        <w:rPr>
          <w:rFonts w:ascii="Arial" w:eastAsia="Times New Roman" w:hAnsi="Arial" w:cs="Arial"/>
          <w:color w:val="222222"/>
          <w:sz w:val="17"/>
          <w:szCs w:val="17"/>
          <w:lang w:eastAsia="nl-NL"/>
        </w:rPr>
        <w:br/>
        <w:t>Expressions of Interest should be submitted, in French, electronically through World Bank Group eConsultant2 ( https://wbgeconsult2.worldbank.org/wbgec/index.html )</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t>NOTES</w:t>
      </w:r>
      <w:r w:rsidRPr="000D2A33">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t>QUALIFICATION CRITERIA</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t>1. Organization presentation: Please include a cover letter introducing your firm/institution (2 pages maximum), and a summary of your project management qualifications (2 pages maximum).</w:t>
      </w:r>
      <w:r w:rsidRPr="000D2A33">
        <w:rPr>
          <w:rFonts w:ascii="Arial" w:eastAsia="Times New Roman" w:hAnsi="Arial" w:cs="Arial"/>
          <w:color w:val="222222"/>
          <w:sz w:val="17"/>
          <w:szCs w:val="17"/>
          <w:lang w:eastAsia="nl-NL"/>
        </w:rPr>
        <w:br/>
        <w:t>2. Technical qualifications: Please include a description of similar past and present assignments (1) evaluating and specifying large-scale technical systems for hydrometeorology and climate, including the enhancement of these services at national level, (2) working with government institutions in hydrological, weather and climate information systems and institutional strengthening, (3) supporting Early Warning Systems design and development, (4) planning and implementing training activities in relevant fields (5) developing and implementing Quality management systems and/or (6) other technical areas deemed relevant to this technical assignment (0.5 pages per project maximum; include period of implementation for each project; at this point, project references are not required; projects must be grouped according to category).</w:t>
      </w:r>
      <w:r w:rsidRPr="000D2A33">
        <w:rPr>
          <w:rFonts w:ascii="Arial" w:eastAsia="Times New Roman" w:hAnsi="Arial" w:cs="Arial"/>
          <w:color w:val="222222"/>
          <w:sz w:val="17"/>
          <w:szCs w:val="17"/>
          <w:lang w:eastAsia="nl-NL"/>
        </w:rPr>
        <w:br/>
        <w:t>3. Regional qualifications: Please include a description of past and present projects in developing countries (0.5 pages per project maximum; projects must be grouped according to categories).</w:t>
      </w:r>
      <w:r w:rsidRPr="000D2A33">
        <w:rPr>
          <w:rFonts w:ascii="Arial" w:eastAsia="Times New Roman" w:hAnsi="Arial" w:cs="Arial"/>
          <w:color w:val="222222"/>
          <w:sz w:val="17"/>
          <w:szCs w:val="17"/>
          <w:lang w:eastAsia="nl-NL"/>
        </w:rPr>
        <w:br/>
        <w:t>4. Qualifications of key staff: Please include the CVs of professional staff holding relevant technical experience, language skills (fluency in French necessary for most of the team members) (2 pages maximum per key staff).</w:t>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eastAsia="nl-NL"/>
        </w:rPr>
        <w:br/>
      </w:r>
      <w:r w:rsidRPr="000D2A33">
        <w:rPr>
          <w:rFonts w:ascii="Arial" w:eastAsia="Times New Roman" w:hAnsi="Arial" w:cs="Arial"/>
          <w:color w:val="222222"/>
          <w:sz w:val="17"/>
          <w:szCs w:val="17"/>
          <w:lang w:val="nl-NL" w:eastAsia="nl-NL"/>
        </w:rPr>
        <w:t>All qualification criteria are mandatory.</w:t>
      </w:r>
    </w:p>
    <w:p w:rsidR="000D2A33" w:rsidRPr="000D2A33" w:rsidRDefault="000D2A33" w:rsidP="000D2A33">
      <w:pPr>
        <w:spacing w:after="0"/>
        <w:rPr>
          <w:rFonts w:ascii="Arial" w:eastAsia="Times New Roman" w:hAnsi="Arial" w:cs="Arial"/>
          <w:color w:val="222222"/>
          <w:szCs w:val="18"/>
          <w:lang w:val="nl-NL" w:eastAsia="nl-NL"/>
        </w:rPr>
      </w:pPr>
      <w:r w:rsidRPr="000D2A33">
        <w:rPr>
          <w:rFonts w:ascii="Arial" w:eastAsia="Times New Roman" w:hAnsi="Arial" w:cs="Arial"/>
          <w:color w:val="222222"/>
          <w:szCs w:val="18"/>
          <w:lang w:val="nl-NL" w:eastAsia="nl-NL"/>
        </w:rPr>
        <w:t xml:space="preserve">Qualification Criteria </w:t>
      </w:r>
    </w:p>
    <w:p w:rsidR="000D2A33" w:rsidRPr="000D2A33" w:rsidRDefault="000D2A33" w:rsidP="000D2A33">
      <w:pPr>
        <w:numPr>
          <w:ilvl w:val="0"/>
          <w:numId w:val="3"/>
        </w:numPr>
        <w:spacing w:before="100" w:beforeAutospacing="1" w:after="100" w:afterAutospacing="1"/>
        <w:rPr>
          <w:rFonts w:ascii="Arial" w:eastAsia="Times New Roman" w:hAnsi="Arial" w:cs="Arial"/>
          <w:color w:val="222222"/>
          <w:szCs w:val="18"/>
          <w:lang w:eastAsia="nl-NL"/>
        </w:rPr>
      </w:pPr>
      <w:r w:rsidRPr="000D2A33">
        <w:rPr>
          <w:rFonts w:ascii="Arial" w:eastAsia="Times New Roman" w:hAnsi="Arial" w:cs="Arial"/>
          <w:b/>
          <w:bCs/>
          <w:color w:val="222222"/>
          <w:szCs w:val="18"/>
          <w:lang w:eastAsia="nl-NL"/>
        </w:rPr>
        <w:t>1.</w:t>
      </w:r>
      <w:r w:rsidRPr="000D2A33">
        <w:rPr>
          <w:rFonts w:ascii="Arial" w:eastAsia="Times New Roman" w:hAnsi="Arial" w:cs="Arial"/>
          <w:color w:val="222222"/>
          <w:szCs w:val="18"/>
          <w:lang w:eastAsia="nl-NL"/>
        </w:rPr>
        <w:t xml:space="preserve"> Provide information showing that they are qualified in the field of the assignment.</w:t>
      </w:r>
    </w:p>
    <w:p w:rsidR="000D2A33" w:rsidRPr="000D2A33" w:rsidRDefault="000D2A33" w:rsidP="000D2A33">
      <w:pPr>
        <w:numPr>
          <w:ilvl w:val="0"/>
          <w:numId w:val="3"/>
        </w:numPr>
        <w:spacing w:before="100" w:beforeAutospacing="1" w:after="100" w:afterAutospacing="1"/>
        <w:rPr>
          <w:rFonts w:ascii="Arial" w:eastAsia="Times New Roman" w:hAnsi="Arial" w:cs="Arial"/>
          <w:color w:val="222222"/>
          <w:szCs w:val="18"/>
          <w:lang w:eastAsia="nl-NL"/>
        </w:rPr>
      </w:pPr>
      <w:r w:rsidRPr="000D2A33">
        <w:rPr>
          <w:rFonts w:ascii="Arial" w:eastAsia="Times New Roman" w:hAnsi="Arial" w:cs="Arial"/>
          <w:b/>
          <w:bCs/>
          <w:color w:val="222222"/>
          <w:szCs w:val="18"/>
          <w:lang w:eastAsia="nl-NL"/>
        </w:rPr>
        <w:t>2.</w:t>
      </w:r>
      <w:r w:rsidRPr="000D2A33">
        <w:rPr>
          <w:rFonts w:ascii="Arial" w:eastAsia="Times New Roman" w:hAnsi="Arial" w:cs="Arial"/>
          <w:color w:val="222222"/>
          <w:szCs w:val="18"/>
          <w:lang w:eastAsia="nl-NL"/>
        </w:rPr>
        <w:t xml:space="preserve"> Provide information on the technical and managerial capabilities of the firm.</w:t>
      </w:r>
    </w:p>
    <w:p w:rsidR="000D2A33" w:rsidRPr="000D2A33" w:rsidRDefault="000D2A33" w:rsidP="000D2A33">
      <w:pPr>
        <w:numPr>
          <w:ilvl w:val="0"/>
          <w:numId w:val="3"/>
        </w:numPr>
        <w:spacing w:before="100" w:beforeAutospacing="1" w:after="100" w:afterAutospacing="1"/>
        <w:rPr>
          <w:rFonts w:ascii="Arial" w:eastAsia="Times New Roman" w:hAnsi="Arial" w:cs="Arial"/>
          <w:color w:val="222222"/>
          <w:szCs w:val="18"/>
          <w:lang w:eastAsia="nl-NL"/>
        </w:rPr>
      </w:pPr>
      <w:r w:rsidRPr="000D2A33">
        <w:rPr>
          <w:rFonts w:ascii="Arial" w:eastAsia="Times New Roman" w:hAnsi="Arial" w:cs="Arial"/>
          <w:b/>
          <w:bCs/>
          <w:color w:val="222222"/>
          <w:szCs w:val="18"/>
          <w:lang w:eastAsia="nl-NL"/>
        </w:rPr>
        <w:t>3.</w:t>
      </w:r>
      <w:r w:rsidRPr="000D2A33">
        <w:rPr>
          <w:rFonts w:ascii="Arial" w:eastAsia="Times New Roman" w:hAnsi="Arial" w:cs="Arial"/>
          <w:color w:val="222222"/>
          <w:szCs w:val="18"/>
          <w:lang w:eastAsia="nl-NL"/>
        </w:rPr>
        <w:t xml:space="preserve"> Provide information on their core business and years in business.</w:t>
      </w:r>
    </w:p>
    <w:p w:rsidR="000D2A33" w:rsidRPr="000D2A33" w:rsidRDefault="000D2A33" w:rsidP="000D2A33">
      <w:pPr>
        <w:numPr>
          <w:ilvl w:val="0"/>
          <w:numId w:val="3"/>
        </w:numPr>
        <w:spacing w:before="100" w:beforeAutospacing="1" w:after="100" w:afterAutospacing="1"/>
        <w:rPr>
          <w:rFonts w:ascii="Arial" w:eastAsia="Times New Roman" w:hAnsi="Arial" w:cs="Arial"/>
          <w:color w:val="222222"/>
          <w:szCs w:val="18"/>
          <w:lang w:eastAsia="nl-NL"/>
        </w:rPr>
      </w:pPr>
      <w:r w:rsidRPr="000D2A33">
        <w:rPr>
          <w:rFonts w:ascii="Arial" w:eastAsia="Times New Roman" w:hAnsi="Arial" w:cs="Arial"/>
          <w:b/>
          <w:bCs/>
          <w:color w:val="222222"/>
          <w:szCs w:val="18"/>
          <w:lang w:eastAsia="nl-NL"/>
        </w:rPr>
        <w:lastRenderedPageBreak/>
        <w:t>4.</w:t>
      </w:r>
      <w:r w:rsidRPr="000D2A33">
        <w:rPr>
          <w:rFonts w:ascii="Arial" w:eastAsia="Times New Roman" w:hAnsi="Arial" w:cs="Arial"/>
          <w:color w:val="222222"/>
          <w:szCs w:val="18"/>
          <w:lang w:eastAsia="nl-NL"/>
        </w:rPr>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50B55"/>
    <w:multiLevelType w:val="multilevel"/>
    <w:tmpl w:val="C53C0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BA292C"/>
    <w:multiLevelType w:val="multilevel"/>
    <w:tmpl w:val="8B00F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D46D2C"/>
    <w:multiLevelType w:val="multilevel"/>
    <w:tmpl w:val="00842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A33"/>
    <w:rsid w:val="000D2A33"/>
    <w:rsid w:val="00D309B7"/>
    <w:rsid w:val="00F52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4887209">
      <w:bodyDiv w:val="1"/>
      <w:marLeft w:val="0"/>
      <w:marRight w:val="0"/>
      <w:marTop w:val="0"/>
      <w:marBottom w:val="0"/>
      <w:divBdr>
        <w:top w:val="none" w:sz="0" w:space="0" w:color="auto"/>
        <w:left w:val="none" w:sz="0" w:space="0" w:color="auto"/>
        <w:bottom w:val="none" w:sz="0" w:space="0" w:color="auto"/>
        <w:right w:val="none" w:sz="0" w:space="0" w:color="auto"/>
      </w:divBdr>
      <w:divsChild>
        <w:div w:id="33115995">
          <w:marLeft w:val="0"/>
          <w:marRight w:val="0"/>
          <w:marTop w:val="0"/>
          <w:marBottom w:val="0"/>
          <w:divBdr>
            <w:top w:val="none" w:sz="0" w:space="0" w:color="auto"/>
            <w:left w:val="none" w:sz="0" w:space="0" w:color="auto"/>
            <w:bottom w:val="none" w:sz="0" w:space="0" w:color="auto"/>
            <w:right w:val="none" w:sz="0" w:space="0" w:color="auto"/>
          </w:divBdr>
          <w:divsChild>
            <w:div w:id="1771077194">
              <w:marLeft w:val="0"/>
              <w:marRight w:val="0"/>
              <w:marTop w:val="0"/>
              <w:marBottom w:val="0"/>
              <w:divBdr>
                <w:top w:val="none" w:sz="0" w:space="0" w:color="auto"/>
                <w:left w:val="none" w:sz="0" w:space="0" w:color="auto"/>
                <w:bottom w:val="none" w:sz="0" w:space="0" w:color="auto"/>
                <w:right w:val="none" w:sz="0" w:space="0" w:color="auto"/>
              </w:divBdr>
              <w:divsChild>
                <w:div w:id="865945274">
                  <w:marLeft w:val="0"/>
                  <w:marRight w:val="0"/>
                  <w:marTop w:val="0"/>
                  <w:marBottom w:val="0"/>
                  <w:divBdr>
                    <w:top w:val="none" w:sz="0" w:space="0" w:color="auto"/>
                    <w:left w:val="none" w:sz="0" w:space="0" w:color="auto"/>
                    <w:bottom w:val="none" w:sz="0" w:space="0" w:color="auto"/>
                    <w:right w:val="none" w:sz="0" w:space="0" w:color="auto"/>
                  </w:divBdr>
                  <w:divsChild>
                    <w:div w:id="1937711493">
                      <w:marLeft w:val="0"/>
                      <w:marRight w:val="0"/>
                      <w:marTop w:val="0"/>
                      <w:marBottom w:val="0"/>
                      <w:divBdr>
                        <w:top w:val="single" w:sz="6" w:space="6" w:color="999999"/>
                        <w:left w:val="single" w:sz="6" w:space="30" w:color="999999"/>
                        <w:bottom w:val="single" w:sz="6" w:space="0" w:color="999999"/>
                        <w:right w:val="single" w:sz="6" w:space="0" w:color="999999"/>
                      </w:divBdr>
                    </w:div>
                    <w:div w:id="1030689808">
                      <w:marLeft w:val="0"/>
                      <w:marRight w:val="0"/>
                      <w:marTop w:val="300"/>
                      <w:marBottom w:val="0"/>
                      <w:divBdr>
                        <w:top w:val="none" w:sz="0" w:space="0" w:color="auto"/>
                        <w:left w:val="none" w:sz="0" w:space="0" w:color="auto"/>
                        <w:bottom w:val="none" w:sz="0" w:space="0" w:color="auto"/>
                        <w:right w:val="none" w:sz="0" w:space="0" w:color="auto"/>
                      </w:divBdr>
                      <w:divsChild>
                        <w:div w:id="1527017022">
                          <w:marLeft w:val="0"/>
                          <w:marRight w:val="0"/>
                          <w:marTop w:val="0"/>
                          <w:marBottom w:val="0"/>
                          <w:divBdr>
                            <w:top w:val="none" w:sz="0" w:space="0" w:color="auto"/>
                            <w:left w:val="none" w:sz="0" w:space="0" w:color="auto"/>
                            <w:bottom w:val="none" w:sz="0" w:space="0" w:color="auto"/>
                            <w:right w:val="none" w:sz="0" w:space="0" w:color="auto"/>
                          </w:divBdr>
                          <w:divsChild>
                            <w:div w:id="2009285993">
                              <w:marLeft w:val="0"/>
                              <w:marRight w:val="0"/>
                              <w:marTop w:val="0"/>
                              <w:marBottom w:val="0"/>
                              <w:divBdr>
                                <w:top w:val="none" w:sz="0" w:space="0" w:color="auto"/>
                                <w:left w:val="none" w:sz="0" w:space="0" w:color="auto"/>
                                <w:bottom w:val="none" w:sz="0" w:space="0" w:color="auto"/>
                                <w:right w:val="none" w:sz="0" w:space="0" w:color="auto"/>
                              </w:divBdr>
                            </w:div>
                          </w:divsChild>
                        </w:div>
                        <w:div w:id="1655066670">
                          <w:marLeft w:val="0"/>
                          <w:marRight w:val="0"/>
                          <w:marTop w:val="0"/>
                          <w:marBottom w:val="0"/>
                          <w:divBdr>
                            <w:top w:val="none" w:sz="0" w:space="0" w:color="auto"/>
                            <w:left w:val="none" w:sz="0" w:space="0" w:color="auto"/>
                            <w:bottom w:val="none" w:sz="0" w:space="0" w:color="auto"/>
                            <w:right w:val="none" w:sz="0" w:space="0" w:color="auto"/>
                          </w:divBdr>
                          <w:divsChild>
                            <w:div w:id="1503006583">
                              <w:marLeft w:val="0"/>
                              <w:marRight w:val="0"/>
                              <w:marTop w:val="0"/>
                              <w:marBottom w:val="0"/>
                              <w:divBdr>
                                <w:top w:val="none" w:sz="0" w:space="0" w:color="auto"/>
                                <w:left w:val="none" w:sz="0" w:space="0" w:color="auto"/>
                                <w:bottom w:val="none" w:sz="0" w:space="0" w:color="auto"/>
                                <w:right w:val="none" w:sz="0" w:space="0" w:color="auto"/>
                              </w:divBdr>
                            </w:div>
                          </w:divsChild>
                        </w:div>
                        <w:div w:id="1826314812">
                          <w:marLeft w:val="0"/>
                          <w:marRight w:val="0"/>
                          <w:marTop w:val="0"/>
                          <w:marBottom w:val="0"/>
                          <w:divBdr>
                            <w:top w:val="none" w:sz="0" w:space="0" w:color="auto"/>
                            <w:left w:val="none" w:sz="0" w:space="0" w:color="auto"/>
                            <w:bottom w:val="none" w:sz="0" w:space="0" w:color="auto"/>
                            <w:right w:val="none" w:sz="0" w:space="0" w:color="auto"/>
                          </w:divBdr>
                          <w:divsChild>
                            <w:div w:id="394813706">
                              <w:marLeft w:val="0"/>
                              <w:marRight w:val="0"/>
                              <w:marTop w:val="0"/>
                              <w:marBottom w:val="0"/>
                              <w:divBdr>
                                <w:top w:val="none" w:sz="0" w:space="0" w:color="auto"/>
                                <w:left w:val="none" w:sz="0" w:space="0" w:color="auto"/>
                                <w:bottom w:val="none" w:sz="0" w:space="0" w:color="auto"/>
                                <w:right w:val="none" w:sz="0" w:space="0" w:color="auto"/>
                              </w:divBdr>
                            </w:div>
                          </w:divsChild>
                        </w:div>
                        <w:div w:id="201551371">
                          <w:marLeft w:val="0"/>
                          <w:marRight w:val="0"/>
                          <w:marTop w:val="0"/>
                          <w:marBottom w:val="0"/>
                          <w:divBdr>
                            <w:top w:val="none" w:sz="0" w:space="0" w:color="auto"/>
                            <w:left w:val="none" w:sz="0" w:space="0" w:color="auto"/>
                            <w:bottom w:val="none" w:sz="0" w:space="0" w:color="auto"/>
                            <w:right w:val="none" w:sz="0" w:space="0" w:color="auto"/>
                          </w:divBdr>
                          <w:divsChild>
                            <w:div w:id="1648558874">
                              <w:marLeft w:val="0"/>
                              <w:marRight w:val="0"/>
                              <w:marTop w:val="0"/>
                              <w:marBottom w:val="0"/>
                              <w:divBdr>
                                <w:top w:val="none" w:sz="0" w:space="0" w:color="auto"/>
                                <w:left w:val="none" w:sz="0" w:space="0" w:color="auto"/>
                                <w:bottom w:val="none" w:sz="0" w:space="0" w:color="auto"/>
                                <w:right w:val="none" w:sz="0" w:space="0" w:color="auto"/>
                              </w:divBdr>
                            </w:div>
                          </w:divsChild>
                        </w:div>
                        <w:div w:id="82844709">
                          <w:marLeft w:val="0"/>
                          <w:marRight w:val="0"/>
                          <w:marTop w:val="0"/>
                          <w:marBottom w:val="0"/>
                          <w:divBdr>
                            <w:top w:val="none" w:sz="0" w:space="0" w:color="auto"/>
                            <w:left w:val="none" w:sz="0" w:space="0" w:color="auto"/>
                            <w:bottom w:val="none" w:sz="0" w:space="0" w:color="auto"/>
                            <w:right w:val="none" w:sz="0" w:space="0" w:color="auto"/>
                          </w:divBdr>
                          <w:divsChild>
                            <w:div w:id="1157455021">
                              <w:marLeft w:val="0"/>
                              <w:marRight w:val="0"/>
                              <w:marTop w:val="0"/>
                              <w:marBottom w:val="0"/>
                              <w:divBdr>
                                <w:top w:val="none" w:sz="0" w:space="0" w:color="auto"/>
                                <w:left w:val="none" w:sz="0" w:space="0" w:color="auto"/>
                                <w:bottom w:val="none" w:sz="0" w:space="0" w:color="auto"/>
                                <w:right w:val="none" w:sz="0" w:space="0" w:color="auto"/>
                              </w:divBdr>
                            </w:div>
                          </w:divsChild>
                        </w:div>
                        <w:div w:id="1450125291">
                          <w:marLeft w:val="0"/>
                          <w:marRight w:val="0"/>
                          <w:marTop w:val="0"/>
                          <w:marBottom w:val="0"/>
                          <w:divBdr>
                            <w:top w:val="none" w:sz="0" w:space="0" w:color="auto"/>
                            <w:left w:val="none" w:sz="0" w:space="0" w:color="auto"/>
                            <w:bottom w:val="none" w:sz="0" w:space="0" w:color="auto"/>
                            <w:right w:val="none" w:sz="0" w:space="0" w:color="auto"/>
                          </w:divBdr>
                          <w:divsChild>
                            <w:div w:id="1358627752">
                              <w:marLeft w:val="0"/>
                              <w:marRight w:val="0"/>
                              <w:marTop w:val="0"/>
                              <w:marBottom w:val="0"/>
                              <w:divBdr>
                                <w:top w:val="none" w:sz="0" w:space="0" w:color="auto"/>
                                <w:left w:val="none" w:sz="0" w:space="0" w:color="auto"/>
                                <w:bottom w:val="none" w:sz="0" w:space="0" w:color="auto"/>
                                <w:right w:val="none" w:sz="0" w:space="0" w:color="auto"/>
                              </w:divBdr>
                            </w:div>
                          </w:divsChild>
                        </w:div>
                        <w:div w:id="225649236">
                          <w:marLeft w:val="0"/>
                          <w:marRight w:val="0"/>
                          <w:marTop w:val="0"/>
                          <w:marBottom w:val="0"/>
                          <w:divBdr>
                            <w:top w:val="none" w:sz="0" w:space="0" w:color="auto"/>
                            <w:left w:val="none" w:sz="0" w:space="0" w:color="auto"/>
                            <w:bottom w:val="none" w:sz="0" w:space="0" w:color="auto"/>
                            <w:right w:val="none" w:sz="0" w:space="0" w:color="auto"/>
                          </w:divBdr>
                          <w:divsChild>
                            <w:div w:id="1838692029">
                              <w:marLeft w:val="0"/>
                              <w:marRight w:val="0"/>
                              <w:marTop w:val="0"/>
                              <w:marBottom w:val="0"/>
                              <w:divBdr>
                                <w:top w:val="none" w:sz="0" w:space="0" w:color="auto"/>
                                <w:left w:val="none" w:sz="0" w:space="0" w:color="auto"/>
                                <w:bottom w:val="none" w:sz="0" w:space="0" w:color="auto"/>
                                <w:right w:val="none" w:sz="0" w:space="0" w:color="auto"/>
                              </w:divBdr>
                            </w:div>
                          </w:divsChild>
                        </w:div>
                        <w:div w:id="2051877077">
                          <w:marLeft w:val="0"/>
                          <w:marRight w:val="0"/>
                          <w:marTop w:val="0"/>
                          <w:marBottom w:val="0"/>
                          <w:divBdr>
                            <w:top w:val="none" w:sz="0" w:space="0" w:color="auto"/>
                            <w:left w:val="none" w:sz="0" w:space="0" w:color="auto"/>
                            <w:bottom w:val="none" w:sz="0" w:space="0" w:color="auto"/>
                            <w:right w:val="none" w:sz="0" w:space="0" w:color="auto"/>
                          </w:divBdr>
                          <w:divsChild>
                            <w:div w:id="9142184">
                              <w:marLeft w:val="0"/>
                              <w:marRight w:val="0"/>
                              <w:marTop w:val="0"/>
                              <w:marBottom w:val="0"/>
                              <w:divBdr>
                                <w:top w:val="none" w:sz="0" w:space="0" w:color="auto"/>
                                <w:left w:val="none" w:sz="0" w:space="0" w:color="auto"/>
                                <w:bottom w:val="none" w:sz="0" w:space="0" w:color="auto"/>
                                <w:right w:val="none" w:sz="0" w:space="0" w:color="auto"/>
                              </w:divBdr>
                            </w:div>
                          </w:divsChild>
                        </w:div>
                        <w:div w:id="499854436">
                          <w:marLeft w:val="0"/>
                          <w:marRight w:val="0"/>
                          <w:marTop w:val="0"/>
                          <w:marBottom w:val="0"/>
                          <w:divBdr>
                            <w:top w:val="none" w:sz="0" w:space="0" w:color="auto"/>
                            <w:left w:val="none" w:sz="0" w:space="0" w:color="auto"/>
                            <w:bottom w:val="none" w:sz="0" w:space="0" w:color="auto"/>
                            <w:right w:val="none" w:sz="0" w:space="0" w:color="auto"/>
                          </w:divBdr>
                          <w:divsChild>
                            <w:div w:id="2028481950">
                              <w:marLeft w:val="0"/>
                              <w:marRight w:val="0"/>
                              <w:marTop w:val="0"/>
                              <w:marBottom w:val="0"/>
                              <w:divBdr>
                                <w:top w:val="none" w:sz="0" w:space="0" w:color="auto"/>
                                <w:left w:val="none" w:sz="0" w:space="0" w:color="auto"/>
                                <w:bottom w:val="none" w:sz="0" w:space="0" w:color="auto"/>
                                <w:right w:val="none" w:sz="0" w:space="0" w:color="auto"/>
                              </w:divBdr>
                            </w:div>
                          </w:divsChild>
                        </w:div>
                        <w:div w:id="812865826">
                          <w:marLeft w:val="0"/>
                          <w:marRight w:val="0"/>
                          <w:marTop w:val="0"/>
                          <w:marBottom w:val="0"/>
                          <w:divBdr>
                            <w:top w:val="none" w:sz="0" w:space="0" w:color="auto"/>
                            <w:left w:val="none" w:sz="0" w:space="0" w:color="auto"/>
                            <w:bottom w:val="none" w:sz="0" w:space="0" w:color="auto"/>
                            <w:right w:val="none" w:sz="0" w:space="0" w:color="auto"/>
                          </w:divBdr>
                          <w:divsChild>
                            <w:div w:id="873078774">
                              <w:marLeft w:val="0"/>
                              <w:marRight w:val="0"/>
                              <w:marTop w:val="0"/>
                              <w:marBottom w:val="0"/>
                              <w:divBdr>
                                <w:top w:val="none" w:sz="0" w:space="0" w:color="auto"/>
                                <w:left w:val="none" w:sz="0" w:space="0" w:color="auto"/>
                                <w:bottom w:val="none" w:sz="0" w:space="0" w:color="auto"/>
                                <w:right w:val="none" w:sz="0" w:space="0" w:color="auto"/>
                              </w:divBdr>
                            </w:div>
                          </w:divsChild>
                        </w:div>
                        <w:div w:id="140269454">
                          <w:marLeft w:val="0"/>
                          <w:marRight w:val="0"/>
                          <w:marTop w:val="0"/>
                          <w:marBottom w:val="0"/>
                          <w:divBdr>
                            <w:top w:val="none" w:sz="0" w:space="0" w:color="auto"/>
                            <w:left w:val="none" w:sz="0" w:space="0" w:color="auto"/>
                            <w:bottom w:val="none" w:sz="0" w:space="0" w:color="auto"/>
                            <w:right w:val="none" w:sz="0" w:space="0" w:color="auto"/>
                          </w:divBdr>
                          <w:divsChild>
                            <w:div w:id="741676727">
                              <w:marLeft w:val="0"/>
                              <w:marRight w:val="0"/>
                              <w:marTop w:val="0"/>
                              <w:marBottom w:val="0"/>
                              <w:divBdr>
                                <w:top w:val="none" w:sz="0" w:space="0" w:color="auto"/>
                                <w:left w:val="none" w:sz="0" w:space="0" w:color="auto"/>
                                <w:bottom w:val="none" w:sz="0" w:space="0" w:color="auto"/>
                                <w:right w:val="none" w:sz="0" w:space="0" w:color="auto"/>
                              </w:divBdr>
                            </w:div>
                          </w:divsChild>
                        </w:div>
                        <w:div w:id="638001342">
                          <w:marLeft w:val="0"/>
                          <w:marRight w:val="0"/>
                          <w:marTop w:val="0"/>
                          <w:marBottom w:val="0"/>
                          <w:divBdr>
                            <w:top w:val="none" w:sz="0" w:space="0" w:color="auto"/>
                            <w:left w:val="none" w:sz="0" w:space="0" w:color="auto"/>
                            <w:bottom w:val="none" w:sz="0" w:space="0" w:color="auto"/>
                            <w:right w:val="none" w:sz="0" w:space="0" w:color="auto"/>
                          </w:divBdr>
                          <w:divsChild>
                            <w:div w:id="36706824">
                              <w:marLeft w:val="0"/>
                              <w:marRight w:val="0"/>
                              <w:marTop w:val="0"/>
                              <w:marBottom w:val="0"/>
                              <w:divBdr>
                                <w:top w:val="none" w:sz="0" w:space="0" w:color="auto"/>
                                <w:left w:val="none" w:sz="0" w:space="0" w:color="auto"/>
                                <w:bottom w:val="none" w:sz="0" w:space="0" w:color="auto"/>
                                <w:right w:val="none" w:sz="0" w:space="0" w:color="auto"/>
                              </w:divBdr>
                            </w:div>
                          </w:divsChild>
                        </w:div>
                        <w:div w:id="901525849">
                          <w:marLeft w:val="0"/>
                          <w:marRight w:val="0"/>
                          <w:marTop w:val="0"/>
                          <w:marBottom w:val="0"/>
                          <w:divBdr>
                            <w:top w:val="none" w:sz="0" w:space="0" w:color="auto"/>
                            <w:left w:val="none" w:sz="0" w:space="0" w:color="auto"/>
                            <w:bottom w:val="none" w:sz="0" w:space="0" w:color="auto"/>
                            <w:right w:val="none" w:sz="0" w:space="0" w:color="auto"/>
                          </w:divBdr>
                        </w:div>
                        <w:div w:id="1369834438">
                          <w:marLeft w:val="0"/>
                          <w:marRight w:val="0"/>
                          <w:marTop w:val="0"/>
                          <w:marBottom w:val="0"/>
                          <w:divBdr>
                            <w:top w:val="none" w:sz="0" w:space="0" w:color="auto"/>
                            <w:left w:val="none" w:sz="0" w:space="0" w:color="auto"/>
                            <w:bottom w:val="none" w:sz="0" w:space="0" w:color="auto"/>
                            <w:right w:val="none" w:sz="0" w:space="0" w:color="auto"/>
                          </w:divBdr>
                          <w:divsChild>
                            <w:div w:id="187788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E1789AC0</Template>
  <TotalTime>3</TotalTime>
  <Pages>3</Pages>
  <Words>1366</Words>
  <Characters>7514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2018-03-20T14:23:00Z</dcterms:created>
  <dcterms:modified xsi:type="dcterms:W3CDTF">2018-03-20T14:57:00Z</dcterms:modified>
</cp:coreProperties>
</file>