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35427" w:rsidRPr="00235427" w:rsidRDefault="00235427" w:rsidP="00235427">
      <w:pPr>
        <w:shd w:val="clear" w:color="auto" w:fill="D4E6FC"/>
        <w:spacing w:after="0" w:line="240" w:lineRule="auto"/>
        <w:rPr>
          <w:rFonts w:ascii="Arial" w:eastAsia="Times New Roman" w:hAnsi="Arial" w:cs="Arial"/>
          <w:b/>
          <w:bCs/>
          <w:smallCaps/>
          <w:color w:val="222222"/>
          <w:sz w:val="27"/>
          <w:szCs w:val="27"/>
          <w:lang w:eastAsia="nl-NL"/>
        </w:rPr>
      </w:pPr>
      <w:r w:rsidRPr="00235427">
        <w:rPr>
          <w:rFonts w:ascii="Arial" w:eastAsia="Times New Roman" w:hAnsi="Arial" w:cs="Arial"/>
          <w:b/>
          <w:bCs/>
          <w:smallCaps/>
          <w:color w:val="222222"/>
          <w:sz w:val="27"/>
          <w:szCs w:val="27"/>
          <w:lang w:eastAsia="nl-NL"/>
        </w:rPr>
        <w:t>request for expression of interest for selection # 1255864</w:t>
      </w:r>
    </w:p>
    <w:p w:rsidR="00235427" w:rsidRDefault="00235427" w:rsidP="00235427">
      <w:pPr>
        <w:spacing w:after="0" w:line="240" w:lineRule="auto"/>
        <w:rPr>
          <w:rFonts w:ascii="Arial" w:eastAsia="Times New Roman" w:hAnsi="Arial" w:cs="Arial"/>
          <w:b/>
          <w:bCs/>
          <w:color w:val="222222"/>
          <w:sz w:val="18"/>
          <w:szCs w:val="18"/>
          <w:lang w:eastAsia="nl-NL"/>
        </w:rPr>
      </w:pPr>
    </w:p>
    <w:p w:rsidR="00235427" w:rsidRPr="00235427" w:rsidRDefault="00235427" w:rsidP="00235427">
      <w:pPr>
        <w:spacing w:after="0" w:line="240" w:lineRule="auto"/>
        <w:rPr>
          <w:rFonts w:ascii="Arial" w:eastAsia="Times New Roman" w:hAnsi="Arial" w:cs="Arial"/>
          <w:b/>
          <w:bCs/>
          <w:color w:val="222222"/>
          <w:sz w:val="18"/>
          <w:szCs w:val="18"/>
          <w:lang w:eastAsia="nl-NL"/>
        </w:rPr>
      </w:pPr>
      <w:r w:rsidRPr="00235427">
        <w:rPr>
          <w:rFonts w:ascii="Arial" w:eastAsia="Times New Roman" w:hAnsi="Arial" w:cs="Arial"/>
          <w:b/>
          <w:bCs/>
          <w:color w:val="222222"/>
          <w:sz w:val="18"/>
          <w:szCs w:val="18"/>
          <w:lang w:eastAsia="nl-NL"/>
        </w:rPr>
        <w:t>Assignment Title</w:t>
      </w:r>
    </w:p>
    <w:p w:rsidR="00235427" w:rsidRPr="00235427" w:rsidRDefault="00235427" w:rsidP="00235427">
      <w:pPr>
        <w:spacing w:after="0" w:line="240" w:lineRule="auto"/>
        <w:rPr>
          <w:rFonts w:ascii="Arial" w:eastAsia="Times New Roman" w:hAnsi="Arial" w:cs="Arial"/>
          <w:color w:val="222222"/>
          <w:sz w:val="18"/>
          <w:szCs w:val="18"/>
          <w:lang w:eastAsia="nl-NL"/>
        </w:rPr>
      </w:pPr>
      <w:bookmarkStart w:id="0" w:name="_GoBack"/>
      <w:r w:rsidRPr="00235427">
        <w:rPr>
          <w:rFonts w:ascii="Arial" w:eastAsia="Times New Roman" w:hAnsi="Arial" w:cs="Arial"/>
          <w:color w:val="222222"/>
          <w:sz w:val="18"/>
          <w:szCs w:val="18"/>
          <w:lang w:eastAsia="nl-NL"/>
        </w:rPr>
        <w:t>FEASIBILITY STUDY FOR LAKE TANGANYIKA PORT ACCESS AND SAFETY OF NAVIGATION IMPROVEMENTS UNDER VARYING LAKE LEVELS</w:t>
      </w:r>
    </w:p>
    <w:bookmarkEnd w:id="0"/>
    <w:p w:rsidR="00235427" w:rsidRDefault="00235427" w:rsidP="00235427">
      <w:pPr>
        <w:spacing w:after="0" w:line="240" w:lineRule="auto"/>
        <w:rPr>
          <w:rFonts w:ascii="Arial" w:eastAsia="Times New Roman" w:hAnsi="Arial" w:cs="Arial"/>
          <w:b/>
          <w:bCs/>
          <w:color w:val="222222"/>
          <w:sz w:val="18"/>
          <w:szCs w:val="18"/>
          <w:lang w:eastAsia="nl-NL"/>
        </w:rPr>
      </w:pPr>
    </w:p>
    <w:p w:rsidR="00235427" w:rsidRPr="00235427" w:rsidRDefault="00235427" w:rsidP="00235427">
      <w:pPr>
        <w:spacing w:after="0" w:line="240" w:lineRule="auto"/>
        <w:rPr>
          <w:rFonts w:ascii="Arial" w:eastAsia="Times New Roman" w:hAnsi="Arial" w:cs="Arial"/>
          <w:b/>
          <w:bCs/>
          <w:color w:val="222222"/>
          <w:sz w:val="18"/>
          <w:szCs w:val="18"/>
          <w:lang w:eastAsia="nl-NL"/>
        </w:rPr>
      </w:pPr>
      <w:r w:rsidRPr="00235427">
        <w:rPr>
          <w:rFonts w:ascii="Arial" w:eastAsia="Times New Roman" w:hAnsi="Arial" w:cs="Arial"/>
          <w:b/>
          <w:bCs/>
          <w:color w:val="222222"/>
          <w:sz w:val="18"/>
          <w:szCs w:val="18"/>
          <w:lang w:eastAsia="nl-NL"/>
        </w:rPr>
        <w:t>Publication Date</w:t>
      </w:r>
    </w:p>
    <w:p w:rsidR="00235427" w:rsidRPr="00235427" w:rsidRDefault="00235427" w:rsidP="00235427">
      <w:pPr>
        <w:spacing w:after="0" w:line="240" w:lineRule="auto"/>
        <w:rPr>
          <w:rFonts w:ascii="Arial" w:eastAsia="Times New Roman" w:hAnsi="Arial" w:cs="Arial"/>
          <w:color w:val="222222"/>
          <w:sz w:val="18"/>
          <w:szCs w:val="18"/>
          <w:lang w:eastAsia="nl-NL"/>
        </w:rPr>
      </w:pPr>
      <w:r w:rsidRPr="00235427">
        <w:rPr>
          <w:rFonts w:ascii="Arial" w:eastAsia="Times New Roman" w:hAnsi="Arial" w:cs="Arial"/>
          <w:color w:val="222222"/>
          <w:sz w:val="18"/>
          <w:szCs w:val="18"/>
          <w:lang w:eastAsia="nl-NL"/>
        </w:rPr>
        <w:t> 28-Feb-2018</w:t>
      </w:r>
    </w:p>
    <w:p w:rsidR="00235427" w:rsidRDefault="00235427" w:rsidP="00235427">
      <w:pPr>
        <w:spacing w:after="0" w:line="240" w:lineRule="auto"/>
        <w:rPr>
          <w:rFonts w:ascii="Arial" w:eastAsia="Times New Roman" w:hAnsi="Arial" w:cs="Arial"/>
          <w:b/>
          <w:bCs/>
          <w:color w:val="222222"/>
          <w:sz w:val="18"/>
          <w:szCs w:val="18"/>
          <w:lang w:eastAsia="nl-NL"/>
        </w:rPr>
      </w:pPr>
    </w:p>
    <w:p w:rsidR="00235427" w:rsidRPr="00235427" w:rsidRDefault="00235427" w:rsidP="00235427">
      <w:pPr>
        <w:spacing w:after="0" w:line="240" w:lineRule="auto"/>
        <w:rPr>
          <w:rFonts w:ascii="Arial" w:eastAsia="Times New Roman" w:hAnsi="Arial" w:cs="Arial"/>
          <w:b/>
          <w:bCs/>
          <w:color w:val="222222"/>
          <w:sz w:val="18"/>
          <w:szCs w:val="18"/>
          <w:lang w:eastAsia="nl-NL"/>
        </w:rPr>
      </w:pPr>
      <w:r w:rsidRPr="00235427">
        <w:rPr>
          <w:rFonts w:ascii="Arial" w:eastAsia="Times New Roman" w:hAnsi="Arial" w:cs="Arial"/>
          <w:b/>
          <w:bCs/>
          <w:color w:val="222222"/>
          <w:sz w:val="18"/>
          <w:szCs w:val="18"/>
          <w:lang w:eastAsia="nl-NL"/>
        </w:rPr>
        <w:t>Expression of Interest Deadline</w:t>
      </w:r>
    </w:p>
    <w:p w:rsidR="00235427" w:rsidRPr="00235427" w:rsidRDefault="00235427" w:rsidP="00235427">
      <w:pPr>
        <w:spacing w:after="0" w:line="240" w:lineRule="auto"/>
        <w:rPr>
          <w:rFonts w:ascii="Arial" w:eastAsia="Times New Roman" w:hAnsi="Arial" w:cs="Arial"/>
          <w:color w:val="222222"/>
          <w:sz w:val="18"/>
          <w:szCs w:val="18"/>
          <w:lang w:eastAsia="nl-NL"/>
        </w:rPr>
      </w:pPr>
      <w:r w:rsidRPr="00235427">
        <w:rPr>
          <w:rFonts w:ascii="Arial" w:eastAsia="Times New Roman" w:hAnsi="Arial" w:cs="Arial"/>
          <w:color w:val="222222"/>
          <w:sz w:val="18"/>
          <w:szCs w:val="18"/>
          <w:lang w:eastAsia="nl-NL"/>
        </w:rPr>
        <w:t> 26-Mar-2018 at 11:59:59 PM (Eastern Time – Washington D.C.)</w:t>
      </w:r>
    </w:p>
    <w:p w:rsidR="00235427" w:rsidRDefault="00235427" w:rsidP="00235427">
      <w:pPr>
        <w:spacing w:after="0" w:line="240" w:lineRule="auto"/>
        <w:rPr>
          <w:rFonts w:ascii="Arial" w:eastAsia="Times New Roman" w:hAnsi="Arial" w:cs="Arial"/>
          <w:b/>
          <w:bCs/>
          <w:color w:val="222222"/>
          <w:sz w:val="18"/>
          <w:szCs w:val="18"/>
          <w:lang w:val="nl-NL" w:eastAsia="nl-NL"/>
        </w:rPr>
      </w:pPr>
    </w:p>
    <w:p w:rsidR="00235427" w:rsidRPr="00235427" w:rsidRDefault="00235427" w:rsidP="00235427">
      <w:pPr>
        <w:spacing w:after="0" w:line="240" w:lineRule="auto"/>
        <w:rPr>
          <w:rFonts w:ascii="Arial" w:eastAsia="Times New Roman" w:hAnsi="Arial" w:cs="Arial"/>
          <w:b/>
          <w:bCs/>
          <w:vanish/>
          <w:color w:val="222222"/>
          <w:sz w:val="18"/>
          <w:szCs w:val="18"/>
          <w:lang w:val="nl-NL" w:eastAsia="nl-NL"/>
        </w:rPr>
      </w:pPr>
      <w:r w:rsidRPr="00235427">
        <w:rPr>
          <w:rFonts w:ascii="Arial" w:eastAsia="Times New Roman" w:hAnsi="Arial" w:cs="Arial"/>
          <w:b/>
          <w:bCs/>
          <w:vanish/>
          <w:color w:val="222222"/>
          <w:sz w:val="18"/>
          <w:szCs w:val="18"/>
          <w:lang w:val="nl-NL" w:eastAsia="nl-NL"/>
        </w:rPr>
        <w:t>Contact Name</w:t>
      </w:r>
    </w:p>
    <w:p w:rsidR="00235427" w:rsidRPr="00235427" w:rsidRDefault="00235427" w:rsidP="00235427">
      <w:pPr>
        <w:spacing w:after="0" w:line="240" w:lineRule="auto"/>
        <w:rPr>
          <w:rFonts w:ascii="Arial" w:eastAsia="Times New Roman" w:hAnsi="Arial" w:cs="Arial"/>
          <w:vanish/>
          <w:color w:val="222222"/>
          <w:sz w:val="18"/>
          <w:szCs w:val="18"/>
          <w:lang w:val="nl-NL" w:eastAsia="nl-NL"/>
        </w:rPr>
      </w:pPr>
      <w:r w:rsidRPr="00235427">
        <w:rPr>
          <w:rFonts w:ascii="Arial" w:eastAsia="Times New Roman" w:hAnsi="Arial" w:cs="Arial"/>
          <w:vanish/>
          <w:color w:val="222222"/>
          <w:sz w:val="18"/>
          <w:szCs w:val="18"/>
          <w:lang w:val="nl-NL" w:eastAsia="nl-NL"/>
        </w:rPr>
        <w:t> </w:t>
      </w:r>
    </w:p>
    <w:p w:rsidR="00235427" w:rsidRPr="00235427" w:rsidRDefault="00235427" w:rsidP="00235427">
      <w:pPr>
        <w:spacing w:after="0" w:line="240" w:lineRule="auto"/>
        <w:rPr>
          <w:rFonts w:ascii="Arial" w:eastAsia="Times New Roman" w:hAnsi="Arial" w:cs="Arial"/>
          <w:b/>
          <w:bCs/>
          <w:vanish/>
          <w:color w:val="222222"/>
          <w:sz w:val="18"/>
          <w:szCs w:val="18"/>
          <w:lang w:val="nl-NL" w:eastAsia="nl-NL"/>
        </w:rPr>
      </w:pPr>
      <w:r w:rsidRPr="00235427">
        <w:rPr>
          <w:rFonts w:ascii="Arial" w:eastAsia="Times New Roman" w:hAnsi="Arial" w:cs="Arial"/>
          <w:b/>
          <w:bCs/>
          <w:vanish/>
          <w:color w:val="222222"/>
          <w:sz w:val="18"/>
          <w:szCs w:val="18"/>
          <w:lang w:val="nl-NL" w:eastAsia="nl-NL"/>
        </w:rPr>
        <w:t>Contact Email</w:t>
      </w:r>
    </w:p>
    <w:p w:rsidR="00235427" w:rsidRPr="00235427" w:rsidRDefault="00235427" w:rsidP="00235427">
      <w:pPr>
        <w:spacing w:after="0" w:line="240" w:lineRule="auto"/>
        <w:rPr>
          <w:rFonts w:ascii="Arial" w:eastAsia="Times New Roman" w:hAnsi="Arial" w:cs="Arial"/>
          <w:vanish/>
          <w:color w:val="222222"/>
          <w:sz w:val="18"/>
          <w:szCs w:val="18"/>
          <w:lang w:val="nl-NL" w:eastAsia="nl-NL"/>
        </w:rPr>
      </w:pPr>
      <w:r w:rsidRPr="00235427">
        <w:rPr>
          <w:rFonts w:ascii="Arial" w:eastAsia="Times New Roman" w:hAnsi="Arial" w:cs="Arial"/>
          <w:vanish/>
          <w:color w:val="222222"/>
          <w:sz w:val="18"/>
          <w:szCs w:val="18"/>
          <w:lang w:val="nl-NL" w:eastAsia="nl-NL"/>
        </w:rPr>
        <w:t> </w:t>
      </w:r>
    </w:p>
    <w:p w:rsidR="00235427" w:rsidRPr="00235427" w:rsidRDefault="00235427" w:rsidP="00235427">
      <w:pPr>
        <w:spacing w:after="0" w:line="240" w:lineRule="auto"/>
        <w:rPr>
          <w:rFonts w:ascii="Arial" w:eastAsia="Times New Roman" w:hAnsi="Arial" w:cs="Arial"/>
          <w:b/>
          <w:bCs/>
          <w:vanish/>
          <w:color w:val="222222"/>
          <w:sz w:val="18"/>
          <w:szCs w:val="18"/>
          <w:lang w:val="nl-NL" w:eastAsia="nl-NL"/>
        </w:rPr>
      </w:pPr>
      <w:r w:rsidRPr="00235427">
        <w:rPr>
          <w:rFonts w:ascii="Arial" w:eastAsia="Times New Roman" w:hAnsi="Arial" w:cs="Arial"/>
          <w:b/>
          <w:bCs/>
          <w:vanish/>
          <w:color w:val="222222"/>
          <w:sz w:val="18"/>
          <w:szCs w:val="18"/>
          <w:lang w:val="nl-NL" w:eastAsia="nl-NL"/>
        </w:rPr>
        <w:t>Contact Phone</w:t>
      </w:r>
    </w:p>
    <w:p w:rsidR="00235427" w:rsidRPr="00235427" w:rsidRDefault="00235427" w:rsidP="00235427">
      <w:pPr>
        <w:spacing w:after="0" w:line="240" w:lineRule="auto"/>
        <w:rPr>
          <w:rFonts w:ascii="Arial" w:eastAsia="Times New Roman" w:hAnsi="Arial" w:cs="Arial"/>
          <w:vanish/>
          <w:color w:val="222222"/>
          <w:sz w:val="18"/>
          <w:szCs w:val="18"/>
          <w:lang w:val="nl-NL" w:eastAsia="nl-NL"/>
        </w:rPr>
      </w:pPr>
      <w:r w:rsidRPr="00235427">
        <w:rPr>
          <w:rFonts w:ascii="Arial" w:eastAsia="Times New Roman" w:hAnsi="Arial" w:cs="Arial"/>
          <w:vanish/>
          <w:color w:val="222222"/>
          <w:sz w:val="18"/>
          <w:szCs w:val="18"/>
          <w:lang w:val="nl-NL" w:eastAsia="nl-NL"/>
        </w:rPr>
        <w:t> </w:t>
      </w:r>
    </w:p>
    <w:p w:rsidR="00235427" w:rsidRPr="00235427" w:rsidRDefault="00235427" w:rsidP="00235427">
      <w:pPr>
        <w:spacing w:after="0" w:line="240" w:lineRule="auto"/>
        <w:rPr>
          <w:rFonts w:ascii="Arial" w:eastAsia="Times New Roman" w:hAnsi="Arial" w:cs="Arial"/>
          <w:b/>
          <w:bCs/>
          <w:vanish/>
          <w:color w:val="222222"/>
          <w:sz w:val="18"/>
          <w:szCs w:val="18"/>
          <w:lang w:val="nl-NL" w:eastAsia="nl-NL"/>
        </w:rPr>
      </w:pPr>
      <w:r w:rsidRPr="00235427">
        <w:rPr>
          <w:rFonts w:ascii="Arial" w:eastAsia="Times New Roman" w:hAnsi="Arial" w:cs="Arial"/>
          <w:b/>
          <w:bCs/>
          <w:vanish/>
          <w:color w:val="222222"/>
          <w:sz w:val="18"/>
          <w:szCs w:val="18"/>
          <w:lang w:val="nl-NL" w:eastAsia="nl-NL"/>
        </w:rPr>
        <w:t>Contact Fax</w:t>
      </w:r>
    </w:p>
    <w:p w:rsidR="00235427" w:rsidRPr="00235427" w:rsidRDefault="00235427" w:rsidP="00235427">
      <w:pPr>
        <w:spacing w:after="0" w:line="240" w:lineRule="auto"/>
        <w:rPr>
          <w:rFonts w:ascii="Arial" w:eastAsia="Times New Roman" w:hAnsi="Arial" w:cs="Arial"/>
          <w:vanish/>
          <w:color w:val="222222"/>
          <w:sz w:val="18"/>
          <w:szCs w:val="18"/>
          <w:lang w:val="nl-NL" w:eastAsia="nl-NL"/>
        </w:rPr>
      </w:pPr>
      <w:r w:rsidRPr="00235427">
        <w:rPr>
          <w:rFonts w:ascii="Arial" w:eastAsia="Times New Roman" w:hAnsi="Arial" w:cs="Arial"/>
          <w:vanish/>
          <w:color w:val="222222"/>
          <w:sz w:val="18"/>
          <w:szCs w:val="18"/>
          <w:lang w:val="nl-NL" w:eastAsia="nl-NL"/>
        </w:rPr>
        <w:t> </w:t>
      </w:r>
    </w:p>
    <w:p w:rsidR="00235427" w:rsidRPr="00235427" w:rsidRDefault="00235427" w:rsidP="00235427">
      <w:pPr>
        <w:spacing w:after="0" w:line="240" w:lineRule="auto"/>
        <w:rPr>
          <w:rFonts w:ascii="Arial" w:eastAsia="Times New Roman" w:hAnsi="Arial" w:cs="Arial"/>
          <w:b/>
          <w:bCs/>
          <w:color w:val="222222"/>
          <w:sz w:val="18"/>
          <w:szCs w:val="18"/>
          <w:lang w:eastAsia="nl-NL"/>
        </w:rPr>
      </w:pPr>
      <w:r w:rsidRPr="00235427">
        <w:rPr>
          <w:rFonts w:ascii="Arial" w:eastAsia="Times New Roman" w:hAnsi="Arial" w:cs="Arial"/>
          <w:b/>
          <w:bCs/>
          <w:color w:val="222222"/>
          <w:sz w:val="18"/>
          <w:szCs w:val="18"/>
          <w:lang w:eastAsia="nl-NL"/>
        </w:rPr>
        <w:t>Language of Notice</w:t>
      </w:r>
    </w:p>
    <w:p w:rsidR="00235427" w:rsidRPr="00235427" w:rsidRDefault="00235427" w:rsidP="00235427">
      <w:pPr>
        <w:spacing w:after="0" w:line="240" w:lineRule="auto"/>
        <w:rPr>
          <w:rFonts w:ascii="Arial" w:eastAsia="Times New Roman" w:hAnsi="Arial" w:cs="Arial"/>
          <w:color w:val="222222"/>
          <w:sz w:val="18"/>
          <w:szCs w:val="18"/>
          <w:lang w:eastAsia="nl-NL"/>
        </w:rPr>
      </w:pPr>
      <w:r w:rsidRPr="00235427">
        <w:rPr>
          <w:rFonts w:ascii="Arial" w:eastAsia="Times New Roman" w:hAnsi="Arial" w:cs="Arial"/>
          <w:color w:val="222222"/>
          <w:sz w:val="18"/>
          <w:szCs w:val="18"/>
          <w:lang w:eastAsia="nl-NL"/>
        </w:rPr>
        <w:t> English</w:t>
      </w:r>
    </w:p>
    <w:p w:rsidR="00235427" w:rsidRPr="00235427" w:rsidRDefault="00235427" w:rsidP="00235427">
      <w:pPr>
        <w:spacing w:after="0" w:line="240" w:lineRule="auto"/>
        <w:rPr>
          <w:rFonts w:ascii="Arial" w:eastAsia="Times New Roman" w:hAnsi="Arial" w:cs="Arial"/>
          <w:color w:val="222222"/>
          <w:sz w:val="18"/>
          <w:szCs w:val="18"/>
          <w:lang w:eastAsia="nl-NL"/>
        </w:rPr>
      </w:pPr>
      <w:r w:rsidRPr="00235427">
        <w:rPr>
          <w:rFonts w:ascii="Arial" w:eastAsia="Times New Roman" w:hAnsi="Arial" w:cs="Arial"/>
          <w:color w:val="222222"/>
          <w:sz w:val="18"/>
          <w:szCs w:val="18"/>
          <w:lang w:eastAsia="nl-NL"/>
        </w:rPr>
        <w:t xml:space="preserve">Selection Notice </w:t>
      </w:r>
    </w:p>
    <w:p w:rsidR="00235427" w:rsidRDefault="00235427" w:rsidP="00235427">
      <w:pPr>
        <w:spacing w:after="0" w:line="240" w:lineRule="auto"/>
        <w:rPr>
          <w:rFonts w:ascii="Arial" w:eastAsia="Times New Roman" w:hAnsi="Arial" w:cs="Arial"/>
          <w:b/>
          <w:bCs/>
          <w:color w:val="222222"/>
          <w:sz w:val="18"/>
          <w:szCs w:val="18"/>
          <w:lang w:val="nl-NL" w:eastAsia="nl-NL"/>
        </w:rPr>
      </w:pPr>
    </w:p>
    <w:p w:rsidR="00235427" w:rsidRPr="00235427" w:rsidRDefault="00235427" w:rsidP="00235427">
      <w:pPr>
        <w:spacing w:after="0" w:line="240" w:lineRule="auto"/>
        <w:rPr>
          <w:rFonts w:ascii="Arial" w:eastAsia="Times New Roman" w:hAnsi="Arial" w:cs="Arial"/>
          <w:b/>
          <w:bCs/>
          <w:color w:val="222222"/>
          <w:sz w:val="18"/>
          <w:szCs w:val="18"/>
          <w:lang w:val="nl-NL" w:eastAsia="nl-NL"/>
        </w:rPr>
      </w:pPr>
      <w:proofErr w:type="spellStart"/>
      <w:r w:rsidRPr="00235427">
        <w:rPr>
          <w:rFonts w:ascii="Arial" w:eastAsia="Times New Roman" w:hAnsi="Arial" w:cs="Arial"/>
          <w:b/>
          <w:bCs/>
          <w:color w:val="222222"/>
          <w:sz w:val="18"/>
          <w:szCs w:val="18"/>
          <w:lang w:val="nl-NL" w:eastAsia="nl-NL"/>
        </w:rPr>
        <w:t>Assignment</w:t>
      </w:r>
      <w:proofErr w:type="spellEnd"/>
      <w:r w:rsidRPr="00235427">
        <w:rPr>
          <w:rFonts w:ascii="Arial" w:eastAsia="Times New Roman" w:hAnsi="Arial" w:cs="Arial"/>
          <w:b/>
          <w:bCs/>
          <w:color w:val="222222"/>
          <w:sz w:val="18"/>
          <w:szCs w:val="18"/>
          <w:lang w:val="nl-NL" w:eastAsia="nl-NL"/>
        </w:rPr>
        <w:t xml:space="preserve"> Country</w:t>
      </w:r>
    </w:p>
    <w:p w:rsidR="00235427" w:rsidRPr="00235427" w:rsidRDefault="00235427" w:rsidP="00235427">
      <w:pPr>
        <w:numPr>
          <w:ilvl w:val="0"/>
          <w:numId w:val="1"/>
        </w:numPr>
        <w:spacing w:before="100" w:beforeAutospacing="1" w:after="100" w:afterAutospacing="1" w:line="240" w:lineRule="auto"/>
        <w:rPr>
          <w:rFonts w:ascii="Arial" w:eastAsia="Times New Roman" w:hAnsi="Arial" w:cs="Arial"/>
          <w:color w:val="222222"/>
          <w:sz w:val="18"/>
          <w:szCs w:val="18"/>
          <w:lang w:val="nl-NL" w:eastAsia="nl-NL"/>
        </w:rPr>
      </w:pPr>
      <w:r w:rsidRPr="00235427">
        <w:rPr>
          <w:rFonts w:ascii="Arial" w:eastAsia="Times New Roman" w:hAnsi="Arial" w:cs="Arial"/>
          <w:color w:val="222222"/>
          <w:sz w:val="18"/>
          <w:szCs w:val="18"/>
          <w:lang w:val="nl-NL" w:eastAsia="nl-NL"/>
        </w:rPr>
        <w:t>BI - Burundi</w:t>
      </w:r>
    </w:p>
    <w:p w:rsidR="00235427" w:rsidRPr="00235427" w:rsidRDefault="00235427" w:rsidP="00235427">
      <w:pPr>
        <w:numPr>
          <w:ilvl w:val="0"/>
          <w:numId w:val="1"/>
        </w:numPr>
        <w:spacing w:before="100" w:beforeAutospacing="1" w:after="100" w:afterAutospacing="1" w:line="240" w:lineRule="auto"/>
        <w:rPr>
          <w:rFonts w:ascii="Arial" w:eastAsia="Times New Roman" w:hAnsi="Arial" w:cs="Arial"/>
          <w:color w:val="222222"/>
          <w:sz w:val="18"/>
          <w:szCs w:val="18"/>
          <w:lang w:val="nl-NL" w:eastAsia="nl-NL"/>
        </w:rPr>
      </w:pPr>
      <w:r w:rsidRPr="00235427">
        <w:rPr>
          <w:rFonts w:ascii="Arial" w:eastAsia="Times New Roman" w:hAnsi="Arial" w:cs="Arial"/>
          <w:color w:val="222222"/>
          <w:sz w:val="18"/>
          <w:szCs w:val="18"/>
          <w:lang w:val="nl-NL" w:eastAsia="nl-NL"/>
        </w:rPr>
        <w:t>TZ - Tanzania</w:t>
      </w:r>
    </w:p>
    <w:p w:rsidR="00235427" w:rsidRPr="00235427" w:rsidRDefault="00235427" w:rsidP="00235427">
      <w:pPr>
        <w:numPr>
          <w:ilvl w:val="0"/>
          <w:numId w:val="1"/>
        </w:numPr>
        <w:spacing w:before="100" w:beforeAutospacing="1" w:after="100" w:afterAutospacing="1" w:line="240" w:lineRule="auto"/>
        <w:rPr>
          <w:rFonts w:ascii="Arial" w:eastAsia="Times New Roman" w:hAnsi="Arial" w:cs="Arial"/>
          <w:color w:val="222222"/>
          <w:sz w:val="18"/>
          <w:szCs w:val="18"/>
          <w:lang w:val="nl-NL" w:eastAsia="nl-NL"/>
        </w:rPr>
      </w:pPr>
      <w:r w:rsidRPr="00235427">
        <w:rPr>
          <w:rFonts w:ascii="Arial" w:eastAsia="Times New Roman" w:hAnsi="Arial" w:cs="Arial"/>
          <w:color w:val="222222"/>
          <w:sz w:val="18"/>
          <w:szCs w:val="18"/>
          <w:lang w:val="nl-NL" w:eastAsia="nl-NL"/>
        </w:rPr>
        <w:t>ZM - Zambia</w:t>
      </w:r>
    </w:p>
    <w:p w:rsidR="00235427" w:rsidRPr="00235427" w:rsidRDefault="00235427" w:rsidP="00235427">
      <w:pPr>
        <w:numPr>
          <w:ilvl w:val="0"/>
          <w:numId w:val="1"/>
        </w:numPr>
        <w:spacing w:before="100" w:beforeAutospacing="1" w:after="100" w:afterAutospacing="1" w:line="240" w:lineRule="auto"/>
        <w:rPr>
          <w:rFonts w:ascii="Arial" w:eastAsia="Times New Roman" w:hAnsi="Arial" w:cs="Arial"/>
          <w:color w:val="222222"/>
          <w:sz w:val="18"/>
          <w:szCs w:val="18"/>
          <w:lang w:val="nl-NL" w:eastAsia="nl-NL"/>
        </w:rPr>
      </w:pPr>
      <w:r w:rsidRPr="00235427">
        <w:rPr>
          <w:rFonts w:ascii="Arial" w:eastAsia="Times New Roman" w:hAnsi="Arial" w:cs="Arial"/>
          <w:color w:val="222222"/>
          <w:sz w:val="18"/>
          <w:szCs w:val="18"/>
          <w:lang w:val="nl-NL" w:eastAsia="nl-NL"/>
        </w:rPr>
        <w:t xml:space="preserve">ZR - Congo, </w:t>
      </w:r>
      <w:proofErr w:type="spellStart"/>
      <w:r w:rsidRPr="00235427">
        <w:rPr>
          <w:rFonts w:ascii="Arial" w:eastAsia="Times New Roman" w:hAnsi="Arial" w:cs="Arial"/>
          <w:color w:val="222222"/>
          <w:sz w:val="18"/>
          <w:szCs w:val="18"/>
          <w:lang w:val="nl-NL" w:eastAsia="nl-NL"/>
        </w:rPr>
        <w:t>Democratic</w:t>
      </w:r>
      <w:proofErr w:type="spellEnd"/>
      <w:r w:rsidRPr="00235427">
        <w:rPr>
          <w:rFonts w:ascii="Arial" w:eastAsia="Times New Roman" w:hAnsi="Arial" w:cs="Arial"/>
          <w:color w:val="222222"/>
          <w:sz w:val="18"/>
          <w:szCs w:val="18"/>
          <w:lang w:val="nl-NL" w:eastAsia="nl-NL"/>
        </w:rPr>
        <w:t xml:space="preserve"> </w:t>
      </w:r>
      <w:proofErr w:type="spellStart"/>
      <w:r w:rsidRPr="00235427">
        <w:rPr>
          <w:rFonts w:ascii="Arial" w:eastAsia="Times New Roman" w:hAnsi="Arial" w:cs="Arial"/>
          <w:color w:val="222222"/>
          <w:sz w:val="18"/>
          <w:szCs w:val="18"/>
          <w:lang w:val="nl-NL" w:eastAsia="nl-NL"/>
        </w:rPr>
        <w:t>Republic</w:t>
      </w:r>
      <w:proofErr w:type="spellEnd"/>
      <w:r w:rsidRPr="00235427">
        <w:rPr>
          <w:rFonts w:ascii="Arial" w:eastAsia="Times New Roman" w:hAnsi="Arial" w:cs="Arial"/>
          <w:color w:val="222222"/>
          <w:sz w:val="18"/>
          <w:szCs w:val="18"/>
          <w:lang w:val="nl-NL" w:eastAsia="nl-NL"/>
        </w:rPr>
        <w:t xml:space="preserve"> of</w:t>
      </w:r>
    </w:p>
    <w:p w:rsidR="00235427" w:rsidRPr="00235427" w:rsidRDefault="00235427" w:rsidP="00235427">
      <w:pPr>
        <w:spacing w:after="0" w:line="240" w:lineRule="auto"/>
        <w:rPr>
          <w:rFonts w:ascii="Arial" w:eastAsia="Times New Roman" w:hAnsi="Arial" w:cs="Arial"/>
          <w:b/>
          <w:bCs/>
          <w:color w:val="222222"/>
          <w:sz w:val="18"/>
          <w:szCs w:val="18"/>
          <w:lang w:val="nl-NL" w:eastAsia="nl-NL"/>
        </w:rPr>
      </w:pPr>
      <w:proofErr w:type="spellStart"/>
      <w:r w:rsidRPr="00235427">
        <w:rPr>
          <w:rFonts w:ascii="Arial" w:eastAsia="Times New Roman" w:hAnsi="Arial" w:cs="Arial"/>
          <w:b/>
          <w:bCs/>
          <w:color w:val="222222"/>
          <w:sz w:val="18"/>
          <w:szCs w:val="18"/>
          <w:lang w:val="nl-NL" w:eastAsia="nl-NL"/>
        </w:rPr>
        <w:t>Funding</w:t>
      </w:r>
      <w:proofErr w:type="spellEnd"/>
      <w:r w:rsidRPr="00235427">
        <w:rPr>
          <w:rFonts w:ascii="Arial" w:eastAsia="Times New Roman" w:hAnsi="Arial" w:cs="Arial"/>
          <w:b/>
          <w:bCs/>
          <w:color w:val="222222"/>
          <w:sz w:val="18"/>
          <w:szCs w:val="18"/>
          <w:lang w:val="nl-NL" w:eastAsia="nl-NL"/>
        </w:rPr>
        <w:t xml:space="preserve"> Sources</w:t>
      </w:r>
    </w:p>
    <w:p w:rsidR="00235427" w:rsidRPr="00235427" w:rsidRDefault="00235427" w:rsidP="00235427">
      <w:pPr>
        <w:spacing w:after="0" w:line="240" w:lineRule="auto"/>
        <w:rPr>
          <w:rFonts w:ascii="Arial" w:eastAsia="Times New Roman" w:hAnsi="Arial" w:cs="Arial"/>
          <w:color w:val="222222"/>
          <w:sz w:val="18"/>
          <w:szCs w:val="18"/>
          <w:lang w:eastAsia="nl-NL"/>
        </w:rPr>
      </w:pPr>
      <w:r w:rsidRPr="00235427">
        <w:rPr>
          <w:rFonts w:ascii="Arial" w:eastAsia="Times New Roman" w:hAnsi="Arial" w:cs="Arial"/>
          <w:color w:val="222222"/>
          <w:sz w:val="18"/>
          <w:szCs w:val="18"/>
          <w:lang w:eastAsia="nl-NL"/>
        </w:rPr>
        <w:t xml:space="preserve">The World Bank Group intends to finance the assignment/services under: </w:t>
      </w:r>
    </w:p>
    <w:p w:rsidR="00235427" w:rsidRPr="00235427" w:rsidRDefault="00235427" w:rsidP="00235427">
      <w:pPr>
        <w:numPr>
          <w:ilvl w:val="0"/>
          <w:numId w:val="2"/>
        </w:numPr>
        <w:spacing w:before="100" w:beforeAutospacing="1" w:after="100" w:afterAutospacing="1" w:line="240" w:lineRule="auto"/>
        <w:rPr>
          <w:rFonts w:ascii="Arial" w:eastAsia="Times New Roman" w:hAnsi="Arial" w:cs="Arial"/>
          <w:color w:val="222222"/>
          <w:sz w:val="18"/>
          <w:szCs w:val="18"/>
          <w:lang w:val="nl-NL" w:eastAsia="nl-NL"/>
        </w:rPr>
      </w:pPr>
      <w:r w:rsidRPr="00235427">
        <w:rPr>
          <w:rFonts w:ascii="Arial" w:eastAsia="Times New Roman" w:hAnsi="Arial" w:cs="Arial"/>
          <w:color w:val="222222"/>
          <w:sz w:val="18"/>
          <w:szCs w:val="18"/>
          <w:lang w:val="nl-NL" w:eastAsia="nl-NL"/>
        </w:rPr>
        <w:t>BB - BANK BUDGET</w:t>
      </w:r>
    </w:p>
    <w:p w:rsidR="00235427" w:rsidRPr="00235427" w:rsidRDefault="00235427" w:rsidP="00235427">
      <w:pPr>
        <w:numPr>
          <w:ilvl w:val="0"/>
          <w:numId w:val="2"/>
        </w:numPr>
        <w:spacing w:before="100" w:beforeAutospacing="1" w:after="100" w:afterAutospacing="1" w:line="240" w:lineRule="auto"/>
        <w:rPr>
          <w:rFonts w:ascii="Arial" w:eastAsia="Times New Roman" w:hAnsi="Arial" w:cs="Arial"/>
          <w:color w:val="222222"/>
          <w:sz w:val="18"/>
          <w:szCs w:val="18"/>
          <w:lang w:val="nl-NL" w:eastAsia="nl-NL"/>
        </w:rPr>
      </w:pPr>
      <w:r w:rsidRPr="00235427">
        <w:rPr>
          <w:rFonts w:ascii="Arial" w:eastAsia="Times New Roman" w:hAnsi="Arial" w:cs="Arial"/>
          <w:color w:val="222222"/>
          <w:sz w:val="18"/>
          <w:szCs w:val="18"/>
          <w:lang w:val="nl-NL" w:eastAsia="nl-NL"/>
        </w:rPr>
        <w:t xml:space="preserve">TF083560 - Transport Corridors </w:t>
      </w:r>
      <w:proofErr w:type="spellStart"/>
      <w:r w:rsidRPr="00235427">
        <w:rPr>
          <w:rFonts w:ascii="Arial" w:eastAsia="Times New Roman" w:hAnsi="Arial" w:cs="Arial"/>
          <w:color w:val="222222"/>
          <w:sz w:val="18"/>
          <w:szCs w:val="18"/>
          <w:lang w:val="nl-NL" w:eastAsia="nl-NL"/>
        </w:rPr>
        <w:t>Preparation</w:t>
      </w:r>
      <w:proofErr w:type="spellEnd"/>
      <w:r w:rsidRPr="00235427">
        <w:rPr>
          <w:rFonts w:ascii="Arial" w:eastAsia="Times New Roman" w:hAnsi="Arial" w:cs="Arial"/>
          <w:color w:val="222222"/>
          <w:sz w:val="18"/>
          <w:szCs w:val="18"/>
          <w:lang w:val="nl-NL" w:eastAsia="nl-NL"/>
        </w:rPr>
        <w:t xml:space="preserve"> </w:t>
      </w:r>
      <w:proofErr w:type="spellStart"/>
      <w:r w:rsidRPr="00235427">
        <w:rPr>
          <w:rFonts w:ascii="Arial" w:eastAsia="Times New Roman" w:hAnsi="Arial" w:cs="Arial"/>
          <w:color w:val="222222"/>
          <w:sz w:val="18"/>
          <w:szCs w:val="18"/>
          <w:lang w:val="nl-NL" w:eastAsia="nl-NL"/>
        </w:rPr>
        <w:t>and</w:t>
      </w:r>
      <w:proofErr w:type="spellEnd"/>
      <w:r w:rsidRPr="00235427">
        <w:rPr>
          <w:rFonts w:ascii="Arial" w:eastAsia="Times New Roman" w:hAnsi="Arial" w:cs="Arial"/>
          <w:color w:val="222222"/>
          <w:sz w:val="18"/>
          <w:szCs w:val="18"/>
          <w:lang w:val="nl-NL" w:eastAsia="nl-NL"/>
        </w:rPr>
        <w:t xml:space="preserve"> </w:t>
      </w:r>
      <w:proofErr w:type="spellStart"/>
      <w:r w:rsidRPr="00235427">
        <w:rPr>
          <w:rFonts w:ascii="Arial" w:eastAsia="Times New Roman" w:hAnsi="Arial" w:cs="Arial"/>
          <w:color w:val="222222"/>
          <w:sz w:val="18"/>
          <w:szCs w:val="18"/>
          <w:lang w:val="nl-NL" w:eastAsia="nl-NL"/>
        </w:rPr>
        <w:t>Implementation</w:t>
      </w:r>
      <w:proofErr w:type="spellEnd"/>
    </w:p>
    <w:p w:rsidR="00235427" w:rsidRPr="00235427" w:rsidRDefault="00235427" w:rsidP="00235427">
      <w:pPr>
        <w:spacing w:after="0" w:line="240" w:lineRule="auto"/>
        <w:rPr>
          <w:rFonts w:ascii="Arial" w:eastAsia="Times New Roman" w:hAnsi="Arial" w:cs="Arial"/>
          <w:b/>
          <w:bCs/>
          <w:color w:val="222222"/>
          <w:sz w:val="18"/>
          <w:szCs w:val="18"/>
          <w:lang w:val="nl-NL" w:eastAsia="nl-NL"/>
        </w:rPr>
      </w:pPr>
      <w:proofErr w:type="spellStart"/>
      <w:r w:rsidRPr="00235427">
        <w:rPr>
          <w:rFonts w:ascii="Arial" w:eastAsia="Times New Roman" w:hAnsi="Arial" w:cs="Arial"/>
          <w:b/>
          <w:bCs/>
          <w:color w:val="222222"/>
          <w:sz w:val="18"/>
          <w:szCs w:val="18"/>
          <w:lang w:val="nl-NL" w:eastAsia="nl-NL"/>
        </w:rPr>
        <w:t>Individual</w:t>
      </w:r>
      <w:proofErr w:type="spellEnd"/>
      <w:r w:rsidRPr="00235427">
        <w:rPr>
          <w:rFonts w:ascii="Arial" w:eastAsia="Times New Roman" w:hAnsi="Arial" w:cs="Arial"/>
          <w:b/>
          <w:bCs/>
          <w:color w:val="222222"/>
          <w:sz w:val="18"/>
          <w:szCs w:val="18"/>
          <w:lang w:val="nl-NL" w:eastAsia="nl-NL"/>
        </w:rPr>
        <w:t>/</w:t>
      </w:r>
      <w:proofErr w:type="spellStart"/>
      <w:r w:rsidRPr="00235427">
        <w:rPr>
          <w:rFonts w:ascii="Arial" w:eastAsia="Times New Roman" w:hAnsi="Arial" w:cs="Arial"/>
          <w:b/>
          <w:bCs/>
          <w:color w:val="222222"/>
          <w:sz w:val="18"/>
          <w:szCs w:val="18"/>
          <w:lang w:val="nl-NL" w:eastAsia="nl-NL"/>
        </w:rPr>
        <w:t>Firm</w:t>
      </w:r>
      <w:proofErr w:type="spellEnd"/>
    </w:p>
    <w:p w:rsidR="00235427" w:rsidRPr="00235427" w:rsidRDefault="00235427" w:rsidP="00235427">
      <w:pPr>
        <w:spacing w:after="0" w:line="240" w:lineRule="auto"/>
        <w:rPr>
          <w:rFonts w:ascii="Arial" w:eastAsia="Times New Roman" w:hAnsi="Arial" w:cs="Arial"/>
          <w:color w:val="222222"/>
          <w:sz w:val="18"/>
          <w:szCs w:val="18"/>
          <w:lang w:eastAsia="nl-NL"/>
        </w:rPr>
      </w:pPr>
      <w:r w:rsidRPr="00235427">
        <w:rPr>
          <w:rFonts w:ascii="Arial" w:eastAsia="Times New Roman" w:hAnsi="Arial" w:cs="Arial"/>
          <w:vanish/>
          <w:color w:val="222222"/>
          <w:sz w:val="18"/>
          <w:szCs w:val="18"/>
          <w:lang w:eastAsia="nl-NL"/>
        </w:rPr>
        <w:t>The consultant will be an individual.</w:t>
      </w:r>
      <w:r w:rsidRPr="00235427">
        <w:rPr>
          <w:rFonts w:ascii="Arial" w:eastAsia="Times New Roman" w:hAnsi="Arial" w:cs="Arial"/>
          <w:color w:val="222222"/>
          <w:sz w:val="18"/>
          <w:szCs w:val="18"/>
          <w:lang w:eastAsia="nl-NL"/>
        </w:rPr>
        <w:t xml:space="preserve">The consultant will be a firm. </w:t>
      </w:r>
    </w:p>
    <w:p w:rsidR="00235427" w:rsidRPr="00235427" w:rsidRDefault="00235427" w:rsidP="00235427">
      <w:pPr>
        <w:spacing w:after="0" w:line="240" w:lineRule="auto"/>
        <w:rPr>
          <w:rFonts w:ascii="Arial" w:eastAsia="Times New Roman" w:hAnsi="Arial" w:cs="Arial"/>
          <w:color w:val="222222"/>
          <w:sz w:val="18"/>
          <w:szCs w:val="18"/>
          <w:lang w:eastAsia="nl-NL"/>
        </w:rPr>
      </w:pPr>
    </w:p>
    <w:p w:rsidR="00235427" w:rsidRPr="00235427" w:rsidRDefault="00235427" w:rsidP="00235427">
      <w:pPr>
        <w:spacing w:after="0" w:line="240" w:lineRule="auto"/>
        <w:rPr>
          <w:rFonts w:ascii="Arial" w:eastAsia="Times New Roman" w:hAnsi="Arial" w:cs="Arial"/>
          <w:color w:val="222222"/>
          <w:sz w:val="18"/>
          <w:szCs w:val="18"/>
          <w:lang w:val="nl-NL" w:eastAsia="nl-NL"/>
        </w:rPr>
      </w:pPr>
      <w:proofErr w:type="spellStart"/>
      <w:r w:rsidRPr="00235427">
        <w:rPr>
          <w:rFonts w:ascii="Arial" w:eastAsia="Times New Roman" w:hAnsi="Arial" w:cs="Arial"/>
          <w:color w:val="222222"/>
          <w:sz w:val="18"/>
          <w:szCs w:val="18"/>
          <w:lang w:val="nl-NL" w:eastAsia="nl-NL"/>
        </w:rPr>
        <w:t>Assignment</w:t>
      </w:r>
      <w:proofErr w:type="spellEnd"/>
      <w:r w:rsidRPr="00235427">
        <w:rPr>
          <w:rFonts w:ascii="Arial" w:eastAsia="Times New Roman" w:hAnsi="Arial" w:cs="Arial"/>
          <w:color w:val="222222"/>
          <w:sz w:val="18"/>
          <w:szCs w:val="18"/>
          <w:lang w:val="nl-NL" w:eastAsia="nl-NL"/>
        </w:rPr>
        <w:t xml:space="preserve"> </w:t>
      </w:r>
      <w:proofErr w:type="spellStart"/>
      <w:r w:rsidRPr="00235427">
        <w:rPr>
          <w:rFonts w:ascii="Arial" w:eastAsia="Times New Roman" w:hAnsi="Arial" w:cs="Arial"/>
          <w:color w:val="222222"/>
          <w:sz w:val="18"/>
          <w:szCs w:val="18"/>
          <w:lang w:val="nl-NL" w:eastAsia="nl-NL"/>
        </w:rPr>
        <w:t>Description</w:t>
      </w:r>
      <w:proofErr w:type="spellEnd"/>
      <w:r w:rsidRPr="00235427">
        <w:rPr>
          <w:rFonts w:ascii="Arial" w:eastAsia="Times New Roman" w:hAnsi="Arial" w:cs="Arial"/>
          <w:color w:val="222222"/>
          <w:sz w:val="18"/>
          <w:szCs w:val="18"/>
          <w:lang w:val="nl-NL" w:eastAsia="nl-NL"/>
        </w:rPr>
        <w:t xml:space="preserve"> </w:t>
      </w:r>
    </w:p>
    <w:p w:rsidR="00235427" w:rsidRPr="00235427" w:rsidRDefault="00235427" w:rsidP="00235427">
      <w:pPr>
        <w:spacing w:after="0" w:line="240" w:lineRule="auto"/>
        <w:rPr>
          <w:rFonts w:ascii="Arial" w:eastAsia="Times New Roman" w:hAnsi="Arial" w:cs="Arial"/>
          <w:color w:val="222222"/>
          <w:sz w:val="17"/>
          <w:szCs w:val="17"/>
          <w:lang w:eastAsia="nl-NL"/>
        </w:rPr>
      </w:pPr>
      <w:r w:rsidRPr="00235427">
        <w:rPr>
          <w:rFonts w:ascii="Arial" w:eastAsia="Times New Roman" w:hAnsi="Arial" w:cs="Arial"/>
          <w:color w:val="222222"/>
          <w:sz w:val="17"/>
          <w:szCs w:val="17"/>
          <w:lang w:eastAsia="nl-NL"/>
        </w:rPr>
        <w:t>REQUEST FOR EXPRESSIONS OF INTEREST</w:t>
      </w:r>
      <w:r w:rsidRPr="00235427">
        <w:rPr>
          <w:rFonts w:ascii="Arial" w:eastAsia="Times New Roman" w:hAnsi="Arial" w:cs="Arial"/>
          <w:color w:val="222222"/>
          <w:sz w:val="17"/>
          <w:szCs w:val="17"/>
          <w:lang w:eastAsia="nl-NL"/>
        </w:rPr>
        <w:br/>
        <w:t>.</w:t>
      </w:r>
      <w:r w:rsidRPr="00235427">
        <w:rPr>
          <w:rFonts w:ascii="Arial" w:eastAsia="Times New Roman" w:hAnsi="Arial" w:cs="Arial"/>
          <w:color w:val="222222"/>
          <w:sz w:val="17"/>
          <w:szCs w:val="17"/>
          <w:lang w:eastAsia="nl-NL"/>
        </w:rPr>
        <w:br/>
        <w:t>ELECTRONIC SUBMISSIONS THROUGH WORLD BANK GROUP ECONSULTANT2</w:t>
      </w:r>
      <w:r w:rsidRPr="00235427">
        <w:rPr>
          <w:rFonts w:ascii="Arial" w:eastAsia="Times New Roman" w:hAnsi="Arial" w:cs="Arial"/>
          <w:color w:val="222222"/>
          <w:sz w:val="17"/>
          <w:szCs w:val="17"/>
          <w:lang w:eastAsia="nl-NL"/>
        </w:rPr>
        <w:br/>
        <w:t>HTTPS://WBGECONSULT2.WORLDBANK.ORG/WBGEC/INDEX.HTML</w:t>
      </w:r>
      <w:r w:rsidRPr="00235427">
        <w:rPr>
          <w:rFonts w:ascii="Arial" w:eastAsia="Times New Roman" w:hAnsi="Arial" w:cs="Arial"/>
          <w:color w:val="222222"/>
          <w:sz w:val="17"/>
          <w:szCs w:val="17"/>
          <w:lang w:eastAsia="nl-NL"/>
        </w:rPr>
        <w:br/>
      </w:r>
      <w:r w:rsidRPr="00235427">
        <w:rPr>
          <w:rFonts w:ascii="Arial" w:eastAsia="Times New Roman" w:hAnsi="Arial" w:cs="Arial"/>
          <w:color w:val="222222"/>
          <w:sz w:val="17"/>
          <w:szCs w:val="17"/>
          <w:lang w:eastAsia="nl-NL"/>
        </w:rPr>
        <w:br/>
        <w:t>ASSIGNMENT TITLE: - FEASIBILITY STUDY FOR LAKE TANGANYIKA PORT ACCESS AND SAFETY OF NAVIGATION IMPROVEMENTS UNDER VARYING LAKE LEVELS</w:t>
      </w:r>
      <w:r w:rsidRPr="00235427">
        <w:rPr>
          <w:rFonts w:ascii="Arial" w:eastAsia="Times New Roman" w:hAnsi="Arial" w:cs="Arial"/>
          <w:color w:val="222222"/>
          <w:sz w:val="17"/>
          <w:szCs w:val="17"/>
          <w:lang w:eastAsia="nl-NL"/>
        </w:rPr>
        <w:br/>
        <w:t>.</w:t>
      </w:r>
      <w:r w:rsidRPr="00235427">
        <w:rPr>
          <w:rFonts w:ascii="Arial" w:eastAsia="Times New Roman" w:hAnsi="Arial" w:cs="Arial"/>
          <w:color w:val="222222"/>
          <w:sz w:val="17"/>
          <w:szCs w:val="17"/>
          <w:lang w:eastAsia="nl-NL"/>
        </w:rPr>
        <w:br/>
        <w:t xml:space="preserve">A. BACKGROUND </w:t>
      </w:r>
      <w:r w:rsidRPr="00235427">
        <w:rPr>
          <w:rFonts w:ascii="Arial" w:eastAsia="Times New Roman" w:hAnsi="Arial" w:cs="Arial"/>
          <w:color w:val="222222"/>
          <w:sz w:val="17"/>
          <w:szCs w:val="17"/>
          <w:lang w:eastAsia="nl-NL"/>
        </w:rPr>
        <w:br/>
        <w:t>.</w:t>
      </w:r>
      <w:r w:rsidRPr="00235427">
        <w:rPr>
          <w:rFonts w:ascii="Arial" w:eastAsia="Times New Roman" w:hAnsi="Arial" w:cs="Arial"/>
          <w:color w:val="222222"/>
          <w:sz w:val="17"/>
          <w:szCs w:val="17"/>
          <w:lang w:eastAsia="nl-NL"/>
        </w:rPr>
        <w:br/>
        <w:t xml:space="preserve">1. Lake Tanganyika lies at an elevation of about 772m above mean sea level in the Western part of the Great Rift Valley. With a length of 673km, it represents the longest lake in the world. It averages 50km in width (at its widest it is 72km), has a surface area of 32,900 square </w:t>
      </w:r>
      <w:proofErr w:type="spellStart"/>
      <w:r w:rsidRPr="00235427">
        <w:rPr>
          <w:rFonts w:ascii="Arial" w:eastAsia="Times New Roman" w:hAnsi="Arial" w:cs="Arial"/>
          <w:color w:val="222222"/>
          <w:sz w:val="17"/>
          <w:szCs w:val="17"/>
          <w:lang w:eastAsia="nl-NL"/>
        </w:rPr>
        <w:t>kilometres</w:t>
      </w:r>
      <w:proofErr w:type="spellEnd"/>
      <w:r w:rsidRPr="00235427">
        <w:rPr>
          <w:rFonts w:ascii="Arial" w:eastAsia="Times New Roman" w:hAnsi="Arial" w:cs="Arial"/>
          <w:color w:val="222222"/>
          <w:sz w:val="17"/>
          <w:szCs w:val="17"/>
          <w:lang w:eastAsia="nl-NL"/>
        </w:rPr>
        <w:t xml:space="preserve"> (km2), and a shoreline length of 1,828km. It is, after Lake Victoria, </w:t>
      </w:r>
      <w:proofErr w:type="spellStart"/>
      <w:r w:rsidRPr="00235427">
        <w:rPr>
          <w:rFonts w:ascii="Arial" w:eastAsia="Times New Roman" w:hAnsi="Arial" w:cs="Arial"/>
          <w:color w:val="222222"/>
          <w:sz w:val="17"/>
          <w:szCs w:val="17"/>
          <w:lang w:eastAsia="nl-NL"/>
        </w:rPr>
        <w:t>Africas</w:t>
      </w:r>
      <w:proofErr w:type="spellEnd"/>
      <w:r w:rsidRPr="00235427">
        <w:rPr>
          <w:rFonts w:ascii="Arial" w:eastAsia="Times New Roman" w:hAnsi="Arial" w:cs="Arial"/>
          <w:color w:val="222222"/>
          <w:sz w:val="17"/>
          <w:szCs w:val="17"/>
          <w:lang w:eastAsia="nl-NL"/>
        </w:rPr>
        <w:t xml:space="preserve"> second largest lake and the </w:t>
      </w:r>
      <w:proofErr w:type="spellStart"/>
      <w:r w:rsidRPr="00235427">
        <w:rPr>
          <w:rFonts w:ascii="Arial" w:eastAsia="Times New Roman" w:hAnsi="Arial" w:cs="Arial"/>
          <w:color w:val="222222"/>
          <w:sz w:val="17"/>
          <w:szCs w:val="17"/>
          <w:lang w:eastAsia="nl-NL"/>
        </w:rPr>
        <w:t>worlds</w:t>
      </w:r>
      <w:proofErr w:type="spellEnd"/>
      <w:r w:rsidRPr="00235427">
        <w:rPr>
          <w:rFonts w:ascii="Arial" w:eastAsia="Times New Roman" w:hAnsi="Arial" w:cs="Arial"/>
          <w:color w:val="222222"/>
          <w:sz w:val="17"/>
          <w:szCs w:val="17"/>
          <w:lang w:eastAsia="nl-NL"/>
        </w:rPr>
        <w:t xml:space="preserve"> second deepest (1,471m). The lake is divided between four countries Burundi, Democratic Republic of the Congo (DRC), Tanzania and Zambia, with the DRC (45 percent) and Tanzania (41 percent) with the largest shoreline. Excepting a part of the eastern and northern coast, the lake is confined by the steep sides of the rift valley, most prominent on its western edge which reaches 2,000 meters above the shoreline. This limits the lakes catchment area to approximately 231,000 km2.</w:t>
      </w:r>
      <w:r w:rsidRPr="00235427">
        <w:rPr>
          <w:rFonts w:ascii="Arial" w:eastAsia="Times New Roman" w:hAnsi="Arial" w:cs="Arial"/>
          <w:color w:val="222222"/>
          <w:sz w:val="17"/>
          <w:szCs w:val="17"/>
          <w:lang w:eastAsia="nl-NL"/>
        </w:rPr>
        <w:br/>
        <w:t>.</w:t>
      </w:r>
      <w:r w:rsidRPr="00235427">
        <w:rPr>
          <w:rFonts w:ascii="Arial" w:eastAsia="Times New Roman" w:hAnsi="Arial" w:cs="Arial"/>
          <w:color w:val="222222"/>
          <w:sz w:val="17"/>
          <w:szCs w:val="17"/>
          <w:lang w:eastAsia="nl-NL"/>
        </w:rPr>
        <w:br/>
        <w:t>B. THE OBJECTIVE OF THIS ASSIGNMENT</w:t>
      </w:r>
      <w:r w:rsidRPr="00235427">
        <w:rPr>
          <w:rFonts w:ascii="Arial" w:eastAsia="Times New Roman" w:hAnsi="Arial" w:cs="Arial"/>
          <w:color w:val="222222"/>
          <w:sz w:val="17"/>
          <w:szCs w:val="17"/>
          <w:lang w:eastAsia="nl-NL"/>
        </w:rPr>
        <w:br/>
        <w:t>.</w:t>
      </w:r>
      <w:r w:rsidRPr="00235427">
        <w:rPr>
          <w:rFonts w:ascii="Arial" w:eastAsia="Times New Roman" w:hAnsi="Arial" w:cs="Arial"/>
          <w:color w:val="222222"/>
          <w:sz w:val="17"/>
          <w:szCs w:val="17"/>
          <w:lang w:eastAsia="nl-NL"/>
        </w:rPr>
        <w:br/>
        <w:t>2. The main objectives of this assignment are to:</w:t>
      </w:r>
      <w:r w:rsidRPr="00235427">
        <w:rPr>
          <w:rFonts w:ascii="Arial" w:eastAsia="Times New Roman" w:hAnsi="Arial" w:cs="Arial"/>
          <w:color w:val="222222"/>
          <w:sz w:val="17"/>
          <w:szCs w:val="17"/>
          <w:lang w:eastAsia="nl-NL"/>
        </w:rPr>
        <w:br/>
        <w:t>(</w:t>
      </w:r>
      <w:proofErr w:type="spellStart"/>
      <w:r w:rsidRPr="00235427">
        <w:rPr>
          <w:rFonts w:ascii="Arial" w:eastAsia="Times New Roman" w:hAnsi="Arial" w:cs="Arial"/>
          <w:color w:val="222222"/>
          <w:sz w:val="17"/>
          <w:szCs w:val="17"/>
          <w:lang w:eastAsia="nl-NL"/>
        </w:rPr>
        <w:t>i</w:t>
      </w:r>
      <w:proofErr w:type="spellEnd"/>
      <w:r w:rsidRPr="00235427">
        <w:rPr>
          <w:rFonts w:ascii="Arial" w:eastAsia="Times New Roman" w:hAnsi="Arial" w:cs="Arial"/>
          <w:color w:val="222222"/>
          <w:sz w:val="17"/>
          <w:szCs w:val="17"/>
          <w:lang w:eastAsia="nl-NL"/>
        </w:rPr>
        <w:t>) Undertake the necessary data collection and charting including bathymetric, geotechnical and hydrodynamic studies, in the defined ports and entrance channels,</w:t>
      </w:r>
      <w:r w:rsidRPr="00235427">
        <w:rPr>
          <w:rFonts w:ascii="Arial" w:eastAsia="Times New Roman" w:hAnsi="Arial" w:cs="Arial"/>
          <w:color w:val="222222"/>
          <w:sz w:val="17"/>
          <w:szCs w:val="17"/>
          <w:lang w:eastAsia="nl-NL"/>
        </w:rPr>
        <w:br/>
        <w:t xml:space="preserve">(ii) Conduct a feasibility study to identify the optimal dredging level for the participating Lake Tanganyika ports and key shipping routes in light of, infrastructure condition, current and future traffic projections, and lake level fluctuations resulting from natural variability and future climatic changes. </w:t>
      </w:r>
      <w:r w:rsidRPr="00235427">
        <w:rPr>
          <w:rFonts w:ascii="Arial" w:eastAsia="Times New Roman" w:hAnsi="Arial" w:cs="Arial"/>
          <w:color w:val="222222"/>
          <w:sz w:val="17"/>
          <w:szCs w:val="17"/>
          <w:lang w:eastAsia="nl-NL"/>
        </w:rPr>
        <w:br/>
        <w:t xml:space="preserve">(iii) Identify the most appropriate dredging and disposal methodology. In addition, should the level of pollution in the material </w:t>
      </w:r>
      <w:r w:rsidRPr="00235427">
        <w:rPr>
          <w:rFonts w:ascii="Arial" w:eastAsia="Times New Roman" w:hAnsi="Arial" w:cs="Arial"/>
          <w:color w:val="222222"/>
          <w:sz w:val="17"/>
          <w:szCs w:val="17"/>
          <w:lang w:eastAsia="nl-NL"/>
        </w:rPr>
        <w:lastRenderedPageBreak/>
        <w:t xml:space="preserve">to be dredged represent a significant risk, the consultants should propose appropriate mitigation measures; and </w:t>
      </w:r>
      <w:r w:rsidRPr="00235427">
        <w:rPr>
          <w:rFonts w:ascii="Arial" w:eastAsia="Times New Roman" w:hAnsi="Arial" w:cs="Arial"/>
          <w:color w:val="222222"/>
          <w:sz w:val="17"/>
          <w:szCs w:val="17"/>
          <w:lang w:eastAsia="nl-NL"/>
        </w:rPr>
        <w:br/>
        <w:t>(iv) Prepare bid documents, review the draft SESIA and prepare an outline Environmental and Social Impact Assessment and Environmental and Social Management Plan for the dredging, and prepare a contracting strategy agreed with stakeholders for the dredging work to be undertaken.</w:t>
      </w:r>
      <w:r w:rsidRPr="00235427">
        <w:rPr>
          <w:rFonts w:ascii="Arial" w:eastAsia="Times New Roman" w:hAnsi="Arial" w:cs="Arial"/>
          <w:color w:val="222222"/>
          <w:sz w:val="17"/>
          <w:szCs w:val="17"/>
          <w:lang w:eastAsia="nl-NL"/>
        </w:rPr>
        <w:br/>
        <w:t>.</w:t>
      </w:r>
      <w:r w:rsidRPr="00235427">
        <w:rPr>
          <w:rFonts w:ascii="Arial" w:eastAsia="Times New Roman" w:hAnsi="Arial" w:cs="Arial"/>
          <w:color w:val="222222"/>
          <w:sz w:val="17"/>
          <w:szCs w:val="17"/>
          <w:lang w:eastAsia="nl-NL"/>
        </w:rPr>
        <w:br/>
        <w:t>C. THE GEOGRAPHICAL SCOPE OF THE ASSIGNMENT</w:t>
      </w:r>
      <w:r w:rsidRPr="00235427">
        <w:rPr>
          <w:rFonts w:ascii="Arial" w:eastAsia="Times New Roman" w:hAnsi="Arial" w:cs="Arial"/>
          <w:color w:val="222222"/>
          <w:sz w:val="17"/>
          <w:szCs w:val="17"/>
          <w:lang w:eastAsia="nl-NL"/>
        </w:rPr>
        <w:br/>
        <w:t>.</w:t>
      </w:r>
      <w:r w:rsidRPr="00235427">
        <w:rPr>
          <w:rFonts w:ascii="Arial" w:eastAsia="Times New Roman" w:hAnsi="Arial" w:cs="Arial"/>
          <w:color w:val="222222"/>
          <w:sz w:val="17"/>
          <w:szCs w:val="17"/>
          <w:lang w:eastAsia="nl-NL"/>
        </w:rPr>
        <w:br/>
        <w:t xml:space="preserve">3. The assignment will cover the following ports in Tanzania, Burundi, DRC, and Zambia and the respective entrance channels: </w:t>
      </w:r>
      <w:proofErr w:type="spellStart"/>
      <w:r w:rsidRPr="00235427">
        <w:rPr>
          <w:rFonts w:ascii="Arial" w:eastAsia="Times New Roman" w:hAnsi="Arial" w:cs="Arial"/>
          <w:color w:val="222222"/>
          <w:sz w:val="17"/>
          <w:szCs w:val="17"/>
          <w:lang w:eastAsia="nl-NL"/>
        </w:rPr>
        <w:t>Kigoma</w:t>
      </w:r>
      <w:proofErr w:type="spellEnd"/>
      <w:r w:rsidRPr="00235427">
        <w:rPr>
          <w:rFonts w:ascii="Arial" w:eastAsia="Times New Roman" w:hAnsi="Arial" w:cs="Arial"/>
          <w:color w:val="222222"/>
          <w:sz w:val="17"/>
          <w:szCs w:val="17"/>
          <w:lang w:eastAsia="nl-NL"/>
        </w:rPr>
        <w:t xml:space="preserve">, </w:t>
      </w:r>
      <w:proofErr w:type="spellStart"/>
      <w:r w:rsidRPr="00235427">
        <w:rPr>
          <w:rFonts w:ascii="Arial" w:eastAsia="Times New Roman" w:hAnsi="Arial" w:cs="Arial"/>
          <w:color w:val="222222"/>
          <w:sz w:val="17"/>
          <w:szCs w:val="17"/>
          <w:lang w:eastAsia="nl-NL"/>
        </w:rPr>
        <w:t>Karema</w:t>
      </w:r>
      <w:proofErr w:type="spellEnd"/>
      <w:r w:rsidRPr="00235427">
        <w:rPr>
          <w:rFonts w:ascii="Arial" w:eastAsia="Times New Roman" w:hAnsi="Arial" w:cs="Arial"/>
          <w:color w:val="222222"/>
          <w:sz w:val="17"/>
          <w:szCs w:val="17"/>
          <w:lang w:eastAsia="nl-NL"/>
        </w:rPr>
        <w:t xml:space="preserve"> and </w:t>
      </w:r>
      <w:proofErr w:type="spellStart"/>
      <w:r w:rsidRPr="00235427">
        <w:rPr>
          <w:rFonts w:ascii="Arial" w:eastAsia="Times New Roman" w:hAnsi="Arial" w:cs="Arial"/>
          <w:color w:val="222222"/>
          <w:sz w:val="17"/>
          <w:szCs w:val="17"/>
          <w:lang w:eastAsia="nl-NL"/>
        </w:rPr>
        <w:t>Kasanga</w:t>
      </w:r>
      <w:proofErr w:type="spellEnd"/>
      <w:r w:rsidRPr="00235427">
        <w:rPr>
          <w:rFonts w:ascii="Arial" w:eastAsia="Times New Roman" w:hAnsi="Arial" w:cs="Arial"/>
          <w:color w:val="222222"/>
          <w:sz w:val="17"/>
          <w:szCs w:val="17"/>
          <w:lang w:eastAsia="nl-NL"/>
        </w:rPr>
        <w:t xml:space="preserve"> in Tanzania, </w:t>
      </w:r>
      <w:proofErr w:type="spellStart"/>
      <w:r w:rsidRPr="00235427">
        <w:rPr>
          <w:rFonts w:ascii="Arial" w:eastAsia="Times New Roman" w:hAnsi="Arial" w:cs="Arial"/>
          <w:color w:val="222222"/>
          <w:sz w:val="17"/>
          <w:szCs w:val="17"/>
          <w:lang w:eastAsia="nl-NL"/>
        </w:rPr>
        <w:t>Kalemie</w:t>
      </w:r>
      <w:proofErr w:type="spellEnd"/>
      <w:r w:rsidRPr="00235427">
        <w:rPr>
          <w:rFonts w:ascii="Arial" w:eastAsia="Times New Roman" w:hAnsi="Arial" w:cs="Arial"/>
          <w:color w:val="222222"/>
          <w:sz w:val="17"/>
          <w:szCs w:val="17"/>
          <w:lang w:eastAsia="nl-NL"/>
        </w:rPr>
        <w:t xml:space="preserve">, </w:t>
      </w:r>
      <w:proofErr w:type="spellStart"/>
      <w:r w:rsidRPr="00235427">
        <w:rPr>
          <w:rFonts w:ascii="Arial" w:eastAsia="Times New Roman" w:hAnsi="Arial" w:cs="Arial"/>
          <w:color w:val="222222"/>
          <w:sz w:val="17"/>
          <w:szCs w:val="17"/>
          <w:lang w:eastAsia="nl-NL"/>
        </w:rPr>
        <w:t>Kalundu</w:t>
      </w:r>
      <w:proofErr w:type="spellEnd"/>
      <w:r w:rsidRPr="00235427">
        <w:rPr>
          <w:rFonts w:ascii="Arial" w:eastAsia="Times New Roman" w:hAnsi="Arial" w:cs="Arial"/>
          <w:color w:val="222222"/>
          <w:sz w:val="17"/>
          <w:szCs w:val="17"/>
          <w:lang w:eastAsia="nl-NL"/>
        </w:rPr>
        <w:t xml:space="preserve"> in DRC, </w:t>
      </w:r>
      <w:proofErr w:type="spellStart"/>
      <w:r w:rsidRPr="00235427">
        <w:rPr>
          <w:rFonts w:ascii="Arial" w:eastAsia="Times New Roman" w:hAnsi="Arial" w:cs="Arial"/>
          <w:color w:val="222222"/>
          <w:sz w:val="17"/>
          <w:szCs w:val="17"/>
          <w:lang w:eastAsia="nl-NL"/>
        </w:rPr>
        <w:t>Rumonge</w:t>
      </w:r>
      <w:proofErr w:type="spellEnd"/>
      <w:r w:rsidRPr="00235427">
        <w:rPr>
          <w:rFonts w:ascii="Arial" w:eastAsia="Times New Roman" w:hAnsi="Arial" w:cs="Arial"/>
          <w:color w:val="222222"/>
          <w:sz w:val="17"/>
          <w:szCs w:val="17"/>
          <w:lang w:eastAsia="nl-NL"/>
        </w:rPr>
        <w:t xml:space="preserve"> and Bujumbura in Burundi, and </w:t>
      </w:r>
      <w:proofErr w:type="spellStart"/>
      <w:r w:rsidRPr="00235427">
        <w:rPr>
          <w:rFonts w:ascii="Arial" w:eastAsia="Times New Roman" w:hAnsi="Arial" w:cs="Arial"/>
          <w:color w:val="222222"/>
          <w:sz w:val="17"/>
          <w:szCs w:val="17"/>
          <w:lang w:eastAsia="nl-NL"/>
        </w:rPr>
        <w:t>Mpulungu</w:t>
      </w:r>
      <w:proofErr w:type="spellEnd"/>
      <w:r w:rsidRPr="00235427">
        <w:rPr>
          <w:rFonts w:ascii="Arial" w:eastAsia="Times New Roman" w:hAnsi="Arial" w:cs="Arial"/>
          <w:color w:val="222222"/>
          <w:sz w:val="17"/>
          <w:szCs w:val="17"/>
          <w:lang w:eastAsia="nl-NL"/>
        </w:rPr>
        <w:t xml:space="preserve"> in Zambia.</w:t>
      </w:r>
      <w:r w:rsidRPr="00235427">
        <w:rPr>
          <w:rFonts w:ascii="Arial" w:eastAsia="Times New Roman" w:hAnsi="Arial" w:cs="Arial"/>
          <w:color w:val="222222"/>
          <w:sz w:val="17"/>
          <w:szCs w:val="17"/>
          <w:lang w:eastAsia="nl-NL"/>
        </w:rPr>
        <w:br/>
        <w:t>D. THE SCOPE OF THE ASSIGNMENT</w:t>
      </w:r>
      <w:r w:rsidRPr="00235427">
        <w:rPr>
          <w:rFonts w:ascii="Arial" w:eastAsia="Times New Roman" w:hAnsi="Arial" w:cs="Arial"/>
          <w:color w:val="222222"/>
          <w:sz w:val="17"/>
          <w:szCs w:val="17"/>
          <w:lang w:eastAsia="nl-NL"/>
        </w:rPr>
        <w:br/>
        <w:t xml:space="preserve">During this assignment, the consultants will be expected to undertake, but not limited to, the following activities: </w:t>
      </w:r>
      <w:r w:rsidRPr="00235427">
        <w:rPr>
          <w:rFonts w:ascii="Arial" w:eastAsia="Times New Roman" w:hAnsi="Arial" w:cs="Arial"/>
          <w:color w:val="222222"/>
          <w:sz w:val="17"/>
          <w:szCs w:val="17"/>
          <w:lang w:eastAsia="nl-NL"/>
        </w:rPr>
        <w:br/>
        <w:t>Part 1: Mobilization and Literature Review</w:t>
      </w:r>
      <w:r w:rsidRPr="00235427">
        <w:rPr>
          <w:rFonts w:ascii="Arial" w:eastAsia="Times New Roman" w:hAnsi="Arial" w:cs="Arial"/>
          <w:color w:val="222222"/>
          <w:sz w:val="17"/>
          <w:szCs w:val="17"/>
          <w:lang w:eastAsia="nl-NL"/>
        </w:rPr>
        <w:br/>
        <w:t xml:space="preserve">4. The selected consultant will collect and collate all available relevant information to inform the planning and implementation of the subsequent stages of the assignment. The selected consultant is expected to undertake an initial visit to all stakeholders, and subsequently confirm the implementation arrangements and timeline for the study in an Inception Report, to be submitted after this phase, and agreed with the World Bank. </w:t>
      </w:r>
      <w:r w:rsidRPr="00235427">
        <w:rPr>
          <w:rFonts w:ascii="Arial" w:eastAsia="Times New Roman" w:hAnsi="Arial" w:cs="Arial"/>
          <w:color w:val="222222"/>
          <w:sz w:val="17"/>
          <w:szCs w:val="17"/>
          <w:lang w:eastAsia="nl-NL"/>
        </w:rPr>
        <w:br/>
        <w:t xml:space="preserve">Part 2: Data Collection </w:t>
      </w:r>
      <w:r w:rsidRPr="00235427">
        <w:rPr>
          <w:rFonts w:ascii="Arial" w:eastAsia="Times New Roman" w:hAnsi="Arial" w:cs="Arial"/>
          <w:color w:val="222222"/>
          <w:sz w:val="17"/>
          <w:szCs w:val="17"/>
          <w:lang w:eastAsia="nl-NL"/>
        </w:rPr>
        <w:br/>
        <w:t>5. The following tasks will be required for the data collection part of this assignment:</w:t>
      </w:r>
      <w:r w:rsidRPr="00235427">
        <w:rPr>
          <w:rFonts w:ascii="Arial" w:eastAsia="Times New Roman" w:hAnsi="Arial" w:cs="Arial"/>
          <w:color w:val="222222"/>
          <w:sz w:val="17"/>
          <w:szCs w:val="17"/>
          <w:lang w:eastAsia="nl-NL"/>
        </w:rPr>
        <w:br/>
        <w:t xml:space="preserve">6. Task 1 Field Data Collection. The field data collection will focus on obtaining or complementing existing relevant and up-to-date information pertaining to the local environmental conditions. The purpose of gathering up-to-date environmental data is to characterize the conditions which will inform the hydrodynamic modelling. </w:t>
      </w:r>
      <w:r w:rsidRPr="00235427">
        <w:rPr>
          <w:rFonts w:ascii="Arial" w:eastAsia="Times New Roman" w:hAnsi="Arial" w:cs="Arial"/>
          <w:color w:val="222222"/>
          <w:sz w:val="17"/>
          <w:szCs w:val="17"/>
          <w:lang w:eastAsia="nl-NL"/>
        </w:rPr>
        <w:br/>
        <w:t>7. Task 2 Geotechnical and Bathymetric Survey of Lake Tanganyika. The geotechnical investigation will cover the locations outlined in the geographical scope. The selected Consultant shall be fully responsible for managing all aspects of the surveys, through managing progress and performance and liaison with stakeholders.</w:t>
      </w:r>
      <w:r w:rsidRPr="00235427">
        <w:rPr>
          <w:rFonts w:ascii="Arial" w:eastAsia="Times New Roman" w:hAnsi="Arial" w:cs="Arial"/>
          <w:color w:val="222222"/>
          <w:sz w:val="17"/>
          <w:szCs w:val="17"/>
          <w:lang w:eastAsia="nl-NL"/>
        </w:rPr>
        <w:br/>
        <w:t>8. Task 3 Hydrodynamic and Sedimentation study. The selected Consultant will also undertake a comprehensive hydrographic survey of the selected ports and entrance channels.</w:t>
      </w:r>
      <w:r w:rsidRPr="00235427">
        <w:rPr>
          <w:rFonts w:ascii="Arial" w:eastAsia="Times New Roman" w:hAnsi="Arial" w:cs="Arial"/>
          <w:color w:val="222222"/>
          <w:sz w:val="17"/>
          <w:szCs w:val="17"/>
          <w:lang w:eastAsia="nl-NL"/>
        </w:rPr>
        <w:br/>
        <w:t>Task 4 An Assessment of Current and Future Demand. An assessment of vessels presently calling at Lake Tanganyika ports and forecast to call in the future is required. This will include the review of the existing trade forecast and future demand of key Lake Tanganyika ports (including Bujumbura)</w:t>
      </w:r>
      <w:r w:rsidRPr="00235427">
        <w:rPr>
          <w:rFonts w:ascii="Arial" w:eastAsia="Times New Roman" w:hAnsi="Arial" w:cs="Arial"/>
          <w:color w:val="222222"/>
          <w:sz w:val="17"/>
          <w:szCs w:val="17"/>
          <w:lang w:eastAsia="nl-NL"/>
        </w:rPr>
        <w:br/>
        <w:t>Part 3: Feasibility Study</w:t>
      </w:r>
      <w:r w:rsidRPr="00235427">
        <w:rPr>
          <w:rFonts w:ascii="Arial" w:eastAsia="Times New Roman" w:hAnsi="Arial" w:cs="Arial"/>
          <w:color w:val="222222"/>
          <w:sz w:val="17"/>
          <w:szCs w:val="17"/>
          <w:lang w:eastAsia="nl-NL"/>
        </w:rPr>
        <w:br/>
        <w:t xml:space="preserve">9. The objective of Part 3 will be to undertake a comprehensive feasibility study to identify the optimal dredging levels, given current and projected demand, and in light of potential fluctuations in lake levels. This will include the following tasks. </w:t>
      </w:r>
      <w:r w:rsidRPr="00235427">
        <w:rPr>
          <w:rFonts w:ascii="Arial" w:eastAsia="Times New Roman" w:hAnsi="Arial" w:cs="Arial"/>
          <w:color w:val="222222"/>
          <w:sz w:val="17"/>
          <w:szCs w:val="17"/>
          <w:lang w:eastAsia="nl-NL"/>
        </w:rPr>
        <w:br/>
        <w:t xml:space="preserve">10. Task 1. Establish different lake level scenarios. Based on bathymetric data collected and available information on likely climate impacts, the consultant will define different future water depth scenarios (including seasonal min/max and yearly probability of being below certain critical levels for different design vessels). </w:t>
      </w:r>
      <w:r w:rsidRPr="00235427">
        <w:rPr>
          <w:rFonts w:ascii="Arial" w:eastAsia="Times New Roman" w:hAnsi="Arial" w:cs="Arial"/>
          <w:color w:val="222222"/>
          <w:sz w:val="17"/>
          <w:szCs w:val="17"/>
          <w:lang w:eastAsia="nl-NL"/>
        </w:rPr>
        <w:br/>
        <w:t xml:space="preserve">11. Task 2. Dredging and Disposal Methodology. Based on the different lake level scenarios, the capital and recurrent dredging volumes and material types will be ascertained for the alternative options. The types of materials which will most likely be dredged will be determined during the geotechnical and geophysical investigations carried out in Part 1. </w:t>
      </w:r>
      <w:r w:rsidRPr="00235427">
        <w:rPr>
          <w:rFonts w:ascii="Arial" w:eastAsia="Times New Roman" w:hAnsi="Arial" w:cs="Arial"/>
          <w:color w:val="222222"/>
          <w:sz w:val="17"/>
          <w:szCs w:val="17"/>
          <w:lang w:eastAsia="nl-NL"/>
        </w:rPr>
        <w:br/>
        <w:t xml:space="preserve">12. Task 3. Cost Estimate: Capital and Operational Costs. Based on the lake level scenarios and the identified capital dredging works, the capital and operational cost estimates will be calculated. </w:t>
      </w:r>
      <w:r w:rsidRPr="00235427">
        <w:rPr>
          <w:rFonts w:ascii="Arial" w:eastAsia="Times New Roman" w:hAnsi="Arial" w:cs="Arial"/>
          <w:color w:val="222222"/>
          <w:sz w:val="17"/>
          <w:szCs w:val="17"/>
          <w:lang w:eastAsia="nl-NL"/>
        </w:rPr>
        <w:br/>
        <w:t xml:space="preserve">13. Task 4. Economic impacts of lake level fluctuations and benefits of different dredging levels. The benefits of different dredging levels should be expressed as avoided generalized cost, which is the sum of shipping cost and monetized shipping time, for shipping systems, under each of the future lake levels scenarios. </w:t>
      </w:r>
      <w:r w:rsidRPr="00235427">
        <w:rPr>
          <w:rFonts w:ascii="Arial" w:eastAsia="Times New Roman" w:hAnsi="Arial" w:cs="Arial"/>
          <w:color w:val="222222"/>
          <w:sz w:val="17"/>
          <w:szCs w:val="17"/>
          <w:lang w:eastAsia="nl-NL"/>
        </w:rPr>
        <w:br/>
        <w:t xml:space="preserve">14. Task 5. Economic Analysis. The Consultant will be expected to undertake a comprehensive economic evaluation of the different dredging alternatives under several lake level fluctuation scenarios, to ensure the identification and selection of the most economically efficient options, and the optimal implementation schedule for any subsequent physical works. </w:t>
      </w:r>
      <w:r w:rsidRPr="00235427">
        <w:rPr>
          <w:rFonts w:ascii="Arial" w:eastAsia="Times New Roman" w:hAnsi="Arial" w:cs="Arial"/>
          <w:color w:val="222222"/>
          <w:sz w:val="17"/>
          <w:szCs w:val="17"/>
          <w:lang w:eastAsia="nl-NL"/>
        </w:rPr>
        <w:br/>
        <w:t xml:space="preserve">15. Part 4: Development of bid documents and Contracting Strategy </w:t>
      </w:r>
      <w:r w:rsidRPr="00235427">
        <w:rPr>
          <w:rFonts w:ascii="Arial" w:eastAsia="Times New Roman" w:hAnsi="Arial" w:cs="Arial"/>
          <w:color w:val="222222"/>
          <w:sz w:val="17"/>
          <w:szCs w:val="17"/>
          <w:lang w:eastAsia="nl-NL"/>
        </w:rPr>
        <w:br/>
        <w:t xml:space="preserve">16. Task 1. Development of Bid Documents and Contracting Strategy for Dredging. Based on the most viable option identified in Part 3, the selected consultant will be required to develop the necessary bid documents for the civil works required for the dredging. </w:t>
      </w:r>
      <w:r w:rsidRPr="00235427">
        <w:rPr>
          <w:rFonts w:ascii="Arial" w:eastAsia="Times New Roman" w:hAnsi="Arial" w:cs="Arial"/>
          <w:color w:val="222222"/>
          <w:sz w:val="17"/>
          <w:szCs w:val="17"/>
          <w:lang w:eastAsia="nl-NL"/>
        </w:rPr>
        <w:br/>
        <w:t>17. Task 2. Environmental and Social Impact Assessment for the Dredging. A strategic ESIA for the entire program is being prepared in a separate and parallel assignment The selected consultant is expected to review and complement, if required, the SESIA based on the proposed dredging and disposal methodology to ensure that (</w:t>
      </w:r>
      <w:proofErr w:type="spellStart"/>
      <w:r w:rsidRPr="00235427">
        <w:rPr>
          <w:rFonts w:ascii="Arial" w:eastAsia="Times New Roman" w:hAnsi="Arial" w:cs="Arial"/>
          <w:color w:val="222222"/>
          <w:sz w:val="17"/>
          <w:szCs w:val="17"/>
          <w:lang w:eastAsia="nl-NL"/>
        </w:rPr>
        <w:t>i</w:t>
      </w:r>
      <w:proofErr w:type="spellEnd"/>
      <w:r w:rsidRPr="00235427">
        <w:rPr>
          <w:rFonts w:ascii="Arial" w:eastAsia="Times New Roman" w:hAnsi="Arial" w:cs="Arial"/>
          <w:color w:val="222222"/>
          <w:sz w:val="17"/>
          <w:szCs w:val="17"/>
          <w:lang w:eastAsia="nl-NL"/>
        </w:rPr>
        <w:t xml:space="preserve">) all potential sensitive areas have been correctly identified and will be avoided (ii) any impacts that may arise as a result of the dredging works, as well as spoil disposal have been identified correctly (iii) mitigation measures to address potential negative impacts have been identified; and (iv) prepare an outline site specific ESIA and ESMP for the dredging for each country, including the careful and appropriate disposal of spoil. </w:t>
      </w:r>
      <w:r w:rsidRPr="00235427">
        <w:rPr>
          <w:rFonts w:ascii="Arial" w:eastAsia="Times New Roman" w:hAnsi="Arial" w:cs="Arial"/>
          <w:color w:val="222222"/>
          <w:sz w:val="17"/>
          <w:szCs w:val="17"/>
          <w:lang w:eastAsia="nl-NL"/>
        </w:rPr>
        <w:br/>
        <w:t xml:space="preserve">E. RESOURCES REQUIRED FOR THE ASSIGNMENT </w:t>
      </w:r>
      <w:r w:rsidRPr="00235427">
        <w:rPr>
          <w:rFonts w:ascii="Arial" w:eastAsia="Times New Roman" w:hAnsi="Arial" w:cs="Arial"/>
          <w:color w:val="222222"/>
          <w:sz w:val="17"/>
          <w:szCs w:val="17"/>
          <w:lang w:eastAsia="nl-NL"/>
        </w:rPr>
        <w:br/>
        <w:t xml:space="preserve">18. The assignment is intended to be undertaken by a Competent Consulting Firm familiar with similar interventions internationally, with at least 30 percent of the selected Team demonstrating understanding and experience of the Great Lakes Region. The Consultant will be required to propose staff month inputs for the key personnel based on skill mix requirements for these services. The nominated Team Leader will be expected to spend the majority of the assignment on location. </w:t>
      </w:r>
      <w:r w:rsidRPr="00235427">
        <w:rPr>
          <w:rFonts w:ascii="Arial" w:eastAsia="Times New Roman" w:hAnsi="Arial" w:cs="Arial"/>
          <w:color w:val="222222"/>
          <w:sz w:val="17"/>
          <w:szCs w:val="17"/>
          <w:lang w:eastAsia="nl-NL"/>
        </w:rPr>
        <w:br/>
        <w:t>19. Whilst the Consultant is responsible for proposing a senior and competent team appropriate for undertaking the assignment to the required standard as envisaged in the TOR, the team as a minimum, will include the following key staff: (</w:t>
      </w:r>
      <w:proofErr w:type="spellStart"/>
      <w:r w:rsidRPr="00235427">
        <w:rPr>
          <w:rFonts w:ascii="Arial" w:eastAsia="Times New Roman" w:hAnsi="Arial" w:cs="Arial"/>
          <w:color w:val="222222"/>
          <w:sz w:val="17"/>
          <w:szCs w:val="17"/>
          <w:lang w:eastAsia="nl-NL"/>
        </w:rPr>
        <w:t>i</w:t>
      </w:r>
      <w:proofErr w:type="spellEnd"/>
      <w:r w:rsidRPr="00235427">
        <w:rPr>
          <w:rFonts w:ascii="Arial" w:eastAsia="Times New Roman" w:hAnsi="Arial" w:cs="Arial"/>
          <w:color w:val="222222"/>
          <w:sz w:val="17"/>
          <w:szCs w:val="17"/>
          <w:lang w:eastAsia="nl-NL"/>
        </w:rPr>
        <w:t xml:space="preserve">) </w:t>
      </w:r>
      <w:r w:rsidRPr="00235427">
        <w:rPr>
          <w:rFonts w:ascii="Arial" w:eastAsia="Times New Roman" w:hAnsi="Arial" w:cs="Arial"/>
          <w:color w:val="222222"/>
          <w:sz w:val="17"/>
          <w:szCs w:val="17"/>
          <w:lang w:eastAsia="nl-NL"/>
        </w:rPr>
        <w:lastRenderedPageBreak/>
        <w:t xml:space="preserve">Project Manager; (ii) Senior limnologist; (iii) Senior gear and equipment technologist; (iv) Junior limnologist; (v) Dredging Specialist; (vi) Port/Coastal Engineer; (vii) Hydrodynamic Specialist Numerical </w:t>
      </w:r>
      <w:proofErr w:type="spellStart"/>
      <w:r w:rsidRPr="00235427">
        <w:rPr>
          <w:rFonts w:ascii="Arial" w:eastAsia="Times New Roman" w:hAnsi="Arial" w:cs="Arial"/>
          <w:color w:val="222222"/>
          <w:sz w:val="17"/>
          <w:szCs w:val="17"/>
          <w:lang w:eastAsia="nl-NL"/>
        </w:rPr>
        <w:t>Modeller</w:t>
      </w:r>
      <w:proofErr w:type="spellEnd"/>
      <w:r w:rsidRPr="00235427">
        <w:rPr>
          <w:rFonts w:ascii="Arial" w:eastAsia="Times New Roman" w:hAnsi="Arial" w:cs="Arial"/>
          <w:color w:val="222222"/>
          <w:sz w:val="17"/>
          <w:szCs w:val="17"/>
          <w:lang w:eastAsia="nl-NL"/>
        </w:rPr>
        <w:t xml:space="preserve">; (viii) Bathymetry/Hydrographic Specialist; (ix) Geotechnical/Soil Mechanics Specialist; (x) Economist; (xi) Specialist in Robust Decision Making or similar methods (xi) Master Mariner: and (xii) Laboratory. </w:t>
      </w:r>
      <w:r w:rsidRPr="00235427">
        <w:rPr>
          <w:rFonts w:ascii="Arial" w:eastAsia="Times New Roman" w:hAnsi="Arial" w:cs="Arial"/>
          <w:color w:val="222222"/>
          <w:sz w:val="17"/>
          <w:szCs w:val="17"/>
          <w:lang w:eastAsia="nl-NL"/>
        </w:rPr>
        <w:br/>
        <w:t>FUNDING SOURCE</w:t>
      </w:r>
      <w:r w:rsidRPr="00235427">
        <w:rPr>
          <w:rFonts w:ascii="Arial" w:eastAsia="Times New Roman" w:hAnsi="Arial" w:cs="Arial"/>
          <w:color w:val="222222"/>
          <w:sz w:val="17"/>
          <w:szCs w:val="17"/>
          <w:lang w:eastAsia="nl-NL"/>
        </w:rPr>
        <w:br/>
        <w:t>- BANK BUDGET</w:t>
      </w:r>
      <w:r w:rsidRPr="00235427">
        <w:rPr>
          <w:rFonts w:ascii="Arial" w:eastAsia="Times New Roman" w:hAnsi="Arial" w:cs="Arial"/>
          <w:color w:val="222222"/>
          <w:sz w:val="17"/>
          <w:szCs w:val="17"/>
          <w:lang w:eastAsia="nl-NL"/>
        </w:rPr>
        <w:br/>
      </w:r>
      <w:r w:rsidRPr="00235427">
        <w:rPr>
          <w:rFonts w:ascii="Arial" w:eastAsia="Times New Roman" w:hAnsi="Arial" w:cs="Arial"/>
          <w:color w:val="222222"/>
          <w:sz w:val="17"/>
          <w:szCs w:val="17"/>
          <w:lang w:eastAsia="nl-NL"/>
        </w:rPr>
        <w:br/>
        <w:t>INDIVIDUAL / FIRM PROFILE</w:t>
      </w:r>
      <w:r w:rsidRPr="00235427">
        <w:rPr>
          <w:rFonts w:ascii="Arial" w:eastAsia="Times New Roman" w:hAnsi="Arial" w:cs="Arial"/>
          <w:color w:val="222222"/>
          <w:sz w:val="17"/>
          <w:szCs w:val="17"/>
          <w:lang w:eastAsia="nl-NL"/>
        </w:rPr>
        <w:br/>
        <w:t xml:space="preserve">The consultant will be a firm. </w:t>
      </w:r>
      <w:r w:rsidRPr="00235427">
        <w:rPr>
          <w:rFonts w:ascii="Arial" w:eastAsia="Times New Roman" w:hAnsi="Arial" w:cs="Arial"/>
          <w:color w:val="222222"/>
          <w:sz w:val="17"/>
          <w:szCs w:val="17"/>
          <w:lang w:eastAsia="nl-NL"/>
        </w:rPr>
        <w:br/>
      </w:r>
      <w:r w:rsidRPr="00235427">
        <w:rPr>
          <w:rFonts w:ascii="Arial" w:eastAsia="Times New Roman" w:hAnsi="Arial" w:cs="Arial"/>
          <w:color w:val="222222"/>
          <w:sz w:val="17"/>
          <w:szCs w:val="17"/>
          <w:lang w:eastAsia="nl-NL"/>
        </w:rPr>
        <w:br/>
        <w:t>SUBMISSION REQUIREMENTS</w:t>
      </w:r>
      <w:r w:rsidRPr="00235427">
        <w:rPr>
          <w:rFonts w:ascii="Arial" w:eastAsia="Times New Roman" w:hAnsi="Arial" w:cs="Arial"/>
          <w:color w:val="222222"/>
          <w:sz w:val="17"/>
          <w:szCs w:val="17"/>
          <w:lang w:eastAsia="nl-NL"/>
        </w:rPr>
        <w:br/>
      </w:r>
      <w:r w:rsidRPr="00235427">
        <w:rPr>
          <w:rFonts w:ascii="Arial" w:eastAsia="Times New Roman" w:hAnsi="Arial" w:cs="Arial"/>
          <w:color w:val="222222"/>
          <w:sz w:val="17"/>
          <w:szCs w:val="17"/>
          <w:lang w:eastAsia="nl-NL"/>
        </w:rPr>
        <w:br/>
        <w:t>The World Bank Group now invites eligible firms to indicate their interest in providing the services. Interested firms must provide information indicating that they are qualified to perform the services (brochures, description of similar assignments, experience in similar conditions, availability of appropriate skills among staff, etc. for firms; CV and cover letter for individuals). Please note that the total size of all attachments should be less than 5MB. Consultants may associate to enhance their qualifications.</w:t>
      </w:r>
      <w:r w:rsidRPr="00235427">
        <w:rPr>
          <w:rFonts w:ascii="Arial" w:eastAsia="Times New Roman" w:hAnsi="Arial" w:cs="Arial"/>
          <w:color w:val="222222"/>
          <w:sz w:val="17"/>
          <w:szCs w:val="17"/>
          <w:lang w:eastAsia="nl-NL"/>
        </w:rPr>
        <w:br/>
      </w:r>
      <w:r w:rsidRPr="00235427">
        <w:rPr>
          <w:rFonts w:ascii="Arial" w:eastAsia="Times New Roman" w:hAnsi="Arial" w:cs="Arial"/>
          <w:color w:val="222222"/>
          <w:sz w:val="17"/>
          <w:szCs w:val="17"/>
          <w:lang w:eastAsia="nl-NL"/>
        </w:rPr>
        <w:br/>
        <w:t>Expressions of Interest should be submitted, in English, electronically through World Bank Group eConsultant2 (https://wbgeconsult2.worldbank.org/wbgec/index.html)</w:t>
      </w:r>
      <w:r w:rsidRPr="00235427">
        <w:rPr>
          <w:rFonts w:ascii="Arial" w:eastAsia="Times New Roman" w:hAnsi="Arial" w:cs="Arial"/>
          <w:color w:val="222222"/>
          <w:sz w:val="17"/>
          <w:szCs w:val="17"/>
          <w:lang w:eastAsia="nl-NL"/>
        </w:rPr>
        <w:br/>
      </w:r>
      <w:r w:rsidRPr="00235427">
        <w:rPr>
          <w:rFonts w:ascii="Arial" w:eastAsia="Times New Roman" w:hAnsi="Arial" w:cs="Arial"/>
          <w:color w:val="222222"/>
          <w:sz w:val="17"/>
          <w:szCs w:val="17"/>
          <w:lang w:eastAsia="nl-NL"/>
        </w:rPr>
        <w:br/>
        <w:t>NOTES</w:t>
      </w:r>
      <w:r w:rsidRPr="00235427">
        <w:rPr>
          <w:rFonts w:ascii="Arial" w:eastAsia="Times New Roman" w:hAnsi="Arial" w:cs="Arial"/>
          <w:color w:val="222222"/>
          <w:sz w:val="17"/>
          <w:szCs w:val="17"/>
          <w:lang w:eastAsia="nl-NL"/>
        </w:rPr>
        <w:br/>
        <w:t>Following this invitation for Expression of Interest, a shortlist of qualified firms will be formally invited to submit proposals. Shortlisting and selection will be subject to the availability of funding.</w:t>
      </w:r>
      <w:r w:rsidRPr="00235427">
        <w:rPr>
          <w:rFonts w:ascii="Arial" w:eastAsia="Times New Roman" w:hAnsi="Arial" w:cs="Arial"/>
          <w:color w:val="222222"/>
          <w:sz w:val="17"/>
          <w:szCs w:val="17"/>
          <w:lang w:eastAsia="nl-NL"/>
        </w:rPr>
        <w:br/>
      </w:r>
      <w:r w:rsidRPr="00235427">
        <w:rPr>
          <w:rFonts w:ascii="Arial" w:eastAsia="Times New Roman" w:hAnsi="Arial" w:cs="Arial"/>
          <w:color w:val="222222"/>
          <w:sz w:val="17"/>
          <w:szCs w:val="17"/>
          <w:lang w:eastAsia="nl-NL"/>
        </w:rPr>
        <w:br/>
        <w:t>Only those firms which have been shortlisted will receive notification. No debrief will be provided to firms which have not been shortlisted.</w:t>
      </w:r>
    </w:p>
    <w:p w:rsidR="00235427" w:rsidRPr="00235427" w:rsidRDefault="00235427" w:rsidP="00235427">
      <w:pPr>
        <w:spacing w:after="0" w:line="240" w:lineRule="auto"/>
        <w:rPr>
          <w:rFonts w:ascii="Arial" w:eastAsia="Times New Roman" w:hAnsi="Arial" w:cs="Arial"/>
          <w:color w:val="222222"/>
          <w:sz w:val="18"/>
          <w:szCs w:val="18"/>
          <w:lang w:val="nl-NL" w:eastAsia="nl-NL"/>
        </w:rPr>
      </w:pPr>
      <w:proofErr w:type="spellStart"/>
      <w:r w:rsidRPr="00235427">
        <w:rPr>
          <w:rFonts w:ascii="Arial" w:eastAsia="Times New Roman" w:hAnsi="Arial" w:cs="Arial"/>
          <w:color w:val="222222"/>
          <w:sz w:val="18"/>
          <w:szCs w:val="18"/>
          <w:lang w:val="nl-NL" w:eastAsia="nl-NL"/>
        </w:rPr>
        <w:t>Qualification</w:t>
      </w:r>
      <w:proofErr w:type="spellEnd"/>
      <w:r w:rsidRPr="00235427">
        <w:rPr>
          <w:rFonts w:ascii="Arial" w:eastAsia="Times New Roman" w:hAnsi="Arial" w:cs="Arial"/>
          <w:color w:val="222222"/>
          <w:sz w:val="18"/>
          <w:szCs w:val="18"/>
          <w:lang w:val="nl-NL" w:eastAsia="nl-NL"/>
        </w:rPr>
        <w:t xml:space="preserve"> Criteria </w:t>
      </w:r>
    </w:p>
    <w:p w:rsidR="00235427" w:rsidRPr="00235427" w:rsidRDefault="00235427" w:rsidP="00235427">
      <w:pPr>
        <w:numPr>
          <w:ilvl w:val="0"/>
          <w:numId w:val="3"/>
        </w:numPr>
        <w:spacing w:before="100" w:beforeAutospacing="1" w:after="100" w:afterAutospacing="1" w:line="240" w:lineRule="auto"/>
        <w:rPr>
          <w:rFonts w:ascii="Arial" w:eastAsia="Times New Roman" w:hAnsi="Arial" w:cs="Arial"/>
          <w:color w:val="222222"/>
          <w:sz w:val="18"/>
          <w:szCs w:val="18"/>
          <w:lang w:val="nl-NL" w:eastAsia="nl-NL"/>
        </w:rPr>
      </w:pPr>
      <w:r w:rsidRPr="00235427">
        <w:rPr>
          <w:rFonts w:ascii="Arial" w:eastAsia="Times New Roman" w:hAnsi="Arial" w:cs="Arial"/>
          <w:b/>
          <w:bCs/>
          <w:color w:val="222222"/>
          <w:sz w:val="18"/>
          <w:szCs w:val="18"/>
          <w:lang w:eastAsia="nl-NL"/>
        </w:rPr>
        <w:t>1.</w:t>
      </w:r>
      <w:r w:rsidRPr="00235427">
        <w:rPr>
          <w:rFonts w:ascii="Arial" w:eastAsia="Times New Roman" w:hAnsi="Arial" w:cs="Arial"/>
          <w:color w:val="222222"/>
          <w:sz w:val="18"/>
          <w:szCs w:val="18"/>
          <w:lang w:eastAsia="nl-NL"/>
        </w:rPr>
        <w:t xml:space="preserve"> Provide information showing that they are qualified in the field of the assignment. </w:t>
      </w:r>
      <w:r w:rsidRPr="00235427">
        <w:rPr>
          <w:rFonts w:ascii="Arial" w:eastAsia="Times New Roman" w:hAnsi="Arial" w:cs="Arial"/>
          <w:color w:val="CA0002"/>
          <w:sz w:val="18"/>
          <w:szCs w:val="18"/>
          <w:lang w:val="nl-NL" w:eastAsia="nl-NL"/>
        </w:rPr>
        <w:t>*</w:t>
      </w:r>
    </w:p>
    <w:p w:rsidR="00235427" w:rsidRPr="00235427" w:rsidRDefault="00235427" w:rsidP="00235427">
      <w:pPr>
        <w:numPr>
          <w:ilvl w:val="0"/>
          <w:numId w:val="3"/>
        </w:numPr>
        <w:spacing w:before="100" w:beforeAutospacing="1" w:after="100" w:afterAutospacing="1" w:line="240" w:lineRule="auto"/>
        <w:rPr>
          <w:rFonts w:ascii="Arial" w:eastAsia="Times New Roman" w:hAnsi="Arial" w:cs="Arial"/>
          <w:color w:val="222222"/>
          <w:sz w:val="18"/>
          <w:szCs w:val="18"/>
          <w:lang w:val="nl-NL" w:eastAsia="nl-NL"/>
        </w:rPr>
      </w:pPr>
      <w:r w:rsidRPr="00235427">
        <w:rPr>
          <w:rFonts w:ascii="Arial" w:eastAsia="Times New Roman" w:hAnsi="Arial" w:cs="Arial"/>
          <w:b/>
          <w:bCs/>
          <w:color w:val="222222"/>
          <w:sz w:val="18"/>
          <w:szCs w:val="18"/>
          <w:lang w:eastAsia="nl-NL"/>
        </w:rPr>
        <w:t>2.</w:t>
      </w:r>
      <w:r w:rsidRPr="00235427">
        <w:rPr>
          <w:rFonts w:ascii="Arial" w:eastAsia="Times New Roman" w:hAnsi="Arial" w:cs="Arial"/>
          <w:color w:val="222222"/>
          <w:sz w:val="18"/>
          <w:szCs w:val="18"/>
          <w:lang w:eastAsia="nl-NL"/>
        </w:rPr>
        <w:t xml:space="preserve"> Provide information on the technical and managerial capabilities of the firm. </w:t>
      </w:r>
      <w:r w:rsidRPr="00235427">
        <w:rPr>
          <w:rFonts w:ascii="Arial" w:eastAsia="Times New Roman" w:hAnsi="Arial" w:cs="Arial"/>
          <w:color w:val="CA0002"/>
          <w:sz w:val="18"/>
          <w:szCs w:val="18"/>
          <w:lang w:val="nl-NL" w:eastAsia="nl-NL"/>
        </w:rPr>
        <w:t>*</w:t>
      </w:r>
    </w:p>
    <w:p w:rsidR="00235427" w:rsidRPr="00235427" w:rsidRDefault="00235427" w:rsidP="00235427">
      <w:pPr>
        <w:numPr>
          <w:ilvl w:val="0"/>
          <w:numId w:val="3"/>
        </w:numPr>
        <w:spacing w:before="100" w:beforeAutospacing="1" w:after="100" w:afterAutospacing="1" w:line="240" w:lineRule="auto"/>
        <w:rPr>
          <w:rFonts w:ascii="Arial" w:eastAsia="Times New Roman" w:hAnsi="Arial" w:cs="Arial"/>
          <w:color w:val="222222"/>
          <w:sz w:val="18"/>
          <w:szCs w:val="18"/>
          <w:lang w:val="nl-NL" w:eastAsia="nl-NL"/>
        </w:rPr>
      </w:pPr>
      <w:r w:rsidRPr="00235427">
        <w:rPr>
          <w:rFonts w:ascii="Arial" w:eastAsia="Times New Roman" w:hAnsi="Arial" w:cs="Arial"/>
          <w:b/>
          <w:bCs/>
          <w:color w:val="222222"/>
          <w:sz w:val="18"/>
          <w:szCs w:val="18"/>
          <w:lang w:eastAsia="nl-NL"/>
        </w:rPr>
        <w:t>3.</w:t>
      </w:r>
      <w:r w:rsidRPr="00235427">
        <w:rPr>
          <w:rFonts w:ascii="Arial" w:eastAsia="Times New Roman" w:hAnsi="Arial" w:cs="Arial"/>
          <w:color w:val="222222"/>
          <w:sz w:val="18"/>
          <w:szCs w:val="18"/>
          <w:lang w:eastAsia="nl-NL"/>
        </w:rPr>
        <w:t xml:space="preserve"> Provide information on their core business and years in business. </w:t>
      </w:r>
      <w:r w:rsidRPr="00235427">
        <w:rPr>
          <w:rFonts w:ascii="Arial" w:eastAsia="Times New Roman" w:hAnsi="Arial" w:cs="Arial"/>
          <w:color w:val="CA0002"/>
          <w:sz w:val="18"/>
          <w:szCs w:val="18"/>
          <w:lang w:val="nl-NL" w:eastAsia="nl-NL"/>
        </w:rPr>
        <w:t>*</w:t>
      </w:r>
    </w:p>
    <w:p w:rsidR="00235427" w:rsidRPr="00235427" w:rsidRDefault="00235427" w:rsidP="00235427">
      <w:pPr>
        <w:numPr>
          <w:ilvl w:val="0"/>
          <w:numId w:val="3"/>
        </w:numPr>
        <w:spacing w:before="100" w:beforeAutospacing="1" w:after="100" w:afterAutospacing="1" w:line="240" w:lineRule="auto"/>
        <w:rPr>
          <w:rFonts w:ascii="Arial" w:eastAsia="Times New Roman" w:hAnsi="Arial" w:cs="Arial"/>
          <w:color w:val="222222"/>
          <w:sz w:val="18"/>
          <w:szCs w:val="18"/>
          <w:lang w:val="nl-NL" w:eastAsia="nl-NL"/>
        </w:rPr>
      </w:pPr>
      <w:r w:rsidRPr="00235427">
        <w:rPr>
          <w:rFonts w:ascii="Arial" w:eastAsia="Times New Roman" w:hAnsi="Arial" w:cs="Arial"/>
          <w:b/>
          <w:bCs/>
          <w:color w:val="222222"/>
          <w:sz w:val="18"/>
          <w:szCs w:val="18"/>
          <w:lang w:eastAsia="nl-NL"/>
        </w:rPr>
        <w:t>4.</w:t>
      </w:r>
      <w:r w:rsidRPr="00235427">
        <w:rPr>
          <w:rFonts w:ascii="Arial" w:eastAsia="Times New Roman" w:hAnsi="Arial" w:cs="Arial"/>
          <w:color w:val="222222"/>
          <w:sz w:val="18"/>
          <w:szCs w:val="18"/>
          <w:lang w:eastAsia="nl-NL"/>
        </w:rPr>
        <w:t xml:space="preserve"> Provide information on the qualifications of key staff. </w:t>
      </w:r>
      <w:r w:rsidRPr="00235427">
        <w:rPr>
          <w:rFonts w:ascii="Arial" w:eastAsia="Times New Roman" w:hAnsi="Arial" w:cs="Arial"/>
          <w:color w:val="CA0002"/>
          <w:sz w:val="18"/>
          <w:szCs w:val="18"/>
          <w:lang w:val="nl-NL" w:eastAsia="nl-NL"/>
        </w:rPr>
        <w:t>*</w:t>
      </w:r>
    </w:p>
    <w:p w:rsidR="00895661" w:rsidRPr="00B902C5" w:rsidRDefault="00895661">
      <w:pPr>
        <w:rPr>
          <w:rFonts w:ascii="Verdana" w:hAnsi="Verdana"/>
          <w:sz w:val="18"/>
          <w:szCs w:val="18"/>
        </w:rPr>
      </w:pPr>
    </w:p>
    <w:sectPr w:rsidR="00895661" w:rsidRPr="00B902C5">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2726F03"/>
    <w:multiLevelType w:val="multilevel"/>
    <w:tmpl w:val="46B898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7B3A40FC"/>
    <w:multiLevelType w:val="multilevel"/>
    <w:tmpl w:val="9EBADB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7F180C3E"/>
    <w:multiLevelType w:val="multilevel"/>
    <w:tmpl w:val="8E8ABA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val="bestFit" w:percent="78"/>
  <w:proofState w:spelling="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35427"/>
    <w:rsid w:val="00235427"/>
    <w:rsid w:val="00895661"/>
    <w:rsid w:val="00B902C5"/>
    <w:rsid w:val="00F4071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4AF165"/>
  <w15:chartTrackingRefBased/>
  <w15:docId w15:val="{1A148F8E-87C8-40C3-AA1A-25D0D82639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75169943">
      <w:bodyDiv w:val="1"/>
      <w:marLeft w:val="0"/>
      <w:marRight w:val="0"/>
      <w:marTop w:val="0"/>
      <w:marBottom w:val="0"/>
      <w:divBdr>
        <w:top w:val="none" w:sz="0" w:space="0" w:color="auto"/>
        <w:left w:val="none" w:sz="0" w:space="0" w:color="auto"/>
        <w:bottom w:val="none" w:sz="0" w:space="0" w:color="auto"/>
        <w:right w:val="none" w:sz="0" w:space="0" w:color="auto"/>
      </w:divBdr>
      <w:divsChild>
        <w:div w:id="1220750667">
          <w:marLeft w:val="0"/>
          <w:marRight w:val="0"/>
          <w:marTop w:val="0"/>
          <w:marBottom w:val="0"/>
          <w:divBdr>
            <w:top w:val="none" w:sz="0" w:space="0" w:color="auto"/>
            <w:left w:val="none" w:sz="0" w:space="0" w:color="auto"/>
            <w:bottom w:val="none" w:sz="0" w:space="0" w:color="auto"/>
            <w:right w:val="none" w:sz="0" w:space="0" w:color="auto"/>
          </w:divBdr>
          <w:divsChild>
            <w:div w:id="147021959">
              <w:marLeft w:val="0"/>
              <w:marRight w:val="0"/>
              <w:marTop w:val="0"/>
              <w:marBottom w:val="0"/>
              <w:divBdr>
                <w:top w:val="none" w:sz="0" w:space="0" w:color="auto"/>
                <w:left w:val="none" w:sz="0" w:space="0" w:color="auto"/>
                <w:bottom w:val="none" w:sz="0" w:space="0" w:color="auto"/>
                <w:right w:val="none" w:sz="0" w:space="0" w:color="auto"/>
              </w:divBdr>
              <w:divsChild>
                <w:div w:id="35396093">
                  <w:marLeft w:val="0"/>
                  <w:marRight w:val="0"/>
                  <w:marTop w:val="0"/>
                  <w:marBottom w:val="0"/>
                  <w:divBdr>
                    <w:top w:val="none" w:sz="0" w:space="0" w:color="auto"/>
                    <w:left w:val="none" w:sz="0" w:space="0" w:color="auto"/>
                    <w:bottom w:val="none" w:sz="0" w:space="0" w:color="auto"/>
                    <w:right w:val="none" w:sz="0" w:space="0" w:color="auto"/>
                  </w:divBdr>
                  <w:divsChild>
                    <w:div w:id="203832960">
                      <w:marLeft w:val="0"/>
                      <w:marRight w:val="0"/>
                      <w:marTop w:val="0"/>
                      <w:marBottom w:val="0"/>
                      <w:divBdr>
                        <w:top w:val="single" w:sz="6" w:space="6" w:color="999999"/>
                        <w:left w:val="single" w:sz="6" w:space="30" w:color="999999"/>
                        <w:bottom w:val="single" w:sz="6" w:space="0" w:color="999999"/>
                        <w:right w:val="single" w:sz="6" w:space="0" w:color="999999"/>
                      </w:divBdr>
                    </w:div>
                    <w:div w:id="1580867439">
                      <w:marLeft w:val="0"/>
                      <w:marRight w:val="0"/>
                      <w:marTop w:val="300"/>
                      <w:marBottom w:val="0"/>
                      <w:divBdr>
                        <w:top w:val="none" w:sz="0" w:space="0" w:color="auto"/>
                        <w:left w:val="none" w:sz="0" w:space="0" w:color="auto"/>
                        <w:bottom w:val="none" w:sz="0" w:space="0" w:color="auto"/>
                        <w:right w:val="none" w:sz="0" w:space="0" w:color="auto"/>
                      </w:divBdr>
                      <w:divsChild>
                        <w:div w:id="159587974">
                          <w:marLeft w:val="0"/>
                          <w:marRight w:val="0"/>
                          <w:marTop w:val="0"/>
                          <w:marBottom w:val="0"/>
                          <w:divBdr>
                            <w:top w:val="none" w:sz="0" w:space="0" w:color="auto"/>
                            <w:left w:val="none" w:sz="0" w:space="0" w:color="auto"/>
                            <w:bottom w:val="none" w:sz="0" w:space="0" w:color="auto"/>
                            <w:right w:val="none" w:sz="0" w:space="0" w:color="auto"/>
                          </w:divBdr>
                          <w:divsChild>
                            <w:div w:id="1539005954">
                              <w:marLeft w:val="0"/>
                              <w:marRight w:val="0"/>
                              <w:marTop w:val="0"/>
                              <w:marBottom w:val="0"/>
                              <w:divBdr>
                                <w:top w:val="none" w:sz="0" w:space="0" w:color="auto"/>
                                <w:left w:val="none" w:sz="0" w:space="0" w:color="auto"/>
                                <w:bottom w:val="none" w:sz="0" w:space="0" w:color="auto"/>
                                <w:right w:val="none" w:sz="0" w:space="0" w:color="auto"/>
                              </w:divBdr>
                            </w:div>
                          </w:divsChild>
                        </w:div>
                        <w:div w:id="1094401567">
                          <w:marLeft w:val="0"/>
                          <w:marRight w:val="0"/>
                          <w:marTop w:val="0"/>
                          <w:marBottom w:val="0"/>
                          <w:divBdr>
                            <w:top w:val="none" w:sz="0" w:space="0" w:color="auto"/>
                            <w:left w:val="none" w:sz="0" w:space="0" w:color="auto"/>
                            <w:bottom w:val="none" w:sz="0" w:space="0" w:color="auto"/>
                            <w:right w:val="none" w:sz="0" w:space="0" w:color="auto"/>
                          </w:divBdr>
                          <w:divsChild>
                            <w:div w:id="268239116">
                              <w:marLeft w:val="0"/>
                              <w:marRight w:val="0"/>
                              <w:marTop w:val="0"/>
                              <w:marBottom w:val="0"/>
                              <w:divBdr>
                                <w:top w:val="none" w:sz="0" w:space="0" w:color="auto"/>
                                <w:left w:val="none" w:sz="0" w:space="0" w:color="auto"/>
                                <w:bottom w:val="none" w:sz="0" w:space="0" w:color="auto"/>
                                <w:right w:val="none" w:sz="0" w:space="0" w:color="auto"/>
                              </w:divBdr>
                            </w:div>
                          </w:divsChild>
                        </w:div>
                        <w:div w:id="1050570199">
                          <w:marLeft w:val="0"/>
                          <w:marRight w:val="0"/>
                          <w:marTop w:val="0"/>
                          <w:marBottom w:val="0"/>
                          <w:divBdr>
                            <w:top w:val="none" w:sz="0" w:space="0" w:color="auto"/>
                            <w:left w:val="none" w:sz="0" w:space="0" w:color="auto"/>
                            <w:bottom w:val="none" w:sz="0" w:space="0" w:color="auto"/>
                            <w:right w:val="none" w:sz="0" w:space="0" w:color="auto"/>
                          </w:divBdr>
                          <w:divsChild>
                            <w:div w:id="1002514927">
                              <w:marLeft w:val="0"/>
                              <w:marRight w:val="0"/>
                              <w:marTop w:val="0"/>
                              <w:marBottom w:val="0"/>
                              <w:divBdr>
                                <w:top w:val="none" w:sz="0" w:space="0" w:color="auto"/>
                                <w:left w:val="none" w:sz="0" w:space="0" w:color="auto"/>
                                <w:bottom w:val="none" w:sz="0" w:space="0" w:color="auto"/>
                                <w:right w:val="none" w:sz="0" w:space="0" w:color="auto"/>
                              </w:divBdr>
                            </w:div>
                          </w:divsChild>
                        </w:div>
                        <w:div w:id="1841575081">
                          <w:marLeft w:val="0"/>
                          <w:marRight w:val="0"/>
                          <w:marTop w:val="0"/>
                          <w:marBottom w:val="0"/>
                          <w:divBdr>
                            <w:top w:val="none" w:sz="0" w:space="0" w:color="auto"/>
                            <w:left w:val="none" w:sz="0" w:space="0" w:color="auto"/>
                            <w:bottom w:val="none" w:sz="0" w:space="0" w:color="auto"/>
                            <w:right w:val="none" w:sz="0" w:space="0" w:color="auto"/>
                          </w:divBdr>
                          <w:divsChild>
                            <w:div w:id="1896694484">
                              <w:marLeft w:val="0"/>
                              <w:marRight w:val="0"/>
                              <w:marTop w:val="0"/>
                              <w:marBottom w:val="0"/>
                              <w:divBdr>
                                <w:top w:val="none" w:sz="0" w:space="0" w:color="auto"/>
                                <w:left w:val="none" w:sz="0" w:space="0" w:color="auto"/>
                                <w:bottom w:val="none" w:sz="0" w:space="0" w:color="auto"/>
                                <w:right w:val="none" w:sz="0" w:space="0" w:color="auto"/>
                              </w:divBdr>
                            </w:div>
                          </w:divsChild>
                        </w:div>
                        <w:div w:id="1598244672">
                          <w:marLeft w:val="0"/>
                          <w:marRight w:val="0"/>
                          <w:marTop w:val="0"/>
                          <w:marBottom w:val="0"/>
                          <w:divBdr>
                            <w:top w:val="none" w:sz="0" w:space="0" w:color="auto"/>
                            <w:left w:val="none" w:sz="0" w:space="0" w:color="auto"/>
                            <w:bottom w:val="none" w:sz="0" w:space="0" w:color="auto"/>
                            <w:right w:val="none" w:sz="0" w:space="0" w:color="auto"/>
                          </w:divBdr>
                          <w:divsChild>
                            <w:div w:id="1328820924">
                              <w:marLeft w:val="0"/>
                              <w:marRight w:val="0"/>
                              <w:marTop w:val="0"/>
                              <w:marBottom w:val="0"/>
                              <w:divBdr>
                                <w:top w:val="none" w:sz="0" w:space="0" w:color="auto"/>
                                <w:left w:val="none" w:sz="0" w:space="0" w:color="auto"/>
                                <w:bottom w:val="none" w:sz="0" w:space="0" w:color="auto"/>
                                <w:right w:val="none" w:sz="0" w:space="0" w:color="auto"/>
                              </w:divBdr>
                            </w:div>
                          </w:divsChild>
                        </w:div>
                        <w:div w:id="910964864">
                          <w:marLeft w:val="0"/>
                          <w:marRight w:val="0"/>
                          <w:marTop w:val="0"/>
                          <w:marBottom w:val="0"/>
                          <w:divBdr>
                            <w:top w:val="none" w:sz="0" w:space="0" w:color="auto"/>
                            <w:left w:val="none" w:sz="0" w:space="0" w:color="auto"/>
                            <w:bottom w:val="none" w:sz="0" w:space="0" w:color="auto"/>
                            <w:right w:val="none" w:sz="0" w:space="0" w:color="auto"/>
                          </w:divBdr>
                          <w:divsChild>
                            <w:div w:id="1994526048">
                              <w:marLeft w:val="0"/>
                              <w:marRight w:val="0"/>
                              <w:marTop w:val="0"/>
                              <w:marBottom w:val="0"/>
                              <w:divBdr>
                                <w:top w:val="none" w:sz="0" w:space="0" w:color="auto"/>
                                <w:left w:val="none" w:sz="0" w:space="0" w:color="auto"/>
                                <w:bottom w:val="none" w:sz="0" w:space="0" w:color="auto"/>
                                <w:right w:val="none" w:sz="0" w:space="0" w:color="auto"/>
                              </w:divBdr>
                            </w:div>
                          </w:divsChild>
                        </w:div>
                        <w:div w:id="475612271">
                          <w:marLeft w:val="0"/>
                          <w:marRight w:val="0"/>
                          <w:marTop w:val="0"/>
                          <w:marBottom w:val="0"/>
                          <w:divBdr>
                            <w:top w:val="none" w:sz="0" w:space="0" w:color="auto"/>
                            <w:left w:val="none" w:sz="0" w:space="0" w:color="auto"/>
                            <w:bottom w:val="none" w:sz="0" w:space="0" w:color="auto"/>
                            <w:right w:val="none" w:sz="0" w:space="0" w:color="auto"/>
                          </w:divBdr>
                          <w:divsChild>
                            <w:div w:id="399139357">
                              <w:marLeft w:val="0"/>
                              <w:marRight w:val="0"/>
                              <w:marTop w:val="0"/>
                              <w:marBottom w:val="0"/>
                              <w:divBdr>
                                <w:top w:val="none" w:sz="0" w:space="0" w:color="auto"/>
                                <w:left w:val="none" w:sz="0" w:space="0" w:color="auto"/>
                                <w:bottom w:val="none" w:sz="0" w:space="0" w:color="auto"/>
                                <w:right w:val="none" w:sz="0" w:space="0" w:color="auto"/>
                              </w:divBdr>
                            </w:div>
                          </w:divsChild>
                        </w:div>
                        <w:div w:id="1995063656">
                          <w:marLeft w:val="0"/>
                          <w:marRight w:val="0"/>
                          <w:marTop w:val="0"/>
                          <w:marBottom w:val="0"/>
                          <w:divBdr>
                            <w:top w:val="none" w:sz="0" w:space="0" w:color="auto"/>
                            <w:left w:val="none" w:sz="0" w:space="0" w:color="auto"/>
                            <w:bottom w:val="none" w:sz="0" w:space="0" w:color="auto"/>
                            <w:right w:val="none" w:sz="0" w:space="0" w:color="auto"/>
                          </w:divBdr>
                          <w:divsChild>
                            <w:div w:id="2107731418">
                              <w:marLeft w:val="0"/>
                              <w:marRight w:val="0"/>
                              <w:marTop w:val="0"/>
                              <w:marBottom w:val="0"/>
                              <w:divBdr>
                                <w:top w:val="none" w:sz="0" w:space="0" w:color="auto"/>
                                <w:left w:val="none" w:sz="0" w:space="0" w:color="auto"/>
                                <w:bottom w:val="none" w:sz="0" w:space="0" w:color="auto"/>
                                <w:right w:val="none" w:sz="0" w:space="0" w:color="auto"/>
                              </w:divBdr>
                            </w:div>
                          </w:divsChild>
                        </w:div>
                        <w:div w:id="1766264092">
                          <w:marLeft w:val="0"/>
                          <w:marRight w:val="0"/>
                          <w:marTop w:val="0"/>
                          <w:marBottom w:val="0"/>
                          <w:divBdr>
                            <w:top w:val="none" w:sz="0" w:space="0" w:color="auto"/>
                            <w:left w:val="none" w:sz="0" w:space="0" w:color="auto"/>
                            <w:bottom w:val="none" w:sz="0" w:space="0" w:color="auto"/>
                            <w:right w:val="none" w:sz="0" w:space="0" w:color="auto"/>
                          </w:divBdr>
                          <w:divsChild>
                            <w:div w:id="1188256153">
                              <w:marLeft w:val="0"/>
                              <w:marRight w:val="0"/>
                              <w:marTop w:val="0"/>
                              <w:marBottom w:val="0"/>
                              <w:divBdr>
                                <w:top w:val="none" w:sz="0" w:space="0" w:color="auto"/>
                                <w:left w:val="none" w:sz="0" w:space="0" w:color="auto"/>
                                <w:bottom w:val="none" w:sz="0" w:space="0" w:color="auto"/>
                                <w:right w:val="none" w:sz="0" w:space="0" w:color="auto"/>
                              </w:divBdr>
                            </w:div>
                          </w:divsChild>
                        </w:div>
                        <w:div w:id="318657570">
                          <w:marLeft w:val="0"/>
                          <w:marRight w:val="0"/>
                          <w:marTop w:val="0"/>
                          <w:marBottom w:val="0"/>
                          <w:divBdr>
                            <w:top w:val="none" w:sz="0" w:space="0" w:color="auto"/>
                            <w:left w:val="none" w:sz="0" w:space="0" w:color="auto"/>
                            <w:bottom w:val="none" w:sz="0" w:space="0" w:color="auto"/>
                            <w:right w:val="none" w:sz="0" w:space="0" w:color="auto"/>
                          </w:divBdr>
                          <w:divsChild>
                            <w:div w:id="281350709">
                              <w:marLeft w:val="0"/>
                              <w:marRight w:val="0"/>
                              <w:marTop w:val="0"/>
                              <w:marBottom w:val="0"/>
                              <w:divBdr>
                                <w:top w:val="none" w:sz="0" w:space="0" w:color="auto"/>
                                <w:left w:val="none" w:sz="0" w:space="0" w:color="auto"/>
                                <w:bottom w:val="none" w:sz="0" w:space="0" w:color="auto"/>
                                <w:right w:val="none" w:sz="0" w:space="0" w:color="auto"/>
                              </w:divBdr>
                            </w:div>
                          </w:divsChild>
                        </w:div>
                        <w:div w:id="1631743489">
                          <w:marLeft w:val="0"/>
                          <w:marRight w:val="0"/>
                          <w:marTop w:val="0"/>
                          <w:marBottom w:val="0"/>
                          <w:divBdr>
                            <w:top w:val="none" w:sz="0" w:space="0" w:color="auto"/>
                            <w:left w:val="none" w:sz="0" w:space="0" w:color="auto"/>
                            <w:bottom w:val="none" w:sz="0" w:space="0" w:color="auto"/>
                            <w:right w:val="none" w:sz="0" w:space="0" w:color="auto"/>
                          </w:divBdr>
                          <w:divsChild>
                            <w:div w:id="773401969">
                              <w:marLeft w:val="0"/>
                              <w:marRight w:val="0"/>
                              <w:marTop w:val="0"/>
                              <w:marBottom w:val="0"/>
                              <w:divBdr>
                                <w:top w:val="none" w:sz="0" w:space="0" w:color="auto"/>
                                <w:left w:val="none" w:sz="0" w:space="0" w:color="auto"/>
                                <w:bottom w:val="none" w:sz="0" w:space="0" w:color="auto"/>
                                <w:right w:val="none" w:sz="0" w:space="0" w:color="auto"/>
                              </w:divBdr>
                            </w:div>
                          </w:divsChild>
                        </w:div>
                        <w:div w:id="995650726">
                          <w:marLeft w:val="0"/>
                          <w:marRight w:val="0"/>
                          <w:marTop w:val="0"/>
                          <w:marBottom w:val="0"/>
                          <w:divBdr>
                            <w:top w:val="none" w:sz="0" w:space="0" w:color="auto"/>
                            <w:left w:val="none" w:sz="0" w:space="0" w:color="auto"/>
                            <w:bottom w:val="none" w:sz="0" w:space="0" w:color="auto"/>
                            <w:right w:val="none" w:sz="0" w:space="0" w:color="auto"/>
                          </w:divBdr>
                          <w:divsChild>
                            <w:div w:id="1192958232">
                              <w:marLeft w:val="0"/>
                              <w:marRight w:val="0"/>
                              <w:marTop w:val="0"/>
                              <w:marBottom w:val="0"/>
                              <w:divBdr>
                                <w:top w:val="none" w:sz="0" w:space="0" w:color="auto"/>
                                <w:left w:val="none" w:sz="0" w:space="0" w:color="auto"/>
                                <w:bottom w:val="none" w:sz="0" w:space="0" w:color="auto"/>
                                <w:right w:val="none" w:sz="0" w:space="0" w:color="auto"/>
                              </w:divBdr>
                            </w:div>
                          </w:divsChild>
                        </w:div>
                        <w:div w:id="1061177939">
                          <w:marLeft w:val="0"/>
                          <w:marRight w:val="0"/>
                          <w:marTop w:val="0"/>
                          <w:marBottom w:val="0"/>
                          <w:divBdr>
                            <w:top w:val="none" w:sz="0" w:space="0" w:color="auto"/>
                            <w:left w:val="none" w:sz="0" w:space="0" w:color="auto"/>
                            <w:bottom w:val="none" w:sz="0" w:space="0" w:color="auto"/>
                            <w:right w:val="none" w:sz="0" w:space="0" w:color="auto"/>
                          </w:divBdr>
                        </w:div>
                        <w:div w:id="1640305915">
                          <w:marLeft w:val="0"/>
                          <w:marRight w:val="0"/>
                          <w:marTop w:val="0"/>
                          <w:marBottom w:val="0"/>
                          <w:divBdr>
                            <w:top w:val="none" w:sz="0" w:space="0" w:color="auto"/>
                            <w:left w:val="none" w:sz="0" w:space="0" w:color="auto"/>
                            <w:bottom w:val="none" w:sz="0" w:space="0" w:color="auto"/>
                            <w:right w:val="none" w:sz="0" w:space="0" w:color="auto"/>
                          </w:divBdr>
                          <w:divsChild>
                            <w:div w:id="1367488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C57D20E8</Template>
  <TotalTime>7</TotalTime>
  <Pages>3</Pages>
  <Words>1670</Words>
  <Characters>9188</Characters>
  <Application>Microsoft Office Word</Application>
  <DocSecurity>0</DocSecurity>
  <Lines>76</Lines>
  <Paragraphs>21</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10837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Kooijman, Vincent</dc:creator>
  <cp:keywords/>
  <dc:description/>
  <cp:lastModifiedBy>Kooijman, Vincent</cp:lastModifiedBy>
  <cp:revision>1</cp:revision>
  <dcterms:created xsi:type="dcterms:W3CDTF">2018-02-28T15:04:00Z</dcterms:created>
  <dcterms:modified xsi:type="dcterms:W3CDTF">2018-02-28T15:26:00Z</dcterms:modified>
</cp:coreProperties>
</file>