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2C97" w:rsidRPr="00952C97" w:rsidRDefault="00952C97" w:rsidP="00952C97">
      <w:pPr>
        <w:shd w:val="clear" w:color="auto" w:fill="D4E6FC"/>
        <w:spacing w:after="0" w:line="240" w:lineRule="auto"/>
        <w:rPr>
          <w:rFonts w:ascii="Arial" w:eastAsia="Times New Roman" w:hAnsi="Arial" w:cs="Arial"/>
          <w:b/>
          <w:bCs/>
          <w:smallCaps/>
          <w:color w:val="222222"/>
          <w:sz w:val="27"/>
          <w:szCs w:val="27"/>
          <w:lang w:eastAsia="nl-NL"/>
        </w:rPr>
      </w:pPr>
      <w:r w:rsidRPr="00952C97">
        <w:rPr>
          <w:rFonts w:ascii="Arial" w:eastAsia="Times New Roman" w:hAnsi="Arial" w:cs="Arial"/>
          <w:b/>
          <w:bCs/>
          <w:smallCaps/>
          <w:color w:val="222222"/>
          <w:sz w:val="27"/>
          <w:szCs w:val="27"/>
          <w:lang w:eastAsia="nl-NL"/>
        </w:rPr>
        <w:t>request for expression of interest for selection # 1255859</w:t>
      </w:r>
    </w:p>
    <w:p w:rsidR="00952C97" w:rsidRPr="00952C97" w:rsidRDefault="00952C97" w:rsidP="00952C97">
      <w:pPr>
        <w:spacing w:after="0" w:line="240" w:lineRule="auto"/>
        <w:rPr>
          <w:rFonts w:ascii="Arial" w:eastAsia="Times New Roman" w:hAnsi="Arial" w:cs="Arial"/>
          <w:color w:val="222222"/>
          <w:sz w:val="18"/>
          <w:szCs w:val="18"/>
          <w:lang w:eastAsia="nl-NL"/>
        </w:rPr>
      </w:pPr>
    </w:p>
    <w:p w:rsidR="00952C97" w:rsidRPr="00952C97" w:rsidRDefault="00952C97" w:rsidP="00952C97">
      <w:pPr>
        <w:spacing w:after="0" w:line="240" w:lineRule="auto"/>
        <w:rPr>
          <w:rFonts w:ascii="Arial" w:eastAsia="Times New Roman" w:hAnsi="Arial" w:cs="Arial"/>
          <w:b/>
          <w:bCs/>
          <w:color w:val="222222"/>
          <w:sz w:val="18"/>
          <w:szCs w:val="18"/>
          <w:lang w:eastAsia="nl-NL"/>
        </w:rPr>
      </w:pPr>
      <w:r w:rsidRPr="00952C97">
        <w:rPr>
          <w:rFonts w:ascii="Arial" w:eastAsia="Times New Roman" w:hAnsi="Arial" w:cs="Arial"/>
          <w:b/>
          <w:bCs/>
          <w:color w:val="222222"/>
          <w:sz w:val="18"/>
          <w:szCs w:val="18"/>
          <w:lang w:eastAsia="nl-NL"/>
        </w:rPr>
        <w:t>Assignment Title</w:t>
      </w:r>
    </w:p>
    <w:p w:rsidR="00952C97" w:rsidRDefault="00952C97" w:rsidP="00952C97">
      <w:pPr>
        <w:spacing w:after="0" w:line="240" w:lineRule="auto"/>
        <w:rPr>
          <w:rFonts w:ascii="Arial" w:eastAsia="Times New Roman" w:hAnsi="Arial" w:cs="Arial"/>
          <w:color w:val="222222"/>
          <w:sz w:val="18"/>
          <w:szCs w:val="18"/>
          <w:lang w:eastAsia="nl-NL"/>
        </w:rPr>
      </w:pPr>
      <w:bookmarkStart w:id="0" w:name="_GoBack"/>
      <w:r w:rsidRPr="00952C97">
        <w:rPr>
          <w:rFonts w:ascii="Arial" w:eastAsia="Times New Roman" w:hAnsi="Arial" w:cs="Arial"/>
          <w:color w:val="222222"/>
          <w:sz w:val="18"/>
          <w:szCs w:val="18"/>
          <w:lang w:eastAsia="nl-NL"/>
        </w:rPr>
        <w:t>CONSULTANTS TO SUPPORT THE LAKE TANGANYIKA AUTHORITY TO PREPARE A STRATEGIC ENVIRONMENTAL AND SOCIAL IMPACT ASSESSMENT OF THE LAKE TANGANYIKA TRANSPORT AND SUSTAINABILITY PROGRAM</w:t>
      </w:r>
    </w:p>
    <w:bookmarkEnd w:id="0"/>
    <w:p w:rsidR="00952C97" w:rsidRPr="00952C97" w:rsidRDefault="00952C97" w:rsidP="00952C97">
      <w:pPr>
        <w:spacing w:after="0" w:line="240" w:lineRule="auto"/>
        <w:rPr>
          <w:rFonts w:ascii="Arial" w:eastAsia="Times New Roman" w:hAnsi="Arial" w:cs="Arial"/>
          <w:color w:val="222222"/>
          <w:sz w:val="18"/>
          <w:szCs w:val="18"/>
          <w:lang w:eastAsia="nl-NL"/>
        </w:rPr>
      </w:pPr>
    </w:p>
    <w:p w:rsidR="00952C97" w:rsidRPr="00952C97" w:rsidRDefault="00952C97" w:rsidP="00952C97">
      <w:pPr>
        <w:spacing w:after="0" w:line="240" w:lineRule="auto"/>
        <w:rPr>
          <w:rFonts w:ascii="Arial" w:eastAsia="Times New Roman" w:hAnsi="Arial" w:cs="Arial"/>
          <w:b/>
          <w:bCs/>
          <w:color w:val="222222"/>
          <w:sz w:val="18"/>
          <w:szCs w:val="18"/>
          <w:lang w:eastAsia="nl-NL"/>
        </w:rPr>
      </w:pPr>
      <w:r w:rsidRPr="00952C97">
        <w:rPr>
          <w:rFonts w:ascii="Arial" w:eastAsia="Times New Roman" w:hAnsi="Arial" w:cs="Arial"/>
          <w:b/>
          <w:bCs/>
          <w:color w:val="222222"/>
          <w:sz w:val="18"/>
          <w:szCs w:val="18"/>
          <w:lang w:eastAsia="nl-NL"/>
        </w:rPr>
        <w:t>Publication Date</w:t>
      </w:r>
    </w:p>
    <w:p w:rsidR="00952C97" w:rsidRDefault="00952C97" w:rsidP="00952C97">
      <w:pPr>
        <w:spacing w:after="0" w:line="240" w:lineRule="auto"/>
        <w:rPr>
          <w:rFonts w:ascii="Arial" w:eastAsia="Times New Roman" w:hAnsi="Arial" w:cs="Arial"/>
          <w:color w:val="222222"/>
          <w:sz w:val="18"/>
          <w:szCs w:val="18"/>
          <w:lang w:eastAsia="nl-NL"/>
        </w:rPr>
      </w:pPr>
      <w:r w:rsidRPr="00952C97">
        <w:rPr>
          <w:rFonts w:ascii="Arial" w:eastAsia="Times New Roman" w:hAnsi="Arial" w:cs="Arial"/>
          <w:color w:val="222222"/>
          <w:sz w:val="18"/>
          <w:szCs w:val="18"/>
          <w:lang w:eastAsia="nl-NL"/>
        </w:rPr>
        <w:t> 28-Feb-2018</w:t>
      </w:r>
    </w:p>
    <w:p w:rsidR="00952C97" w:rsidRPr="00952C97" w:rsidRDefault="00952C97" w:rsidP="00952C97">
      <w:pPr>
        <w:spacing w:after="0" w:line="240" w:lineRule="auto"/>
        <w:rPr>
          <w:rFonts w:ascii="Arial" w:eastAsia="Times New Roman" w:hAnsi="Arial" w:cs="Arial"/>
          <w:color w:val="222222"/>
          <w:sz w:val="18"/>
          <w:szCs w:val="18"/>
          <w:lang w:eastAsia="nl-NL"/>
        </w:rPr>
      </w:pPr>
    </w:p>
    <w:p w:rsidR="00952C97" w:rsidRPr="00952C97" w:rsidRDefault="00952C97" w:rsidP="00952C97">
      <w:pPr>
        <w:spacing w:after="0" w:line="240" w:lineRule="auto"/>
        <w:rPr>
          <w:rFonts w:ascii="Arial" w:eastAsia="Times New Roman" w:hAnsi="Arial" w:cs="Arial"/>
          <w:b/>
          <w:bCs/>
          <w:color w:val="222222"/>
          <w:sz w:val="18"/>
          <w:szCs w:val="18"/>
          <w:lang w:eastAsia="nl-NL"/>
        </w:rPr>
      </w:pPr>
      <w:r w:rsidRPr="00952C97">
        <w:rPr>
          <w:rFonts w:ascii="Arial" w:eastAsia="Times New Roman" w:hAnsi="Arial" w:cs="Arial"/>
          <w:b/>
          <w:bCs/>
          <w:color w:val="222222"/>
          <w:sz w:val="18"/>
          <w:szCs w:val="18"/>
          <w:lang w:eastAsia="nl-NL"/>
        </w:rPr>
        <w:t>Expression of Interest Deadline</w:t>
      </w:r>
    </w:p>
    <w:p w:rsidR="00952C97" w:rsidRDefault="00952C97" w:rsidP="00952C97">
      <w:pPr>
        <w:spacing w:after="0" w:line="240" w:lineRule="auto"/>
        <w:rPr>
          <w:rFonts w:ascii="Arial" w:eastAsia="Times New Roman" w:hAnsi="Arial" w:cs="Arial"/>
          <w:color w:val="222222"/>
          <w:sz w:val="18"/>
          <w:szCs w:val="18"/>
          <w:lang w:eastAsia="nl-NL"/>
        </w:rPr>
      </w:pPr>
      <w:r w:rsidRPr="00952C97">
        <w:rPr>
          <w:rFonts w:ascii="Arial" w:eastAsia="Times New Roman" w:hAnsi="Arial" w:cs="Arial"/>
          <w:color w:val="222222"/>
          <w:sz w:val="18"/>
          <w:szCs w:val="18"/>
          <w:lang w:eastAsia="nl-NL"/>
        </w:rPr>
        <w:t> 15-Mar-2018 at 11:59:59 PM (Eastern Time – Washington D.C.)</w:t>
      </w:r>
    </w:p>
    <w:p w:rsidR="00952C97" w:rsidRPr="00952C97" w:rsidRDefault="00952C97" w:rsidP="00952C97">
      <w:pPr>
        <w:spacing w:after="0" w:line="240" w:lineRule="auto"/>
        <w:rPr>
          <w:rFonts w:ascii="Arial" w:eastAsia="Times New Roman" w:hAnsi="Arial" w:cs="Arial"/>
          <w:color w:val="222222"/>
          <w:sz w:val="18"/>
          <w:szCs w:val="18"/>
          <w:lang w:eastAsia="nl-NL"/>
        </w:rPr>
      </w:pPr>
    </w:p>
    <w:p w:rsidR="00952C97" w:rsidRPr="00952C97" w:rsidRDefault="00952C97" w:rsidP="00952C97">
      <w:pPr>
        <w:spacing w:after="0" w:line="240" w:lineRule="auto"/>
        <w:rPr>
          <w:rFonts w:ascii="Arial" w:eastAsia="Times New Roman" w:hAnsi="Arial" w:cs="Arial"/>
          <w:b/>
          <w:bCs/>
          <w:vanish/>
          <w:color w:val="222222"/>
          <w:sz w:val="18"/>
          <w:szCs w:val="18"/>
          <w:lang w:val="nl-NL" w:eastAsia="nl-NL"/>
        </w:rPr>
      </w:pPr>
      <w:r w:rsidRPr="00952C97">
        <w:rPr>
          <w:rFonts w:ascii="Arial" w:eastAsia="Times New Roman" w:hAnsi="Arial" w:cs="Arial"/>
          <w:b/>
          <w:bCs/>
          <w:vanish/>
          <w:color w:val="222222"/>
          <w:sz w:val="18"/>
          <w:szCs w:val="18"/>
          <w:lang w:val="nl-NL" w:eastAsia="nl-NL"/>
        </w:rPr>
        <w:t>Contact Name</w:t>
      </w:r>
    </w:p>
    <w:p w:rsidR="00952C97" w:rsidRPr="00952C97" w:rsidRDefault="00952C97" w:rsidP="00952C97">
      <w:pPr>
        <w:spacing w:after="0" w:line="240" w:lineRule="auto"/>
        <w:rPr>
          <w:rFonts w:ascii="Arial" w:eastAsia="Times New Roman" w:hAnsi="Arial" w:cs="Arial"/>
          <w:vanish/>
          <w:color w:val="222222"/>
          <w:sz w:val="18"/>
          <w:szCs w:val="18"/>
          <w:lang w:val="nl-NL" w:eastAsia="nl-NL"/>
        </w:rPr>
      </w:pPr>
      <w:r w:rsidRPr="00952C97">
        <w:rPr>
          <w:rFonts w:ascii="Arial" w:eastAsia="Times New Roman" w:hAnsi="Arial" w:cs="Arial"/>
          <w:vanish/>
          <w:color w:val="222222"/>
          <w:sz w:val="18"/>
          <w:szCs w:val="18"/>
          <w:lang w:val="nl-NL" w:eastAsia="nl-NL"/>
        </w:rPr>
        <w:t> </w:t>
      </w:r>
    </w:p>
    <w:p w:rsidR="00952C97" w:rsidRPr="00952C97" w:rsidRDefault="00952C97" w:rsidP="00952C97">
      <w:pPr>
        <w:spacing w:after="0" w:line="240" w:lineRule="auto"/>
        <w:rPr>
          <w:rFonts w:ascii="Arial" w:eastAsia="Times New Roman" w:hAnsi="Arial" w:cs="Arial"/>
          <w:b/>
          <w:bCs/>
          <w:vanish/>
          <w:color w:val="222222"/>
          <w:sz w:val="18"/>
          <w:szCs w:val="18"/>
          <w:lang w:val="nl-NL" w:eastAsia="nl-NL"/>
        </w:rPr>
      </w:pPr>
      <w:r w:rsidRPr="00952C97">
        <w:rPr>
          <w:rFonts w:ascii="Arial" w:eastAsia="Times New Roman" w:hAnsi="Arial" w:cs="Arial"/>
          <w:b/>
          <w:bCs/>
          <w:vanish/>
          <w:color w:val="222222"/>
          <w:sz w:val="18"/>
          <w:szCs w:val="18"/>
          <w:lang w:val="nl-NL" w:eastAsia="nl-NL"/>
        </w:rPr>
        <w:t>Contact Email</w:t>
      </w:r>
    </w:p>
    <w:p w:rsidR="00952C97" w:rsidRPr="00952C97" w:rsidRDefault="00952C97" w:rsidP="00952C97">
      <w:pPr>
        <w:spacing w:after="0" w:line="240" w:lineRule="auto"/>
        <w:rPr>
          <w:rFonts w:ascii="Arial" w:eastAsia="Times New Roman" w:hAnsi="Arial" w:cs="Arial"/>
          <w:vanish/>
          <w:color w:val="222222"/>
          <w:sz w:val="18"/>
          <w:szCs w:val="18"/>
          <w:lang w:val="nl-NL" w:eastAsia="nl-NL"/>
        </w:rPr>
      </w:pPr>
      <w:r w:rsidRPr="00952C97">
        <w:rPr>
          <w:rFonts w:ascii="Arial" w:eastAsia="Times New Roman" w:hAnsi="Arial" w:cs="Arial"/>
          <w:vanish/>
          <w:color w:val="222222"/>
          <w:sz w:val="18"/>
          <w:szCs w:val="18"/>
          <w:lang w:val="nl-NL" w:eastAsia="nl-NL"/>
        </w:rPr>
        <w:t> </w:t>
      </w:r>
    </w:p>
    <w:p w:rsidR="00952C97" w:rsidRPr="00952C97" w:rsidRDefault="00952C97" w:rsidP="00952C97">
      <w:pPr>
        <w:spacing w:after="0" w:line="240" w:lineRule="auto"/>
        <w:rPr>
          <w:rFonts w:ascii="Arial" w:eastAsia="Times New Roman" w:hAnsi="Arial" w:cs="Arial"/>
          <w:b/>
          <w:bCs/>
          <w:vanish/>
          <w:color w:val="222222"/>
          <w:sz w:val="18"/>
          <w:szCs w:val="18"/>
          <w:lang w:val="nl-NL" w:eastAsia="nl-NL"/>
        </w:rPr>
      </w:pPr>
      <w:r w:rsidRPr="00952C97">
        <w:rPr>
          <w:rFonts w:ascii="Arial" w:eastAsia="Times New Roman" w:hAnsi="Arial" w:cs="Arial"/>
          <w:b/>
          <w:bCs/>
          <w:vanish/>
          <w:color w:val="222222"/>
          <w:sz w:val="18"/>
          <w:szCs w:val="18"/>
          <w:lang w:val="nl-NL" w:eastAsia="nl-NL"/>
        </w:rPr>
        <w:t>Contact Phone</w:t>
      </w:r>
    </w:p>
    <w:p w:rsidR="00952C97" w:rsidRPr="00952C97" w:rsidRDefault="00952C97" w:rsidP="00952C97">
      <w:pPr>
        <w:spacing w:after="0" w:line="240" w:lineRule="auto"/>
        <w:rPr>
          <w:rFonts w:ascii="Arial" w:eastAsia="Times New Roman" w:hAnsi="Arial" w:cs="Arial"/>
          <w:vanish/>
          <w:color w:val="222222"/>
          <w:sz w:val="18"/>
          <w:szCs w:val="18"/>
          <w:lang w:val="nl-NL" w:eastAsia="nl-NL"/>
        </w:rPr>
      </w:pPr>
      <w:r w:rsidRPr="00952C97">
        <w:rPr>
          <w:rFonts w:ascii="Arial" w:eastAsia="Times New Roman" w:hAnsi="Arial" w:cs="Arial"/>
          <w:vanish/>
          <w:color w:val="222222"/>
          <w:sz w:val="18"/>
          <w:szCs w:val="18"/>
          <w:lang w:val="nl-NL" w:eastAsia="nl-NL"/>
        </w:rPr>
        <w:t> </w:t>
      </w:r>
    </w:p>
    <w:p w:rsidR="00952C97" w:rsidRPr="00952C97" w:rsidRDefault="00952C97" w:rsidP="00952C97">
      <w:pPr>
        <w:spacing w:after="0" w:line="240" w:lineRule="auto"/>
        <w:rPr>
          <w:rFonts w:ascii="Arial" w:eastAsia="Times New Roman" w:hAnsi="Arial" w:cs="Arial"/>
          <w:b/>
          <w:bCs/>
          <w:vanish/>
          <w:color w:val="222222"/>
          <w:sz w:val="18"/>
          <w:szCs w:val="18"/>
          <w:lang w:val="nl-NL" w:eastAsia="nl-NL"/>
        </w:rPr>
      </w:pPr>
      <w:r w:rsidRPr="00952C97">
        <w:rPr>
          <w:rFonts w:ascii="Arial" w:eastAsia="Times New Roman" w:hAnsi="Arial" w:cs="Arial"/>
          <w:b/>
          <w:bCs/>
          <w:vanish/>
          <w:color w:val="222222"/>
          <w:sz w:val="18"/>
          <w:szCs w:val="18"/>
          <w:lang w:val="nl-NL" w:eastAsia="nl-NL"/>
        </w:rPr>
        <w:t>Contact Fax</w:t>
      </w:r>
    </w:p>
    <w:p w:rsidR="00952C97" w:rsidRPr="00952C97" w:rsidRDefault="00952C97" w:rsidP="00952C97">
      <w:pPr>
        <w:spacing w:after="0" w:line="240" w:lineRule="auto"/>
        <w:rPr>
          <w:rFonts w:ascii="Arial" w:eastAsia="Times New Roman" w:hAnsi="Arial" w:cs="Arial"/>
          <w:vanish/>
          <w:color w:val="222222"/>
          <w:sz w:val="18"/>
          <w:szCs w:val="18"/>
          <w:lang w:val="nl-NL" w:eastAsia="nl-NL"/>
        </w:rPr>
      </w:pPr>
      <w:r w:rsidRPr="00952C97">
        <w:rPr>
          <w:rFonts w:ascii="Arial" w:eastAsia="Times New Roman" w:hAnsi="Arial" w:cs="Arial"/>
          <w:vanish/>
          <w:color w:val="222222"/>
          <w:sz w:val="18"/>
          <w:szCs w:val="18"/>
          <w:lang w:val="nl-NL" w:eastAsia="nl-NL"/>
        </w:rPr>
        <w:t> </w:t>
      </w:r>
    </w:p>
    <w:p w:rsidR="00952C97" w:rsidRPr="00952C97" w:rsidRDefault="00952C97" w:rsidP="00952C97">
      <w:pPr>
        <w:spacing w:after="0" w:line="240" w:lineRule="auto"/>
        <w:rPr>
          <w:rFonts w:ascii="Arial" w:eastAsia="Times New Roman" w:hAnsi="Arial" w:cs="Arial"/>
          <w:b/>
          <w:bCs/>
          <w:color w:val="222222"/>
          <w:sz w:val="18"/>
          <w:szCs w:val="18"/>
          <w:lang w:eastAsia="nl-NL"/>
        </w:rPr>
      </w:pPr>
      <w:r w:rsidRPr="00952C97">
        <w:rPr>
          <w:rFonts w:ascii="Arial" w:eastAsia="Times New Roman" w:hAnsi="Arial" w:cs="Arial"/>
          <w:b/>
          <w:bCs/>
          <w:color w:val="222222"/>
          <w:sz w:val="18"/>
          <w:szCs w:val="18"/>
          <w:lang w:eastAsia="nl-NL"/>
        </w:rPr>
        <w:t>Language of Notice</w:t>
      </w:r>
    </w:p>
    <w:p w:rsidR="00952C97" w:rsidRPr="00952C97" w:rsidRDefault="00952C97" w:rsidP="00952C97">
      <w:pPr>
        <w:spacing w:after="0" w:line="240" w:lineRule="auto"/>
        <w:rPr>
          <w:rFonts w:ascii="Arial" w:eastAsia="Times New Roman" w:hAnsi="Arial" w:cs="Arial"/>
          <w:color w:val="222222"/>
          <w:sz w:val="18"/>
          <w:szCs w:val="18"/>
          <w:lang w:eastAsia="nl-NL"/>
        </w:rPr>
      </w:pPr>
      <w:r w:rsidRPr="00952C97">
        <w:rPr>
          <w:rFonts w:ascii="Arial" w:eastAsia="Times New Roman" w:hAnsi="Arial" w:cs="Arial"/>
          <w:color w:val="222222"/>
          <w:sz w:val="18"/>
          <w:szCs w:val="18"/>
          <w:lang w:eastAsia="nl-NL"/>
        </w:rPr>
        <w:t> English</w:t>
      </w:r>
    </w:p>
    <w:p w:rsidR="00952C97" w:rsidRDefault="00952C97" w:rsidP="00952C97">
      <w:pPr>
        <w:spacing w:after="0" w:line="240" w:lineRule="auto"/>
        <w:rPr>
          <w:rFonts w:ascii="Arial" w:eastAsia="Times New Roman" w:hAnsi="Arial" w:cs="Arial"/>
          <w:color w:val="222222"/>
          <w:sz w:val="18"/>
          <w:szCs w:val="18"/>
          <w:lang w:eastAsia="nl-NL"/>
        </w:rPr>
      </w:pPr>
      <w:r w:rsidRPr="00952C97">
        <w:rPr>
          <w:rFonts w:ascii="Arial" w:eastAsia="Times New Roman" w:hAnsi="Arial" w:cs="Arial"/>
          <w:color w:val="222222"/>
          <w:sz w:val="18"/>
          <w:szCs w:val="18"/>
          <w:lang w:eastAsia="nl-NL"/>
        </w:rPr>
        <w:t xml:space="preserve">Selection Notice </w:t>
      </w:r>
    </w:p>
    <w:p w:rsidR="00952C97" w:rsidRPr="00952C97" w:rsidRDefault="00952C97" w:rsidP="00952C97">
      <w:pPr>
        <w:spacing w:after="0" w:line="240" w:lineRule="auto"/>
        <w:rPr>
          <w:rFonts w:ascii="Arial" w:eastAsia="Times New Roman" w:hAnsi="Arial" w:cs="Arial"/>
          <w:color w:val="222222"/>
          <w:sz w:val="18"/>
          <w:szCs w:val="18"/>
          <w:lang w:eastAsia="nl-NL"/>
        </w:rPr>
      </w:pPr>
    </w:p>
    <w:p w:rsidR="00952C97" w:rsidRPr="00952C97" w:rsidRDefault="00952C97" w:rsidP="00952C97">
      <w:pPr>
        <w:spacing w:after="0" w:line="240" w:lineRule="auto"/>
        <w:rPr>
          <w:rFonts w:ascii="Arial" w:eastAsia="Times New Roman" w:hAnsi="Arial" w:cs="Arial"/>
          <w:b/>
          <w:bCs/>
          <w:color w:val="222222"/>
          <w:sz w:val="18"/>
          <w:szCs w:val="18"/>
          <w:lang w:val="nl-NL" w:eastAsia="nl-NL"/>
        </w:rPr>
      </w:pPr>
      <w:proofErr w:type="spellStart"/>
      <w:r w:rsidRPr="00952C97">
        <w:rPr>
          <w:rFonts w:ascii="Arial" w:eastAsia="Times New Roman" w:hAnsi="Arial" w:cs="Arial"/>
          <w:b/>
          <w:bCs/>
          <w:color w:val="222222"/>
          <w:sz w:val="18"/>
          <w:szCs w:val="18"/>
          <w:lang w:val="nl-NL" w:eastAsia="nl-NL"/>
        </w:rPr>
        <w:t>Assignment</w:t>
      </w:r>
      <w:proofErr w:type="spellEnd"/>
      <w:r w:rsidRPr="00952C97">
        <w:rPr>
          <w:rFonts w:ascii="Arial" w:eastAsia="Times New Roman" w:hAnsi="Arial" w:cs="Arial"/>
          <w:b/>
          <w:bCs/>
          <w:color w:val="222222"/>
          <w:sz w:val="18"/>
          <w:szCs w:val="18"/>
          <w:lang w:val="nl-NL" w:eastAsia="nl-NL"/>
        </w:rPr>
        <w:t xml:space="preserve"> Country</w:t>
      </w:r>
    </w:p>
    <w:p w:rsidR="00952C97" w:rsidRPr="00952C97" w:rsidRDefault="00952C97" w:rsidP="00952C97">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952C97">
        <w:rPr>
          <w:rFonts w:ascii="Arial" w:eastAsia="Times New Roman" w:hAnsi="Arial" w:cs="Arial"/>
          <w:color w:val="222222"/>
          <w:sz w:val="18"/>
          <w:szCs w:val="18"/>
          <w:lang w:val="nl-NL" w:eastAsia="nl-NL"/>
        </w:rPr>
        <w:t>BI - Burundi</w:t>
      </w:r>
    </w:p>
    <w:p w:rsidR="00952C97" w:rsidRPr="00952C97" w:rsidRDefault="00952C97" w:rsidP="00952C97">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952C97">
        <w:rPr>
          <w:rFonts w:ascii="Arial" w:eastAsia="Times New Roman" w:hAnsi="Arial" w:cs="Arial"/>
          <w:color w:val="222222"/>
          <w:sz w:val="18"/>
          <w:szCs w:val="18"/>
          <w:lang w:val="nl-NL" w:eastAsia="nl-NL"/>
        </w:rPr>
        <w:t xml:space="preserve">ZR - Congo, </w:t>
      </w:r>
      <w:proofErr w:type="spellStart"/>
      <w:r w:rsidRPr="00952C97">
        <w:rPr>
          <w:rFonts w:ascii="Arial" w:eastAsia="Times New Roman" w:hAnsi="Arial" w:cs="Arial"/>
          <w:color w:val="222222"/>
          <w:sz w:val="18"/>
          <w:szCs w:val="18"/>
          <w:lang w:val="nl-NL" w:eastAsia="nl-NL"/>
        </w:rPr>
        <w:t>Democratic</w:t>
      </w:r>
      <w:proofErr w:type="spellEnd"/>
      <w:r w:rsidRPr="00952C97">
        <w:rPr>
          <w:rFonts w:ascii="Arial" w:eastAsia="Times New Roman" w:hAnsi="Arial" w:cs="Arial"/>
          <w:color w:val="222222"/>
          <w:sz w:val="18"/>
          <w:szCs w:val="18"/>
          <w:lang w:val="nl-NL" w:eastAsia="nl-NL"/>
        </w:rPr>
        <w:t xml:space="preserve"> </w:t>
      </w:r>
      <w:proofErr w:type="spellStart"/>
      <w:r w:rsidRPr="00952C97">
        <w:rPr>
          <w:rFonts w:ascii="Arial" w:eastAsia="Times New Roman" w:hAnsi="Arial" w:cs="Arial"/>
          <w:color w:val="222222"/>
          <w:sz w:val="18"/>
          <w:szCs w:val="18"/>
          <w:lang w:val="nl-NL" w:eastAsia="nl-NL"/>
        </w:rPr>
        <w:t>Republic</w:t>
      </w:r>
      <w:proofErr w:type="spellEnd"/>
      <w:r w:rsidRPr="00952C97">
        <w:rPr>
          <w:rFonts w:ascii="Arial" w:eastAsia="Times New Roman" w:hAnsi="Arial" w:cs="Arial"/>
          <w:color w:val="222222"/>
          <w:sz w:val="18"/>
          <w:szCs w:val="18"/>
          <w:lang w:val="nl-NL" w:eastAsia="nl-NL"/>
        </w:rPr>
        <w:t xml:space="preserve"> of</w:t>
      </w:r>
    </w:p>
    <w:p w:rsidR="00952C97" w:rsidRPr="00952C97" w:rsidRDefault="00952C97" w:rsidP="00952C97">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952C97">
        <w:rPr>
          <w:rFonts w:ascii="Arial" w:eastAsia="Times New Roman" w:hAnsi="Arial" w:cs="Arial"/>
          <w:color w:val="222222"/>
          <w:sz w:val="18"/>
          <w:szCs w:val="18"/>
          <w:lang w:val="nl-NL" w:eastAsia="nl-NL"/>
        </w:rPr>
        <w:t>ZM - Zambia</w:t>
      </w:r>
    </w:p>
    <w:p w:rsidR="00952C97" w:rsidRPr="00952C97" w:rsidRDefault="00952C97" w:rsidP="00952C97">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952C97">
        <w:rPr>
          <w:rFonts w:ascii="Arial" w:eastAsia="Times New Roman" w:hAnsi="Arial" w:cs="Arial"/>
          <w:color w:val="222222"/>
          <w:sz w:val="18"/>
          <w:szCs w:val="18"/>
          <w:lang w:val="nl-NL" w:eastAsia="nl-NL"/>
        </w:rPr>
        <w:t>TZ - Tanzania</w:t>
      </w:r>
    </w:p>
    <w:p w:rsidR="00952C97" w:rsidRPr="00952C97" w:rsidRDefault="00952C97" w:rsidP="00952C97">
      <w:pPr>
        <w:spacing w:after="0" w:line="240" w:lineRule="auto"/>
        <w:rPr>
          <w:rFonts w:ascii="Arial" w:eastAsia="Times New Roman" w:hAnsi="Arial" w:cs="Arial"/>
          <w:b/>
          <w:bCs/>
          <w:color w:val="222222"/>
          <w:sz w:val="18"/>
          <w:szCs w:val="18"/>
          <w:lang w:val="nl-NL" w:eastAsia="nl-NL"/>
        </w:rPr>
      </w:pPr>
      <w:proofErr w:type="spellStart"/>
      <w:r w:rsidRPr="00952C97">
        <w:rPr>
          <w:rFonts w:ascii="Arial" w:eastAsia="Times New Roman" w:hAnsi="Arial" w:cs="Arial"/>
          <w:b/>
          <w:bCs/>
          <w:color w:val="222222"/>
          <w:sz w:val="18"/>
          <w:szCs w:val="18"/>
          <w:lang w:val="nl-NL" w:eastAsia="nl-NL"/>
        </w:rPr>
        <w:t>Funding</w:t>
      </w:r>
      <w:proofErr w:type="spellEnd"/>
      <w:r w:rsidRPr="00952C97">
        <w:rPr>
          <w:rFonts w:ascii="Arial" w:eastAsia="Times New Roman" w:hAnsi="Arial" w:cs="Arial"/>
          <w:b/>
          <w:bCs/>
          <w:color w:val="222222"/>
          <w:sz w:val="18"/>
          <w:szCs w:val="18"/>
          <w:lang w:val="nl-NL" w:eastAsia="nl-NL"/>
        </w:rPr>
        <w:t xml:space="preserve"> Sources</w:t>
      </w:r>
    </w:p>
    <w:p w:rsidR="00952C97" w:rsidRPr="00952C97" w:rsidRDefault="00952C97" w:rsidP="00952C97">
      <w:pPr>
        <w:spacing w:after="0" w:line="240" w:lineRule="auto"/>
        <w:rPr>
          <w:rFonts w:ascii="Arial" w:eastAsia="Times New Roman" w:hAnsi="Arial" w:cs="Arial"/>
          <w:color w:val="222222"/>
          <w:sz w:val="18"/>
          <w:szCs w:val="18"/>
          <w:lang w:eastAsia="nl-NL"/>
        </w:rPr>
      </w:pPr>
      <w:r w:rsidRPr="00952C97">
        <w:rPr>
          <w:rFonts w:ascii="Arial" w:eastAsia="Times New Roman" w:hAnsi="Arial" w:cs="Arial"/>
          <w:color w:val="222222"/>
          <w:sz w:val="18"/>
          <w:szCs w:val="18"/>
          <w:lang w:eastAsia="nl-NL"/>
        </w:rPr>
        <w:t xml:space="preserve">The World Bank Group intends to finance the assignment/services under: </w:t>
      </w:r>
    </w:p>
    <w:p w:rsidR="00952C97" w:rsidRPr="00952C97" w:rsidRDefault="00952C97" w:rsidP="00952C97">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952C97">
        <w:rPr>
          <w:rFonts w:ascii="Arial" w:eastAsia="Times New Roman" w:hAnsi="Arial" w:cs="Arial"/>
          <w:color w:val="222222"/>
          <w:sz w:val="18"/>
          <w:szCs w:val="18"/>
          <w:lang w:val="nl-NL" w:eastAsia="nl-NL"/>
        </w:rPr>
        <w:t>BB - BANK BUDGET</w:t>
      </w:r>
    </w:p>
    <w:p w:rsidR="00952C97" w:rsidRPr="00952C97" w:rsidRDefault="00952C97" w:rsidP="00952C97">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952C97">
        <w:rPr>
          <w:rFonts w:ascii="Arial" w:eastAsia="Times New Roman" w:hAnsi="Arial" w:cs="Arial"/>
          <w:color w:val="222222"/>
          <w:sz w:val="18"/>
          <w:szCs w:val="18"/>
          <w:lang w:val="nl-NL" w:eastAsia="nl-NL"/>
        </w:rPr>
        <w:t xml:space="preserve">TF083560 - Transport Corridors </w:t>
      </w:r>
      <w:proofErr w:type="spellStart"/>
      <w:r w:rsidRPr="00952C97">
        <w:rPr>
          <w:rFonts w:ascii="Arial" w:eastAsia="Times New Roman" w:hAnsi="Arial" w:cs="Arial"/>
          <w:color w:val="222222"/>
          <w:sz w:val="18"/>
          <w:szCs w:val="18"/>
          <w:lang w:val="nl-NL" w:eastAsia="nl-NL"/>
        </w:rPr>
        <w:t>Preparation</w:t>
      </w:r>
      <w:proofErr w:type="spellEnd"/>
      <w:r w:rsidRPr="00952C97">
        <w:rPr>
          <w:rFonts w:ascii="Arial" w:eastAsia="Times New Roman" w:hAnsi="Arial" w:cs="Arial"/>
          <w:color w:val="222222"/>
          <w:sz w:val="18"/>
          <w:szCs w:val="18"/>
          <w:lang w:val="nl-NL" w:eastAsia="nl-NL"/>
        </w:rPr>
        <w:t xml:space="preserve"> </w:t>
      </w:r>
      <w:proofErr w:type="spellStart"/>
      <w:r w:rsidRPr="00952C97">
        <w:rPr>
          <w:rFonts w:ascii="Arial" w:eastAsia="Times New Roman" w:hAnsi="Arial" w:cs="Arial"/>
          <w:color w:val="222222"/>
          <w:sz w:val="18"/>
          <w:szCs w:val="18"/>
          <w:lang w:val="nl-NL" w:eastAsia="nl-NL"/>
        </w:rPr>
        <w:t>and</w:t>
      </w:r>
      <w:proofErr w:type="spellEnd"/>
      <w:r w:rsidRPr="00952C97">
        <w:rPr>
          <w:rFonts w:ascii="Arial" w:eastAsia="Times New Roman" w:hAnsi="Arial" w:cs="Arial"/>
          <w:color w:val="222222"/>
          <w:sz w:val="18"/>
          <w:szCs w:val="18"/>
          <w:lang w:val="nl-NL" w:eastAsia="nl-NL"/>
        </w:rPr>
        <w:t xml:space="preserve"> </w:t>
      </w:r>
      <w:proofErr w:type="spellStart"/>
      <w:r w:rsidRPr="00952C97">
        <w:rPr>
          <w:rFonts w:ascii="Arial" w:eastAsia="Times New Roman" w:hAnsi="Arial" w:cs="Arial"/>
          <w:color w:val="222222"/>
          <w:sz w:val="18"/>
          <w:szCs w:val="18"/>
          <w:lang w:val="nl-NL" w:eastAsia="nl-NL"/>
        </w:rPr>
        <w:t>Implementation</w:t>
      </w:r>
      <w:proofErr w:type="spellEnd"/>
    </w:p>
    <w:p w:rsidR="00952C97" w:rsidRPr="00952C97" w:rsidRDefault="00952C97" w:rsidP="00952C97">
      <w:pPr>
        <w:spacing w:after="0" w:line="240" w:lineRule="auto"/>
        <w:rPr>
          <w:rFonts w:ascii="Arial" w:eastAsia="Times New Roman" w:hAnsi="Arial" w:cs="Arial"/>
          <w:b/>
          <w:bCs/>
          <w:color w:val="222222"/>
          <w:sz w:val="18"/>
          <w:szCs w:val="18"/>
          <w:lang w:val="nl-NL" w:eastAsia="nl-NL"/>
        </w:rPr>
      </w:pPr>
      <w:proofErr w:type="spellStart"/>
      <w:r w:rsidRPr="00952C97">
        <w:rPr>
          <w:rFonts w:ascii="Arial" w:eastAsia="Times New Roman" w:hAnsi="Arial" w:cs="Arial"/>
          <w:b/>
          <w:bCs/>
          <w:color w:val="222222"/>
          <w:sz w:val="18"/>
          <w:szCs w:val="18"/>
          <w:lang w:val="nl-NL" w:eastAsia="nl-NL"/>
        </w:rPr>
        <w:t>Individual</w:t>
      </w:r>
      <w:proofErr w:type="spellEnd"/>
      <w:r w:rsidRPr="00952C97">
        <w:rPr>
          <w:rFonts w:ascii="Arial" w:eastAsia="Times New Roman" w:hAnsi="Arial" w:cs="Arial"/>
          <w:b/>
          <w:bCs/>
          <w:color w:val="222222"/>
          <w:sz w:val="18"/>
          <w:szCs w:val="18"/>
          <w:lang w:val="nl-NL" w:eastAsia="nl-NL"/>
        </w:rPr>
        <w:t>/</w:t>
      </w:r>
      <w:proofErr w:type="spellStart"/>
      <w:r w:rsidRPr="00952C97">
        <w:rPr>
          <w:rFonts w:ascii="Arial" w:eastAsia="Times New Roman" w:hAnsi="Arial" w:cs="Arial"/>
          <w:b/>
          <w:bCs/>
          <w:color w:val="222222"/>
          <w:sz w:val="18"/>
          <w:szCs w:val="18"/>
          <w:lang w:val="nl-NL" w:eastAsia="nl-NL"/>
        </w:rPr>
        <w:t>Firm</w:t>
      </w:r>
      <w:proofErr w:type="spellEnd"/>
    </w:p>
    <w:p w:rsidR="00952C97" w:rsidRDefault="00952C97" w:rsidP="00952C97">
      <w:pPr>
        <w:spacing w:after="0" w:line="240" w:lineRule="auto"/>
        <w:rPr>
          <w:rFonts w:ascii="Arial" w:eastAsia="Times New Roman" w:hAnsi="Arial" w:cs="Arial"/>
          <w:color w:val="222222"/>
          <w:sz w:val="18"/>
          <w:szCs w:val="18"/>
          <w:lang w:eastAsia="nl-NL"/>
        </w:rPr>
      </w:pPr>
      <w:r w:rsidRPr="00952C97">
        <w:rPr>
          <w:rFonts w:ascii="Arial" w:eastAsia="Times New Roman" w:hAnsi="Arial" w:cs="Arial"/>
          <w:vanish/>
          <w:color w:val="222222"/>
          <w:sz w:val="18"/>
          <w:szCs w:val="18"/>
          <w:lang w:eastAsia="nl-NL"/>
        </w:rPr>
        <w:t>The consultant will be an individual.</w:t>
      </w:r>
      <w:r w:rsidRPr="00952C97">
        <w:rPr>
          <w:rFonts w:ascii="Arial" w:eastAsia="Times New Roman" w:hAnsi="Arial" w:cs="Arial"/>
          <w:color w:val="222222"/>
          <w:sz w:val="18"/>
          <w:szCs w:val="18"/>
          <w:lang w:eastAsia="nl-NL"/>
        </w:rPr>
        <w:t xml:space="preserve">The consultant will be a firm. </w:t>
      </w:r>
    </w:p>
    <w:p w:rsidR="00952C97" w:rsidRPr="00952C97" w:rsidRDefault="00952C97" w:rsidP="00952C97">
      <w:pPr>
        <w:spacing w:after="0" w:line="240" w:lineRule="auto"/>
        <w:rPr>
          <w:rFonts w:ascii="Arial" w:eastAsia="Times New Roman" w:hAnsi="Arial" w:cs="Arial"/>
          <w:color w:val="222222"/>
          <w:sz w:val="18"/>
          <w:szCs w:val="18"/>
          <w:lang w:eastAsia="nl-NL"/>
        </w:rPr>
      </w:pPr>
    </w:p>
    <w:p w:rsidR="00952C97" w:rsidRPr="00952C97" w:rsidRDefault="00952C97" w:rsidP="00952C97">
      <w:pPr>
        <w:spacing w:after="0" w:line="240" w:lineRule="auto"/>
        <w:rPr>
          <w:rFonts w:ascii="Arial" w:eastAsia="Times New Roman" w:hAnsi="Arial" w:cs="Arial"/>
          <w:b/>
          <w:color w:val="222222"/>
          <w:sz w:val="18"/>
          <w:szCs w:val="18"/>
          <w:lang w:val="nl-NL" w:eastAsia="nl-NL"/>
        </w:rPr>
      </w:pPr>
      <w:proofErr w:type="spellStart"/>
      <w:r w:rsidRPr="00952C97">
        <w:rPr>
          <w:rFonts w:ascii="Arial" w:eastAsia="Times New Roman" w:hAnsi="Arial" w:cs="Arial"/>
          <w:b/>
          <w:color w:val="222222"/>
          <w:sz w:val="18"/>
          <w:szCs w:val="18"/>
          <w:lang w:val="nl-NL" w:eastAsia="nl-NL"/>
        </w:rPr>
        <w:t>Assignment</w:t>
      </w:r>
      <w:proofErr w:type="spellEnd"/>
      <w:r w:rsidRPr="00952C97">
        <w:rPr>
          <w:rFonts w:ascii="Arial" w:eastAsia="Times New Roman" w:hAnsi="Arial" w:cs="Arial"/>
          <w:b/>
          <w:color w:val="222222"/>
          <w:sz w:val="18"/>
          <w:szCs w:val="18"/>
          <w:lang w:val="nl-NL" w:eastAsia="nl-NL"/>
        </w:rPr>
        <w:t xml:space="preserve"> </w:t>
      </w:r>
      <w:proofErr w:type="spellStart"/>
      <w:r w:rsidRPr="00952C97">
        <w:rPr>
          <w:rFonts w:ascii="Arial" w:eastAsia="Times New Roman" w:hAnsi="Arial" w:cs="Arial"/>
          <w:b/>
          <w:color w:val="222222"/>
          <w:sz w:val="18"/>
          <w:szCs w:val="18"/>
          <w:lang w:val="nl-NL" w:eastAsia="nl-NL"/>
        </w:rPr>
        <w:t>Description</w:t>
      </w:r>
      <w:proofErr w:type="spellEnd"/>
      <w:r w:rsidRPr="00952C97">
        <w:rPr>
          <w:rFonts w:ascii="Arial" w:eastAsia="Times New Roman" w:hAnsi="Arial" w:cs="Arial"/>
          <w:b/>
          <w:color w:val="222222"/>
          <w:sz w:val="18"/>
          <w:szCs w:val="18"/>
          <w:lang w:val="nl-NL" w:eastAsia="nl-NL"/>
        </w:rPr>
        <w:t xml:space="preserve"> </w:t>
      </w:r>
    </w:p>
    <w:p w:rsidR="00D63EF5" w:rsidRDefault="00952C97" w:rsidP="00952C97">
      <w:pPr>
        <w:spacing w:after="0" w:line="240" w:lineRule="auto"/>
        <w:rPr>
          <w:rFonts w:ascii="Arial" w:eastAsia="Times New Roman" w:hAnsi="Arial" w:cs="Arial"/>
          <w:color w:val="222222"/>
          <w:sz w:val="17"/>
          <w:szCs w:val="17"/>
          <w:lang w:eastAsia="nl-NL"/>
        </w:rPr>
      </w:pPr>
      <w:r w:rsidRPr="00952C97">
        <w:rPr>
          <w:rFonts w:ascii="Arial" w:eastAsia="Times New Roman" w:hAnsi="Arial" w:cs="Arial"/>
          <w:color w:val="222222"/>
          <w:sz w:val="17"/>
          <w:szCs w:val="17"/>
          <w:lang w:eastAsia="nl-NL"/>
        </w:rPr>
        <w:t>SELECTION FOR CONSULTANTS BY THE WORLD BANK GROUP</w:t>
      </w:r>
      <w:r w:rsidRPr="00952C97">
        <w:rPr>
          <w:rFonts w:ascii="Arial" w:eastAsia="Times New Roman" w:hAnsi="Arial" w:cs="Arial"/>
          <w:color w:val="222222"/>
          <w:sz w:val="17"/>
          <w:szCs w:val="17"/>
          <w:lang w:eastAsia="nl-NL"/>
        </w:rPr>
        <w:br/>
        <w:t>REQUEST FOR EXPRESSIONS OF INTEREST</w:t>
      </w:r>
      <w:r w:rsidRPr="00952C97">
        <w:rPr>
          <w:rFonts w:ascii="Arial" w:eastAsia="Times New Roman" w:hAnsi="Arial" w:cs="Arial"/>
          <w:color w:val="222222"/>
          <w:sz w:val="17"/>
          <w:szCs w:val="17"/>
          <w:lang w:eastAsia="nl-NL"/>
        </w:rPr>
        <w:br/>
        <w:t>.</w:t>
      </w:r>
      <w:r w:rsidRPr="00952C97">
        <w:rPr>
          <w:rFonts w:ascii="Arial" w:eastAsia="Times New Roman" w:hAnsi="Arial" w:cs="Arial"/>
          <w:color w:val="222222"/>
          <w:sz w:val="17"/>
          <w:szCs w:val="17"/>
          <w:lang w:eastAsia="nl-NL"/>
        </w:rPr>
        <w:br/>
        <w:t>Electronic Submissions through World Bank Group eConsultant2</w:t>
      </w:r>
      <w:r w:rsidRPr="00952C97">
        <w:rPr>
          <w:rFonts w:ascii="Arial" w:eastAsia="Times New Roman" w:hAnsi="Arial" w:cs="Arial"/>
          <w:color w:val="222222"/>
          <w:sz w:val="17"/>
          <w:szCs w:val="17"/>
          <w:lang w:eastAsia="nl-NL"/>
        </w:rPr>
        <w:br/>
        <w:t>https://wbgeconsult2.worldbank.org/wbgec/index.html</w:t>
      </w:r>
      <w:r w:rsidRPr="00952C97">
        <w:rPr>
          <w:rFonts w:ascii="Arial" w:eastAsia="Times New Roman" w:hAnsi="Arial" w:cs="Arial"/>
          <w:color w:val="222222"/>
          <w:sz w:val="17"/>
          <w:szCs w:val="17"/>
          <w:lang w:eastAsia="nl-NL"/>
        </w:rPr>
        <w:br/>
        <w:t>.</w:t>
      </w:r>
      <w:r w:rsidRPr="00952C97">
        <w:rPr>
          <w:rFonts w:ascii="Arial" w:eastAsia="Times New Roman" w:hAnsi="Arial" w:cs="Arial"/>
          <w:color w:val="222222"/>
          <w:sz w:val="17"/>
          <w:szCs w:val="17"/>
          <w:lang w:eastAsia="nl-NL"/>
        </w:rPr>
        <w:br/>
        <w:t>Assignment Title: CONSULTANTS TO SUPPORT THE LAKE TANGANYIKA AUTHORITY TO PREPARE A STRATEGIC ENVIRONMENTAL AND SOCIAL IMPACT ASSESSMENT OF THE LAKE TANGANYIKA TRANSPORT AND SUSTAINABILITY PROGRAM (TANZANIA, ZAMBIA, BURUNDI AND THE DEMOCRATIC REPUBLIC OF THE CONGO)</w:t>
      </w:r>
      <w:r w:rsidRPr="00952C97">
        <w:rPr>
          <w:rFonts w:ascii="Arial" w:eastAsia="Times New Roman" w:hAnsi="Arial" w:cs="Arial"/>
          <w:color w:val="222222"/>
          <w:sz w:val="17"/>
          <w:szCs w:val="17"/>
          <w:lang w:eastAsia="nl-NL"/>
        </w:rPr>
        <w:br/>
        <w:t>.</w:t>
      </w:r>
      <w:r w:rsidRPr="00952C97">
        <w:rPr>
          <w:rFonts w:ascii="Arial" w:eastAsia="Times New Roman" w:hAnsi="Arial" w:cs="Arial"/>
          <w:color w:val="222222"/>
          <w:sz w:val="17"/>
          <w:szCs w:val="17"/>
          <w:lang w:eastAsia="nl-NL"/>
        </w:rPr>
        <w:br/>
        <w:t>A. BACKGROUND</w:t>
      </w:r>
      <w:r w:rsidRPr="00952C97">
        <w:rPr>
          <w:rFonts w:ascii="Arial" w:eastAsia="Times New Roman" w:hAnsi="Arial" w:cs="Arial"/>
          <w:color w:val="222222"/>
          <w:sz w:val="17"/>
          <w:szCs w:val="17"/>
          <w:lang w:eastAsia="nl-NL"/>
        </w:rPr>
        <w:br/>
        <w:t>.</w:t>
      </w:r>
      <w:r w:rsidRPr="00952C97">
        <w:rPr>
          <w:rFonts w:ascii="Arial" w:eastAsia="Times New Roman" w:hAnsi="Arial" w:cs="Arial"/>
          <w:color w:val="222222"/>
          <w:sz w:val="17"/>
          <w:szCs w:val="17"/>
          <w:lang w:eastAsia="nl-NL"/>
        </w:rPr>
        <w:br/>
        <w:t xml:space="preserve">1. Lake Tanganyika lies at an elevation of about 772m above mean sea level in the Western part of the Great Rift Valley. With a length of 673km, it represents the longest lake in the world. It averages 50km in width (at its widest it is 72km), has a surface area of 32,900 square </w:t>
      </w:r>
      <w:proofErr w:type="spellStart"/>
      <w:r w:rsidRPr="00952C97">
        <w:rPr>
          <w:rFonts w:ascii="Arial" w:eastAsia="Times New Roman" w:hAnsi="Arial" w:cs="Arial"/>
          <w:color w:val="222222"/>
          <w:sz w:val="17"/>
          <w:szCs w:val="17"/>
          <w:lang w:eastAsia="nl-NL"/>
        </w:rPr>
        <w:t>kilometres</w:t>
      </w:r>
      <w:proofErr w:type="spellEnd"/>
      <w:r w:rsidRPr="00952C97">
        <w:rPr>
          <w:rFonts w:ascii="Arial" w:eastAsia="Times New Roman" w:hAnsi="Arial" w:cs="Arial"/>
          <w:color w:val="222222"/>
          <w:sz w:val="17"/>
          <w:szCs w:val="17"/>
          <w:lang w:eastAsia="nl-NL"/>
        </w:rPr>
        <w:t xml:space="preserve"> (km2), and a shoreline length of 1,828km. It is, after Lake Victoria, </w:t>
      </w:r>
      <w:proofErr w:type="spellStart"/>
      <w:r w:rsidRPr="00952C97">
        <w:rPr>
          <w:rFonts w:ascii="Arial" w:eastAsia="Times New Roman" w:hAnsi="Arial" w:cs="Arial"/>
          <w:color w:val="222222"/>
          <w:sz w:val="17"/>
          <w:szCs w:val="17"/>
          <w:lang w:eastAsia="nl-NL"/>
        </w:rPr>
        <w:t>Africas</w:t>
      </w:r>
      <w:proofErr w:type="spellEnd"/>
      <w:r w:rsidRPr="00952C97">
        <w:rPr>
          <w:rFonts w:ascii="Arial" w:eastAsia="Times New Roman" w:hAnsi="Arial" w:cs="Arial"/>
          <w:color w:val="222222"/>
          <w:sz w:val="17"/>
          <w:szCs w:val="17"/>
          <w:lang w:eastAsia="nl-NL"/>
        </w:rPr>
        <w:t xml:space="preserve"> second largest lake and the </w:t>
      </w:r>
      <w:proofErr w:type="spellStart"/>
      <w:r w:rsidRPr="00952C97">
        <w:rPr>
          <w:rFonts w:ascii="Arial" w:eastAsia="Times New Roman" w:hAnsi="Arial" w:cs="Arial"/>
          <w:color w:val="222222"/>
          <w:sz w:val="17"/>
          <w:szCs w:val="17"/>
          <w:lang w:eastAsia="nl-NL"/>
        </w:rPr>
        <w:t>worlds</w:t>
      </w:r>
      <w:proofErr w:type="spellEnd"/>
      <w:r w:rsidRPr="00952C97">
        <w:rPr>
          <w:rFonts w:ascii="Arial" w:eastAsia="Times New Roman" w:hAnsi="Arial" w:cs="Arial"/>
          <w:color w:val="222222"/>
          <w:sz w:val="17"/>
          <w:szCs w:val="17"/>
          <w:lang w:eastAsia="nl-NL"/>
        </w:rPr>
        <w:t xml:space="preserve"> second deepest (1,471m). The lake is divided between four countries Burundi, Democratic Republic of the Congo (DRC), Tanzania and Zambia, with the DRC (45 percent) and Tanzania (41 percent) with the largest shoreline. Excepting a part of the eastern and northern coast, the lake is confined by the steep sides of the rift valley, most prominent on its western edge which reaches 2,000 meters above the shoreline. This limits the lakes catchment area to approximately 231,000 km2.</w:t>
      </w:r>
      <w:r w:rsidRPr="00952C97">
        <w:rPr>
          <w:rFonts w:ascii="Arial" w:eastAsia="Times New Roman" w:hAnsi="Arial" w:cs="Arial"/>
          <w:color w:val="222222"/>
          <w:sz w:val="17"/>
          <w:szCs w:val="17"/>
          <w:lang w:eastAsia="nl-NL"/>
        </w:rPr>
        <w:br/>
        <w:t xml:space="preserve">2. Transport on the lake is currently very challenging, with no up-to-date navigational charts, no functioning aids to navigation, or landing lights, no search and rescue services, limited information on current and forecast weather conditions, and no modern efficient vessels. In addition, the ports on Lake Tanganyika have dilapidated superstructure and sub-structure, and face access issues both on the land side and the lake side. The latter due to draught limitations from accumulated sedimentation in all the ports. There are also localized pollution hotspots, e.g. around the dense populated north of the Lake (which receives run-off from Bujumbura and the </w:t>
      </w:r>
      <w:proofErr w:type="spellStart"/>
      <w:r w:rsidRPr="00952C97">
        <w:rPr>
          <w:rFonts w:ascii="Arial" w:eastAsia="Times New Roman" w:hAnsi="Arial" w:cs="Arial"/>
          <w:color w:val="222222"/>
          <w:sz w:val="17"/>
          <w:szCs w:val="17"/>
          <w:lang w:eastAsia="nl-NL"/>
        </w:rPr>
        <w:t>Rusizi</w:t>
      </w:r>
      <w:proofErr w:type="spellEnd"/>
      <w:r w:rsidRPr="00952C97">
        <w:rPr>
          <w:rFonts w:ascii="Arial" w:eastAsia="Times New Roman" w:hAnsi="Arial" w:cs="Arial"/>
          <w:color w:val="222222"/>
          <w:sz w:val="17"/>
          <w:szCs w:val="17"/>
          <w:lang w:eastAsia="nl-NL"/>
        </w:rPr>
        <w:t xml:space="preserve"> Plain) and </w:t>
      </w:r>
      <w:proofErr w:type="spellStart"/>
      <w:r w:rsidRPr="00952C97">
        <w:rPr>
          <w:rFonts w:ascii="Arial" w:eastAsia="Times New Roman" w:hAnsi="Arial" w:cs="Arial"/>
          <w:color w:val="222222"/>
          <w:sz w:val="17"/>
          <w:szCs w:val="17"/>
          <w:lang w:eastAsia="nl-NL"/>
        </w:rPr>
        <w:t>Kigoma</w:t>
      </w:r>
      <w:proofErr w:type="spellEnd"/>
      <w:r w:rsidRPr="00952C97">
        <w:rPr>
          <w:rFonts w:ascii="Arial" w:eastAsia="Times New Roman" w:hAnsi="Arial" w:cs="Arial"/>
          <w:color w:val="222222"/>
          <w:sz w:val="17"/>
          <w:szCs w:val="17"/>
          <w:lang w:eastAsia="nl-NL"/>
        </w:rPr>
        <w:t xml:space="preserve"> bay. </w:t>
      </w:r>
      <w:r w:rsidRPr="00952C97">
        <w:rPr>
          <w:rFonts w:ascii="Arial" w:eastAsia="Times New Roman" w:hAnsi="Arial" w:cs="Arial"/>
          <w:color w:val="222222"/>
          <w:sz w:val="17"/>
          <w:szCs w:val="17"/>
          <w:lang w:eastAsia="nl-NL"/>
        </w:rPr>
        <w:br/>
        <w:t>OBJECTIVES OF THE ASSIGNMENT</w:t>
      </w:r>
      <w:r w:rsidRPr="00952C97">
        <w:rPr>
          <w:rFonts w:ascii="Arial" w:eastAsia="Times New Roman" w:hAnsi="Arial" w:cs="Arial"/>
          <w:color w:val="222222"/>
          <w:sz w:val="17"/>
          <w:szCs w:val="17"/>
          <w:lang w:eastAsia="nl-NL"/>
        </w:rPr>
        <w:br/>
      </w:r>
      <w:r w:rsidRPr="00952C97">
        <w:rPr>
          <w:rFonts w:ascii="Arial" w:eastAsia="Times New Roman" w:hAnsi="Arial" w:cs="Arial"/>
          <w:color w:val="222222"/>
          <w:sz w:val="17"/>
          <w:szCs w:val="17"/>
          <w:lang w:eastAsia="nl-NL"/>
        </w:rPr>
        <w:lastRenderedPageBreak/>
        <w:t xml:space="preserve">3. The primary objective of the assignment is to support the Lake Tanganyika Authority (LTA) to prepare a strategic environmental and social impact assessment for the Lake Tanganyika basin, encompassing all activities envisaged under the LTTP, and all ongoing and planned interventions within the lake and its catchment supported by development partners such as WB (including Great Lakes Trade Facilitation SOP, LT Environmental Program), </w:t>
      </w:r>
      <w:proofErr w:type="spellStart"/>
      <w:r w:rsidRPr="00952C97">
        <w:rPr>
          <w:rFonts w:ascii="Arial" w:eastAsia="Times New Roman" w:hAnsi="Arial" w:cs="Arial"/>
          <w:color w:val="222222"/>
          <w:sz w:val="17"/>
          <w:szCs w:val="17"/>
          <w:lang w:eastAsia="nl-NL"/>
        </w:rPr>
        <w:t>AfDB</w:t>
      </w:r>
      <w:proofErr w:type="spellEnd"/>
      <w:r w:rsidRPr="00952C97">
        <w:rPr>
          <w:rFonts w:ascii="Arial" w:eastAsia="Times New Roman" w:hAnsi="Arial" w:cs="Arial"/>
          <w:color w:val="222222"/>
          <w:sz w:val="17"/>
          <w:szCs w:val="17"/>
          <w:lang w:eastAsia="nl-NL"/>
        </w:rPr>
        <w:t xml:space="preserve">, JICA, TMEA, EIB, etc., which are all mentioned in the introductory paragraphs. </w:t>
      </w:r>
      <w:r w:rsidRPr="00952C97">
        <w:rPr>
          <w:rFonts w:ascii="Arial" w:eastAsia="Times New Roman" w:hAnsi="Arial" w:cs="Arial"/>
          <w:color w:val="222222"/>
          <w:sz w:val="17"/>
          <w:szCs w:val="17"/>
          <w:lang w:eastAsia="nl-NL"/>
        </w:rPr>
        <w:br/>
        <w:t>4. The secondary objectives of the assignment are as follows:</w:t>
      </w:r>
      <w:r w:rsidRPr="00952C97">
        <w:rPr>
          <w:rFonts w:ascii="Arial" w:eastAsia="Times New Roman" w:hAnsi="Arial" w:cs="Arial"/>
          <w:color w:val="222222"/>
          <w:sz w:val="17"/>
          <w:szCs w:val="17"/>
          <w:lang w:eastAsia="nl-NL"/>
        </w:rPr>
        <w:br/>
        <w:t>(</w:t>
      </w:r>
      <w:proofErr w:type="spellStart"/>
      <w:r w:rsidRPr="00952C97">
        <w:rPr>
          <w:rFonts w:ascii="Arial" w:eastAsia="Times New Roman" w:hAnsi="Arial" w:cs="Arial"/>
          <w:color w:val="222222"/>
          <w:sz w:val="17"/>
          <w:szCs w:val="17"/>
          <w:lang w:eastAsia="nl-NL"/>
        </w:rPr>
        <w:t>i</w:t>
      </w:r>
      <w:proofErr w:type="spellEnd"/>
      <w:r w:rsidRPr="00952C97">
        <w:rPr>
          <w:rFonts w:ascii="Arial" w:eastAsia="Times New Roman" w:hAnsi="Arial" w:cs="Arial"/>
          <w:color w:val="222222"/>
          <w:sz w:val="17"/>
          <w:szCs w:val="17"/>
          <w:lang w:eastAsia="nl-NL"/>
        </w:rPr>
        <w:t>) Support the LTA to document existing social, gender (including gender-based violence and child abuse) and environmental baseline information in the program and project catchment area;</w:t>
      </w:r>
      <w:r w:rsidRPr="00952C97">
        <w:rPr>
          <w:rFonts w:ascii="Arial" w:eastAsia="Times New Roman" w:hAnsi="Arial" w:cs="Arial"/>
          <w:color w:val="222222"/>
          <w:sz w:val="17"/>
          <w:szCs w:val="17"/>
          <w:lang w:eastAsia="nl-NL"/>
        </w:rPr>
        <w:br/>
        <w:t>(ii) Support the LTA to review the different national, regional and international policy, legal, and administrative framework relevant to the social, gender (including gender-based violence and child abuse), and environmental management of the program and project;</w:t>
      </w:r>
      <w:r w:rsidRPr="00952C97">
        <w:rPr>
          <w:rFonts w:ascii="Arial" w:eastAsia="Times New Roman" w:hAnsi="Arial" w:cs="Arial"/>
          <w:color w:val="222222"/>
          <w:sz w:val="17"/>
          <w:szCs w:val="17"/>
          <w:lang w:eastAsia="nl-NL"/>
        </w:rPr>
        <w:br/>
        <w:t>(iii) Assist the LTA to ascertain all the impacts, both positive and negative, on the social, gender (including gender-based violence and child abuse), and environmental fronts, associated with the different options or alternatives and cumulative impacts of all ongoing and planned interventions within the lake and its catchment that overlap in time and space with LTTP;</w:t>
      </w:r>
      <w:r w:rsidRPr="00952C97">
        <w:rPr>
          <w:rFonts w:ascii="Arial" w:eastAsia="Times New Roman" w:hAnsi="Arial" w:cs="Arial"/>
          <w:color w:val="222222"/>
          <w:sz w:val="17"/>
          <w:szCs w:val="17"/>
          <w:lang w:eastAsia="nl-NL"/>
        </w:rPr>
        <w:br/>
        <w:t>(iv) Support the LTA in proposing feasible prevention and mitigation measures for the negative impacts identified on the social and environmental fronts, not already identified in the site specific ESIAs and RAPs;</w:t>
      </w:r>
      <w:r w:rsidRPr="00952C97">
        <w:rPr>
          <w:rFonts w:ascii="Arial" w:eastAsia="Times New Roman" w:hAnsi="Arial" w:cs="Arial"/>
          <w:color w:val="222222"/>
          <w:sz w:val="17"/>
          <w:szCs w:val="17"/>
          <w:lang w:eastAsia="nl-NL"/>
        </w:rPr>
        <w:br/>
        <w:t>(v) Support the LTA to undertake appropriate public consultation and document the public consultation and disclosure requirements; and</w:t>
      </w:r>
      <w:r w:rsidRPr="00952C97">
        <w:rPr>
          <w:rFonts w:ascii="Arial" w:eastAsia="Times New Roman" w:hAnsi="Arial" w:cs="Arial"/>
          <w:color w:val="222222"/>
          <w:sz w:val="17"/>
          <w:szCs w:val="17"/>
          <w:lang w:eastAsia="nl-NL"/>
        </w:rPr>
        <w:br/>
        <w:t>(vi) Support the LTA to prepare the SESIA, the ESMF including an RPF (an outline of both of the latter documents is provided in Annex B and C respectively) and the institutional structure necessary for substantive oversight during the implementation phase, including costs required for effective implementation of regional oversight arrangements.</w:t>
      </w:r>
      <w:r w:rsidRPr="00952C97">
        <w:rPr>
          <w:rFonts w:ascii="Arial" w:eastAsia="Times New Roman" w:hAnsi="Arial" w:cs="Arial"/>
          <w:color w:val="222222"/>
          <w:sz w:val="17"/>
          <w:szCs w:val="17"/>
          <w:lang w:eastAsia="nl-NL"/>
        </w:rPr>
        <w:br/>
        <w:t>B. SCOPE OF WORK</w:t>
      </w:r>
      <w:r w:rsidRPr="00952C97">
        <w:rPr>
          <w:rFonts w:ascii="Arial" w:eastAsia="Times New Roman" w:hAnsi="Arial" w:cs="Arial"/>
          <w:color w:val="222222"/>
          <w:sz w:val="17"/>
          <w:szCs w:val="17"/>
          <w:lang w:eastAsia="nl-NL"/>
        </w:rPr>
        <w:br/>
        <w:t xml:space="preserve">5. To undertake the assignment, the Consultant will at a minimum carry out the following key tasks in support the LTA: </w:t>
      </w:r>
      <w:r w:rsidRPr="00952C97">
        <w:rPr>
          <w:rFonts w:ascii="Arial" w:eastAsia="Times New Roman" w:hAnsi="Arial" w:cs="Arial"/>
          <w:color w:val="222222"/>
          <w:sz w:val="17"/>
          <w:szCs w:val="17"/>
          <w:lang w:eastAsia="nl-NL"/>
        </w:rPr>
        <w:br/>
        <w:t>6. Task A: Program Analysis: Support the LTA to ascertain the current states of preparation and implementation of the different components and activities to be implemented during the various series of the program and projects as well as any other existing and proposed/planned development interventions in the lake and its catchment area that will overlap in time and space with LTTP from the planning through construction, decommissioning, to operation. This task is intended to contextualize the general project detail and will mainly be sourced from existing studies and documentation. The programs direct and indirect areas of influence will also be described under this task.</w:t>
      </w:r>
      <w:r w:rsidRPr="00952C97">
        <w:rPr>
          <w:rFonts w:ascii="Arial" w:eastAsia="Times New Roman" w:hAnsi="Arial" w:cs="Arial"/>
          <w:color w:val="222222"/>
          <w:sz w:val="17"/>
          <w:szCs w:val="17"/>
          <w:lang w:eastAsia="nl-NL"/>
        </w:rPr>
        <w:br/>
        <w:t xml:space="preserve">7. Task B: Situation Analysis: Support the LTA to describe and analyze the baseline environmental and social characteristics of Lake Tanganyika and its catchment </w:t>
      </w:r>
      <w:r w:rsidRPr="00952C97">
        <w:rPr>
          <w:rFonts w:ascii="Arial" w:eastAsia="Times New Roman" w:hAnsi="Arial" w:cs="Arial"/>
          <w:color w:val="222222"/>
          <w:sz w:val="17"/>
          <w:szCs w:val="17"/>
          <w:lang w:eastAsia="nl-NL"/>
        </w:rPr>
        <w:br/>
        <w:t xml:space="preserve">8. Task C: Policy, Legal and Institutional Analysis: Support the LTA to describe and analyze the administrative, policy and legal frameworks as well as standards governing social and environmental issues at the international , regional and national levels in each of the four riparian countries, including but not limited to: the environmental quality, solid and liquid waste management issues, air quality issues, health and safety, protection of sensitive areas, land use control at the national and local level as well as the systems governing ecological and socio-economic issues. </w:t>
      </w:r>
      <w:r w:rsidRPr="00952C97">
        <w:rPr>
          <w:rFonts w:ascii="Arial" w:eastAsia="Times New Roman" w:hAnsi="Arial" w:cs="Arial"/>
          <w:color w:val="222222"/>
          <w:sz w:val="17"/>
          <w:szCs w:val="17"/>
          <w:lang w:eastAsia="nl-NL"/>
        </w:rPr>
        <w:br/>
        <w:t xml:space="preserve">9. Task D: Impacts Analysis: Support the LTA to identify the potential social and environmental impacts that could arise from the implementation of the program on the natural habitats, human beings, built environment and ecosystems through the different phases. </w:t>
      </w:r>
      <w:r w:rsidRPr="00952C97">
        <w:rPr>
          <w:rFonts w:ascii="Arial" w:eastAsia="Times New Roman" w:hAnsi="Arial" w:cs="Arial"/>
          <w:color w:val="222222"/>
          <w:sz w:val="17"/>
          <w:szCs w:val="17"/>
          <w:lang w:eastAsia="nl-NL"/>
        </w:rPr>
        <w:br/>
        <w:t>10. Task E: Occupational Health and Safety Analysis: Support the LTA to analyze and describe strategic occupational and community health and safety concerns.</w:t>
      </w:r>
      <w:r w:rsidRPr="00952C97">
        <w:rPr>
          <w:rFonts w:ascii="Arial" w:eastAsia="Times New Roman" w:hAnsi="Arial" w:cs="Arial"/>
          <w:color w:val="222222"/>
          <w:sz w:val="17"/>
          <w:szCs w:val="17"/>
          <w:lang w:eastAsia="nl-NL"/>
        </w:rPr>
        <w:br/>
        <w:t xml:space="preserve">11. Task E: Public Participation, Consultation and Disclosure: Support the LTA to undertake full public participation and meaningful consultation on the positive and negative impacts of the project amongst key stakeholders, and disclose documents as they become cleared for public consumption in all countries. </w:t>
      </w:r>
      <w:r w:rsidRPr="00952C97">
        <w:rPr>
          <w:rFonts w:ascii="Arial" w:eastAsia="Times New Roman" w:hAnsi="Arial" w:cs="Arial"/>
          <w:color w:val="222222"/>
          <w:sz w:val="17"/>
          <w:szCs w:val="17"/>
          <w:lang w:eastAsia="nl-NL"/>
        </w:rPr>
        <w:br/>
        <w:t xml:space="preserve">12. Task F: Prevention and Mitigation Measures: Support the LTA to propose prevention and mitigation measures to the identified social and environmental impacts of the proposed program and project. This should include prevention and mitigation measures under a range of different potential climate change scenarios. </w:t>
      </w:r>
      <w:r w:rsidRPr="00952C97">
        <w:rPr>
          <w:rFonts w:ascii="Arial" w:eastAsia="Times New Roman" w:hAnsi="Arial" w:cs="Arial"/>
          <w:color w:val="222222"/>
          <w:sz w:val="17"/>
          <w:szCs w:val="17"/>
          <w:lang w:eastAsia="nl-NL"/>
        </w:rPr>
        <w:br/>
        <w:t>13. Task G: Strengthening activity specific Environmental and Social Management Plan (ESMP): Support the LTA to outline necessary measures to be included in activity specific ESMPs and subsequently implemented to prevent and mitigate the negative social and environmental impacts identified in the SESIA. Proposals and recommendations are expected as needed in three main areas: (</w:t>
      </w:r>
      <w:proofErr w:type="spellStart"/>
      <w:r w:rsidRPr="00952C97">
        <w:rPr>
          <w:rFonts w:ascii="Arial" w:eastAsia="Times New Roman" w:hAnsi="Arial" w:cs="Arial"/>
          <w:color w:val="222222"/>
          <w:sz w:val="17"/>
          <w:szCs w:val="17"/>
          <w:lang w:eastAsia="nl-NL"/>
        </w:rPr>
        <w:t>i</w:t>
      </w:r>
      <w:proofErr w:type="spellEnd"/>
      <w:r w:rsidRPr="00952C97">
        <w:rPr>
          <w:rFonts w:ascii="Arial" w:eastAsia="Times New Roman" w:hAnsi="Arial" w:cs="Arial"/>
          <w:color w:val="222222"/>
          <w:sz w:val="17"/>
          <w:szCs w:val="17"/>
          <w:lang w:eastAsia="nl-NL"/>
        </w:rPr>
        <w:t>) prevention and mitigation measures; (ii) institutional strengthening and training; and (iii) monitoring.</w:t>
      </w:r>
      <w:r w:rsidRPr="00952C97">
        <w:rPr>
          <w:rFonts w:ascii="Arial" w:eastAsia="Times New Roman" w:hAnsi="Arial" w:cs="Arial"/>
          <w:color w:val="222222"/>
          <w:sz w:val="17"/>
          <w:szCs w:val="17"/>
          <w:lang w:eastAsia="nl-NL"/>
        </w:rPr>
        <w:br/>
        <w:t>C. KEY STAFF</w:t>
      </w:r>
    </w:p>
    <w:p w:rsidR="00D63EF5" w:rsidRDefault="00952C97" w:rsidP="00952C97">
      <w:pPr>
        <w:spacing w:after="0" w:line="240" w:lineRule="auto"/>
        <w:rPr>
          <w:rFonts w:ascii="Arial" w:eastAsia="Times New Roman" w:hAnsi="Arial" w:cs="Arial"/>
          <w:color w:val="222222"/>
          <w:sz w:val="17"/>
          <w:szCs w:val="17"/>
          <w:lang w:eastAsia="nl-NL"/>
        </w:rPr>
      </w:pPr>
      <w:r w:rsidRPr="00952C97">
        <w:rPr>
          <w:rFonts w:ascii="Arial" w:eastAsia="Times New Roman" w:hAnsi="Arial" w:cs="Arial"/>
          <w:color w:val="222222"/>
          <w:sz w:val="17"/>
          <w:szCs w:val="17"/>
          <w:lang w:eastAsia="nl-NL"/>
        </w:rPr>
        <w:br/>
        <w:t>14. The assignment is intended to be undertaken by a very experienced and high-quality firm (or a consortia), familiar with undertaking assessments of this type, both in the region and internationally. The Consultant will be expected to provide approximately 10-person months of key staff inputs. The estimate of the key person requirements is only indicative and could be construed as skill mix requirements for these services. The contract for this assignment will be a lump sum contract, administered by the World Bank.</w:t>
      </w:r>
      <w:r w:rsidRPr="00952C97">
        <w:rPr>
          <w:rFonts w:ascii="Arial" w:eastAsia="Times New Roman" w:hAnsi="Arial" w:cs="Arial"/>
          <w:color w:val="222222"/>
          <w:sz w:val="17"/>
          <w:szCs w:val="17"/>
          <w:lang w:eastAsia="nl-NL"/>
        </w:rPr>
        <w:br/>
        <w:t>15. Whilst the Consultant is responsible for proposing a senior and high-quality team appropriate for undertaking the assignment as envisaged in the Terms of Reference, to the required standard, it is likely that the team, as a minimum, will include the following key staff, which should ideally be full-time employees of the consulting firm(s): (</w:t>
      </w:r>
      <w:proofErr w:type="spellStart"/>
      <w:r w:rsidRPr="00952C97">
        <w:rPr>
          <w:rFonts w:ascii="Arial" w:eastAsia="Times New Roman" w:hAnsi="Arial" w:cs="Arial"/>
          <w:color w:val="222222"/>
          <w:sz w:val="17"/>
          <w:szCs w:val="17"/>
          <w:lang w:eastAsia="nl-NL"/>
        </w:rPr>
        <w:t>i</w:t>
      </w:r>
      <w:proofErr w:type="spellEnd"/>
      <w:r w:rsidRPr="00952C97">
        <w:rPr>
          <w:rFonts w:ascii="Arial" w:eastAsia="Times New Roman" w:hAnsi="Arial" w:cs="Arial"/>
          <w:color w:val="222222"/>
          <w:sz w:val="17"/>
          <w:szCs w:val="17"/>
          <w:lang w:eastAsia="nl-NL"/>
        </w:rPr>
        <w:t xml:space="preserve">) SESIA Team Leader; (ii) Port Engineer; (iii) Water Resource Management Specialist; (iv) Eco-Hydrologist; (v) Fisheries Expert; (vi) Social Development Specialist (vii) Ornithologist/Birds Specialist; (viii) Occupational Health and Safety Specialist; (ix) Wetland Management Specialist (x) Transport Economist (xi) Institutional and regulatory expert; and (xii) GIS Specialist and (xiii) </w:t>
      </w:r>
      <w:r w:rsidRPr="00952C97">
        <w:rPr>
          <w:rFonts w:ascii="Arial" w:eastAsia="Times New Roman" w:hAnsi="Arial" w:cs="Arial"/>
          <w:color w:val="222222"/>
          <w:sz w:val="17"/>
          <w:szCs w:val="17"/>
          <w:lang w:eastAsia="nl-NL"/>
        </w:rPr>
        <w:lastRenderedPageBreak/>
        <w:t xml:space="preserve">Gender Specialist </w:t>
      </w:r>
      <w:r w:rsidRPr="00952C97">
        <w:rPr>
          <w:rFonts w:ascii="Arial" w:eastAsia="Times New Roman" w:hAnsi="Arial" w:cs="Arial"/>
          <w:color w:val="222222"/>
          <w:sz w:val="17"/>
          <w:szCs w:val="17"/>
          <w:lang w:eastAsia="nl-NL"/>
        </w:rPr>
        <w:br/>
      </w:r>
    </w:p>
    <w:p w:rsidR="00952C97" w:rsidRPr="00952C97" w:rsidRDefault="00952C97" w:rsidP="00952C97">
      <w:pPr>
        <w:spacing w:after="0" w:line="240" w:lineRule="auto"/>
        <w:rPr>
          <w:rFonts w:ascii="Arial" w:eastAsia="Times New Roman" w:hAnsi="Arial" w:cs="Arial"/>
          <w:color w:val="222222"/>
          <w:sz w:val="17"/>
          <w:szCs w:val="17"/>
          <w:lang w:eastAsia="nl-NL"/>
        </w:rPr>
      </w:pPr>
      <w:r w:rsidRPr="00952C97">
        <w:rPr>
          <w:rFonts w:ascii="Arial" w:eastAsia="Times New Roman" w:hAnsi="Arial" w:cs="Arial"/>
          <w:color w:val="222222"/>
          <w:sz w:val="17"/>
          <w:szCs w:val="17"/>
          <w:lang w:eastAsia="nl-NL"/>
        </w:rPr>
        <w:t>FUNDING SOURCE</w:t>
      </w:r>
      <w:r w:rsidRPr="00952C97">
        <w:rPr>
          <w:rFonts w:ascii="Arial" w:eastAsia="Times New Roman" w:hAnsi="Arial" w:cs="Arial"/>
          <w:color w:val="222222"/>
          <w:sz w:val="17"/>
          <w:szCs w:val="17"/>
          <w:lang w:eastAsia="nl-NL"/>
        </w:rPr>
        <w:br/>
      </w:r>
      <w:r w:rsidRPr="00952C97">
        <w:rPr>
          <w:rFonts w:ascii="Arial" w:eastAsia="Times New Roman" w:hAnsi="Arial" w:cs="Arial"/>
          <w:color w:val="222222"/>
          <w:sz w:val="17"/>
          <w:szCs w:val="17"/>
          <w:lang w:eastAsia="nl-NL"/>
        </w:rPr>
        <w:br/>
        <w:t>The World Bank Group intends to finance the assignment / services described below under the following:</w:t>
      </w:r>
      <w:r w:rsidRPr="00952C97">
        <w:rPr>
          <w:rFonts w:ascii="Arial" w:eastAsia="Times New Roman" w:hAnsi="Arial" w:cs="Arial"/>
          <w:color w:val="222222"/>
          <w:sz w:val="17"/>
          <w:szCs w:val="17"/>
          <w:lang w:eastAsia="nl-NL"/>
        </w:rPr>
        <w:br/>
        <w:t>- BANK BUDGET</w:t>
      </w:r>
      <w:r w:rsidRPr="00952C97">
        <w:rPr>
          <w:rFonts w:ascii="Arial" w:eastAsia="Times New Roman" w:hAnsi="Arial" w:cs="Arial"/>
          <w:color w:val="222222"/>
          <w:sz w:val="17"/>
          <w:szCs w:val="17"/>
          <w:lang w:eastAsia="nl-NL"/>
        </w:rPr>
        <w:br/>
      </w:r>
      <w:r w:rsidRPr="00952C97">
        <w:rPr>
          <w:rFonts w:ascii="Arial" w:eastAsia="Times New Roman" w:hAnsi="Arial" w:cs="Arial"/>
          <w:color w:val="222222"/>
          <w:sz w:val="17"/>
          <w:szCs w:val="17"/>
          <w:lang w:eastAsia="nl-NL"/>
        </w:rPr>
        <w:br/>
        <w:t>INDIVIDUAL / FIRM PROFILE</w:t>
      </w:r>
      <w:r w:rsidRPr="00952C97">
        <w:rPr>
          <w:rFonts w:ascii="Arial" w:eastAsia="Times New Roman" w:hAnsi="Arial" w:cs="Arial"/>
          <w:color w:val="222222"/>
          <w:sz w:val="17"/>
          <w:szCs w:val="17"/>
          <w:lang w:eastAsia="nl-NL"/>
        </w:rPr>
        <w:br/>
        <w:t xml:space="preserve">The consultant will be a firm. </w:t>
      </w:r>
      <w:r w:rsidRPr="00952C97">
        <w:rPr>
          <w:rFonts w:ascii="Arial" w:eastAsia="Times New Roman" w:hAnsi="Arial" w:cs="Arial"/>
          <w:color w:val="222222"/>
          <w:sz w:val="17"/>
          <w:szCs w:val="17"/>
          <w:lang w:eastAsia="nl-NL"/>
        </w:rPr>
        <w:br/>
      </w:r>
      <w:r w:rsidRPr="00952C97">
        <w:rPr>
          <w:rFonts w:ascii="Arial" w:eastAsia="Times New Roman" w:hAnsi="Arial" w:cs="Arial"/>
          <w:color w:val="222222"/>
          <w:sz w:val="17"/>
          <w:szCs w:val="17"/>
          <w:lang w:eastAsia="nl-NL"/>
        </w:rPr>
        <w:br/>
        <w:t>SUBMISSION REQUIREMENTS</w:t>
      </w:r>
      <w:r w:rsidRPr="00952C97">
        <w:rPr>
          <w:rFonts w:ascii="Arial" w:eastAsia="Times New Roman" w:hAnsi="Arial" w:cs="Arial"/>
          <w:color w:val="222222"/>
          <w:sz w:val="17"/>
          <w:szCs w:val="17"/>
          <w:lang w:eastAsia="nl-NL"/>
        </w:rPr>
        <w:br/>
      </w:r>
      <w:r w:rsidRPr="00952C97">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952C97">
        <w:rPr>
          <w:rFonts w:ascii="Arial" w:eastAsia="Times New Roman" w:hAnsi="Arial" w:cs="Arial"/>
          <w:color w:val="222222"/>
          <w:sz w:val="17"/>
          <w:szCs w:val="17"/>
          <w:lang w:eastAsia="nl-NL"/>
        </w:rPr>
        <w:br/>
      </w:r>
      <w:r w:rsidRPr="00952C97">
        <w:rPr>
          <w:rFonts w:ascii="Arial" w:eastAsia="Times New Roman" w:hAnsi="Arial" w:cs="Arial"/>
          <w:color w:val="222222"/>
          <w:sz w:val="17"/>
          <w:szCs w:val="17"/>
          <w:lang w:eastAsia="nl-NL"/>
        </w:rPr>
        <w:br/>
        <w:t>Interested firms are hereby invited to submit expressions of interest.</w:t>
      </w:r>
      <w:r w:rsidRPr="00952C97">
        <w:rPr>
          <w:rFonts w:ascii="Arial" w:eastAsia="Times New Roman" w:hAnsi="Arial" w:cs="Arial"/>
          <w:color w:val="222222"/>
          <w:sz w:val="17"/>
          <w:szCs w:val="17"/>
          <w:lang w:eastAsia="nl-NL"/>
        </w:rPr>
        <w:br/>
      </w:r>
      <w:r w:rsidRPr="00952C97">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952C97">
        <w:rPr>
          <w:rFonts w:ascii="Arial" w:eastAsia="Times New Roman" w:hAnsi="Arial" w:cs="Arial"/>
          <w:color w:val="222222"/>
          <w:sz w:val="17"/>
          <w:szCs w:val="17"/>
          <w:lang w:eastAsia="nl-NL"/>
        </w:rPr>
        <w:br/>
      </w:r>
      <w:r w:rsidRPr="00952C97">
        <w:rPr>
          <w:rFonts w:ascii="Arial" w:eastAsia="Times New Roman" w:hAnsi="Arial" w:cs="Arial"/>
          <w:color w:val="222222"/>
          <w:sz w:val="17"/>
          <w:szCs w:val="17"/>
          <w:lang w:eastAsia="nl-NL"/>
        </w:rPr>
        <w:br/>
        <w:t>NOTES</w:t>
      </w:r>
      <w:r w:rsidRPr="00952C97">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952C97">
        <w:rPr>
          <w:rFonts w:ascii="Arial" w:eastAsia="Times New Roman" w:hAnsi="Arial" w:cs="Arial"/>
          <w:color w:val="222222"/>
          <w:sz w:val="17"/>
          <w:szCs w:val="17"/>
          <w:lang w:eastAsia="nl-NL"/>
        </w:rPr>
        <w:br/>
      </w:r>
      <w:r w:rsidRPr="00952C97">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952C97" w:rsidRPr="00952C97" w:rsidRDefault="00952C97" w:rsidP="00952C97">
      <w:pPr>
        <w:spacing w:after="0" w:line="240" w:lineRule="auto"/>
        <w:rPr>
          <w:rFonts w:ascii="Arial" w:eastAsia="Times New Roman" w:hAnsi="Arial" w:cs="Arial"/>
          <w:color w:val="222222"/>
          <w:sz w:val="18"/>
          <w:szCs w:val="18"/>
          <w:lang w:val="nl-NL" w:eastAsia="nl-NL"/>
        </w:rPr>
      </w:pPr>
      <w:proofErr w:type="spellStart"/>
      <w:r w:rsidRPr="00952C97">
        <w:rPr>
          <w:rFonts w:ascii="Arial" w:eastAsia="Times New Roman" w:hAnsi="Arial" w:cs="Arial"/>
          <w:color w:val="222222"/>
          <w:sz w:val="18"/>
          <w:szCs w:val="18"/>
          <w:lang w:val="nl-NL" w:eastAsia="nl-NL"/>
        </w:rPr>
        <w:t>Qualification</w:t>
      </w:r>
      <w:proofErr w:type="spellEnd"/>
      <w:r w:rsidRPr="00952C97">
        <w:rPr>
          <w:rFonts w:ascii="Arial" w:eastAsia="Times New Roman" w:hAnsi="Arial" w:cs="Arial"/>
          <w:color w:val="222222"/>
          <w:sz w:val="18"/>
          <w:szCs w:val="18"/>
          <w:lang w:val="nl-NL" w:eastAsia="nl-NL"/>
        </w:rPr>
        <w:t xml:space="preserve"> Criteria </w:t>
      </w:r>
    </w:p>
    <w:p w:rsidR="00952C97" w:rsidRPr="00952C97" w:rsidRDefault="00952C97" w:rsidP="00952C9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952C97">
        <w:rPr>
          <w:rFonts w:ascii="Arial" w:eastAsia="Times New Roman" w:hAnsi="Arial" w:cs="Arial"/>
          <w:b/>
          <w:bCs/>
          <w:color w:val="222222"/>
          <w:sz w:val="18"/>
          <w:szCs w:val="18"/>
          <w:lang w:eastAsia="nl-NL"/>
        </w:rPr>
        <w:t>1.</w:t>
      </w:r>
      <w:r w:rsidRPr="00952C97">
        <w:rPr>
          <w:rFonts w:ascii="Arial" w:eastAsia="Times New Roman" w:hAnsi="Arial" w:cs="Arial"/>
          <w:color w:val="222222"/>
          <w:sz w:val="18"/>
          <w:szCs w:val="18"/>
          <w:lang w:eastAsia="nl-NL"/>
        </w:rPr>
        <w:t xml:space="preserve"> Provide information showing that they are qualified in the field of the assignment. </w:t>
      </w:r>
      <w:r w:rsidRPr="00952C97">
        <w:rPr>
          <w:rFonts w:ascii="Arial" w:eastAsia="Times New Roman" w:hAnsi="Arial" w:cs="Arial"/>
          <w:color w:val="CA0002"/>
          <w:sz w:val="18"/>
          <w:szCs w:val="18"/>
          <w:lang w:val="nl-NL" w:eastAsia="nl-NL"/>
        </w:rPr>
        <w:t>*</w:t>
      </w:r>
    </w:p>
    <w:p w:rsidR="00952C97" w:rsidRPr="00952C97" w:rsidRDefault="00952C97" w:rsidP="00952C9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952C97">
        <w:rPr>
          <w:rFonts w:ascii="Arial" w:eastAsia="Times New Roman" w:hAnsi="Arial" w:cs="Arial"/>
          <w:b/>
          <w:bCs/>
          <w:color w:val="222222"/>
          <w:sz w:val="18"/>
          <w:szCs w:val="18"/>
          <w:lang w:eastAsia="nl-NL"/>
        </w:rPr>
        <w:t>2.</w:t>
      </w:r>
      <w:r w:rsidRPr="00952C97">
        <w:rPr>
          <w:rFonts w:ascii="Arial" w:eastAsia="Times New Roman" w:hAnsi="Arial" w:cs="Arial"/>
          <w:color w:val="222222"/>
          <w:sz w:val="18"/>
          <w:szCs w:val="18"/>
          <w:lang w:eastAsia="nl-NL"/>
        </w:rPr>
        <w:t xml:space="preserve"> Provide information on the technical and managerial capabilities of the firm. </w:t>
      </w:r>
      <w:r w:rsidRPr="00952C97">
        <w:rPr>
          <w:rFonts w:ascii="Arial" w:eastAsia="Times New Roman" w:hAnsi="Arial" w:cs="Arial"/>
          <w:color w:val="CA0002"/>
          <w:sz w:val="18"/>
          <w:szCs w:val="18"/>
          <w:lang w:val="nl-NL" w:eastAsia="nl-NL"/>
        </w:rPr>
        <w:t>*</w:t>
      </w:r>
    </w:p>
    <w:p w:rsidR="00952C97" w:rsidRPr="00952C97" w:rsidRDefault="00952C97" w:rsidP="00952C9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952C97">
        <w:rPr>
          <w:rFonts w:ascii="Arial" w:eastAsia="Times New Roman" w:hAnsi="Arial" w:cs="Arial"/>
          <w:b/>
          <w:bCs/>
          <w:color w:val="222222"/>
          <w:sz w:val="18"/>
          <w:szCs w:val="18"/>
          <w:lang w:eastAsia="nl-NL"/>
        </w:rPr>
        <w:t>3.</w:t>
      </w:r>
      <w:r w:rsidRPr="00952C97">
        <w:rPr>
          <w:rFonts w:ascii="Arial" w:eastAsia="Times New Roman" w:hAnsi="Arial" w:cs="Arial"/>
          <w:color w:val="222222"/>
          <w:sz w:val="18"/>
          <w:szCs w:val="18"/>
          <w:lang w:eastAsia="nl-NL"/>
        </w:rPr>
        <w:t xml:space="preserve"> Provide information on their core business and years in business. </w:t>
      </w:r>
      <w:r w:rsidRPr="00952C97">
        <w:rPr>
          <w:rFonts w:ascii="Arial" w:eastAsia="Times New Roman" w:hAnsi="Arial" w:cs="Arial"/>
          <w:color w:val="CA0002"/>
          <w:sz w:val="18"/>
          <w:szCs w:val="18"/>
          <w:lang w:val="nl-NL" w:eastAsia="nl-NL"/>
        </w:rPr>
        <w:t>*</w:t>
      </w:r>
    </w:p>
    <w:p w:rsidR="00952C97" w:rsidRPr="00952C97" w:rsidRDefault="00952C97" w:rsidP="00952C9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952C97">
        <w:rPr>
          <w:rFonts w:ascii="Arial" w:eastAsia="Times New Roman" w:hAnsi="Arial" w:cs="Arial"/>
          <w:b/>
          <w:bCs/>
          <w:color w:val="222222"/>
          <w:sz w:val="18"/>
          <w:szCs w:val="18"/>
          <w:lang w:eastAsia="nl-NL"/>
        </w:rPr>
        <w:t>4.</w:t>
      </w:r>
      <w:r w:rsidRPr="00952C97">
        <w:rPr>
          <w:rFonts w:ascii="Arial" w:eastAsia="Times New Roman" w:hAnsi="Arial" w:cs="Arial"/>
          <w:color w:val="222222"/>
          <w:sz w:val="18"/>
          <w:szCs w:val="18"/>
          <w:lang w:eastAsia="nl-NL"/>
        </w:rPr>
        <w:t xml:space="preserve"> Provide information on the qualifications of key staff. </w:t>
      </w:r>
      <w:r w:rsidRPr="00952C97">
        <w:rPr>
          <w:rFonts w:ascii="Arial" w:eastAsia="Times New Roman" w:hAnsi="Arial" w:cs="Arial"/>
          <w:color w:val="CA0002"/>
          <w:sz w:val="18"/>
          <w:szCs w:val="18"/>
          <w:lang w:val="nl-NL" w:eastAsia="nl-NL"/>
        </w:rPr>
        <w:t>*</w:t>
      </w:r>
    </w:p>
    <w:p w:rsidR="00952C97" w:rsidRPr="00952C97" w:rsidRDefault="00952C97" w:rsidP="00952C97">
      <w:pPr>
        <w:spacing w:after="0" w:line="240" w:lineRule="auto"/>
        <w:rPr>
          <w:rFonts w:ascii="Arial" w:eastAsia="Times New Roman" w:hAnsi="Arial" w:cs="Arial"/>
          <w:i/>
          <w:iCs/>
          <w:color w:val="222222"/>
          <w:sz w:val="16"/>
          <w:szCs w:val="16"/>
          <w:lang w:val="nl-NL" w:eastAsia="nl-NL"/>
        </w:rPr>
      </w:pPr>
      <w:r w:rsidRPr="00952C97">
        <w:rPr>
          <w:rFonts w:ascii="Arial" w:eastAsia="Times New Roman" w:hAnsi="Arial" w:cs="Arial"/>
          <w:i/>
          <w:iCs/>
          <w:color w:val="CA0002"/>
          <w:sz w:val="16"/>
          <w:szCs w:val="16"/>
          <w:lang w:val="nl-NL" w:eastAsia="nl-NL"/>
        </w:rPr>
        <w:t xml:space="preserve">* - </w:t>
      </w:r>
      <w:proofErr w:type="spellStart"/>
      <w:r w:rsidRPr="00952C97">
        <w:rPr>
          <w:rFonts w:ascii="Arial" w:eastAsia="Times New Roman" w:hAnsi="Arial" w:cs="Arial"/>
          <w:i/>
          <w:iCs/>
          <w:color w:val="CA0002"/>
          <w:sz w:val="16"/>
          <w:szCs w:val="16"/>
          <w:lang w:val="nl-NL" w:eastAsia="nl-NL"/>
        </w:rPr>
        <w:t>Mandatory</w:t>
      </w:r>
      <w:proofErr w:type="spellEnd"/>
    </w:p>
    <w:p w:rsidR="00895661" w:rsidRPr="00B902C5" w:rsidRDefault="00895661" w:rsidP="00952C97">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5D5454"/>
    <w:multiLevelType w:val="multilevel"/>
    <w:tmpl w:val="AE36E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3A910C6"/>
    <w:multiLevelType w:val="multilevel"/>
    <w:tmpl w:val="6C546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494480B"/>
    <w:multiLevelType w:val="multilevel"/>
    <w:tmpl w:val="FF7E4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78"/>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2C97"/>
    <w:rsid w:val="00895661"/>
    <w:rsid w:val="00952C97"/>
    <w:rsid w:val="00B902C5"/>
    <w:rsid w:val="00D63E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CF2C9"/>
  <w15:chartTrackingRefBased/>
  <w15:docId w15:val="{3046ABD5-79C0-41D7-980D-A4FE291FE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1605196">
      <w:bodyDiv w:val="1"/>
      <w:marLeft w:val="0"/>
      <w:marRight w:val="0"/>
      <w:marTop w:val="0"/>
      <w:marBottom w:val="0"/>
      <w:divBdr>
        <w:top w:val="none" w:sz="0" w:space="0" w:color="auto"/>
        <w:left w:val="none" w:sz="0" w:space="0" w:color="auto"/>
        <w:bottom w:val="none" w:sz="0" w:space="0" w:color="auto"/>
        <w:right w:val="none" w:sz="0" w:space="0" w:color="auto"/>
      </w:divBdr>
      <w:divsChild>
        <w:div w:id="1137147210">
          <w:marLeft w:val="0"/>
          <w:marRight w:val="0"/>
          <w:marTop w:val="0"/>
          <w:marBottom w:val="0"/>
          <w:divBdr>
            <w:top w:val="none" w:sz="0" w:space="0" w:color="auto"/>
            <w:left w:val="none" w:sz="0" w:space="0" w:color="auto"/>
            <w:bottom w:val="none" w:sz="0" w:space="0" w:color="auto"/>
            <w:right w:val="none" w:sz="0" w:space="0" w:color="auto"/>
          </w:divBdr>
          <w:divsChild>
            <w:div w:id="280184101">
              <w:marLeft w:val="0"/>
              <w:marRight w:val="0"/>
              <w:marTop w:val="0"/>
              <w:marBottom w:val="0"/>
              <w:divBdr>
                <w:top w:val="none" w:sz="0" w:space="0" w:color="auto"/>
                <w:left w:val="none" w:sz="0" w:space="0" w:color="auto"/>
                <w:bottom w:val="none" w:sz="0" w:space="0" w:color="auto"/>
                <w:right w:val="none" w:sz="0" w:space="0" w:color="auto"/>
              </w:divBdr>
              <w:divsChild>
                <w:div w:id="1294866007">
                  <w:marLeft w:val="0"/>
                  <w:marRight w:val="0"/>
                  <w:marTop w:val="0"/>
                  <w:marBottom w:val="0"/>
                  <w:divBdr>
                    <w:top w:val="none" w:sz="0" w:space="0" w:color="auto"/>
                    <w:left w:val="none" w:sz="0" w:space="0" w:color="auto"/>
                    <w:bottom w:val="none" w:sz="0" w:space="0" w:color="auto"/>
                    <w:right w:val="none" w:sz="0" w:space="0" w:color="auto"/>
                  </w:divBdr>
                  <w:divsChild>
                    <w:div w:id="1661495401">
                      <w:marLeft w:val="0"/>
                      <w:marRight w:val="0"/>
                      <w:marTop w:val="0"/>
                      <w:marBottom w:val="0"/>
                      <w:divBdr>
                        <w:top w:val="single" w:sz="6" w:space="6" w:color="999999"/>
                        <w:left w:val="single" w:sz="6" w:space="30" w:color="999999"/>
                        <w:bottom w:val="single" w:sz="6" w:space="0" w:color="999999"/>
                        <w:right w:val="single" w:sz="6" w:space="0" w:color="999999"/>
                      </w:divBdr>
                    </w:div>
                    <w:div w:id="773861895">
                      <w:marLeft w:val="0"/>
                      <w:marRight w:val="0"/>
                      <w:marTop w:val="300"/>
                      <w:marBottom w:val="0"/>
                      <w:divBdr>
                        <w:top w:val="none" w:sz="0" w:space="0" w:color="auto"/>
                        <w:left w:val="none" w:sz="0" w:space="0" w:color="auto"/>
                        <w:bottom w:val="none" w:sz="0" w:space="0" w:color="auto"/>
                        <w:right w:val="none" w:sz="0" w:space="0" w:color="auto"/>
                      </w:divBdr>
                      <w:divsChild>
                        <w:div w:id="628977325">
                          <w:marLeft w:val="0"/>
                          <w:marRight w:val="0"/>
                          <w:marTop w:val="0"/>
                          <w:marBottom w:val="0"/>
                          <w:divBdr>
                            <w:top w:val="none" w:sz="0" w:space="0" w:color="auto"/>
                            <w:left w:val="none" w:sz="0" w:space="0" w:color="auto"/>
                            <w:bottom w:val="none" w:sz="0" w:space="0" w:color="auto"/>
                            <w:right w:val="none" w:sz="0" w:space="0" w:color="auto"/>
                          </w:divBdr>
                          <w:divsChild>
                            <w:div w:id="757992590">
                              <w:marLeft w:val="0"/>
                              <w:marRight w:val="0"/>
                              <w:marTop w:val="0"/>
                              <w:marBottom w:val="0"/>
                              <w:divBdr>
                                <w:top w:val="none" w:sz="0" w:space="0" w:color="auto"/>
                                <w:left w:val="none" w:sz="0" w:space="0" w:color="auto"/>
                                <w:bottom w:val="none" w:sz="0" w:space="0" w:color="auto"/>
                                <w:right w:val="none" w:sz="0" w:space="0" w:color="auto"/>
                              </w:divBdr>
                            </w:div>
                          </w:divsChild>
                        </w:div>
                        <w:div w:id="152070154">
                          <w:marLeft w:val="0"/>
                          <w:marRight w:val="0"/>
                          <w:marTop w:val="0"/>
                          <w:marBottom w:val="0"/>
                          <w:divBdr>
                            <w:top w:val="none" w:sz="0" w:space="0" w:color="auto"/>
                            <w:left w:val="none" w:sz="0" w:space="0" w:color="auto"/>
                            <w:bottom w:val="none" w:sz="0" w:space="0" w:color="auto"/>
                            <w:right w:val="none" w:sz="0" w:space="0" w:color="auto"/>
                          </w:divBdr>
                          <w:divsChild>
                            <w:div w:id="403190487">
                              <w:marLeft w:val="0"/>
                              <w:marRight w:val="0"/>
                              <w:marTop w:val="0"/>
                              <w:marBottom w:val="0"/>
                              <w:divBdr>
                                <w:top w:val="none" w:sz="0" w:space="0" w:color="auto"/>
                                <w:left w:val="none" w:sz="0" w:space="0" w:color="auto"/>
                                <w:bottom w:val="none" w:sz="0" w:space="0" w:color="auto"/>
                                <w:right w:val="none" w:sz="0" w:space="0" w:color="auto"/>
                              </w:divBdr>
                            </w:div>
                          </w:divsChild>
                        </w:div>
                        <w:div w:id="92090586">
                          <w:marLeft w:val="0"/>
                          <w:marRight w:val="0"/>
                          <w:marTop w:val="0"/>
                          <w:marBottom w:val="0"/>
                          <w:divBdr>
                            <w:top w:val="none" w:sz="0" w:space="0" w:color="auto"/>
                            <w:left w:val="none" w:sz="0" w:space="0" w:color="auto"/>
                            <w:bottom w:val="none" w:sz="0" w:space="0" w:color="auto"/>
                            <w:right w:val="none" w:sz="0" w:space="0" w:color="auto"/>
                          </w:divBdr>
                          <w:divsChild>
                            <w:div w:id="1891456807">
                              <w:marLeft w:val="0"/>
                              <w:marRight w:val="0"/>
                              <w:marTop w:val="0"/>
                              <w:marBottom w:val="0"/>
                              <w:divBdr>
                                <w:top w:val="none" w:sz="0" w:space="0" w:color="auto"/>
                                <w:left w:val="none" w:sz="0" w:space="0" w:color="auto"/>
                                <w:bottom w:val="none" w:sz="0" w:space="0" w:color="auto"/>
                                <w:right w:val="none" w:sz="0" w:space="0" w:color="auto"/>
                              </w:divBdr>
                            </w:div>
                          </w:divsChild>
                        </w:div>
                        <w:div w:id="1586719404">
                          <w:marLeft w:val="0"/>
                          <w:marRight w:val="0"/>
                          <w:marTop w:val="0"/>
                          <w:marBottom w:val="0"/>
                          <w:divBdr>
                            <w:top w:val="none" w:sz="0" w:space="0" w:color="auto"/>
                            <w:left w:val="none" w:sz="0" w:space="0" w:color="auto"/>
                            <w:bottom w:val="none" w:sz="0" w:space="0" w:color="auto"/>
                            <w:right w:val="none" w:sz="0" w:space="0" w:color="auto"/>
                          </w:divBdr>
                          <w:divsChild>
                            <w:div w:id="1096633365">
                              <w:marLeft w:val="0"/>
                              <w:marRight w:val="0"/>
                              <w:marTop w:val="0"/>
                              <w:marBottom w:val="0"/>
                              <w:divBdr>
                                <w:top w:val="none" w:sz="0" w:space="0" w:color="auto"/>
                                <w:left w:val="none" w:sz="0" w:space="0" w:color="auto"/>
                                <w:bottom w:val="none" w:sz="0" w:space="0" w:color="auto"/>
                                <w:right w:val="none" w:sz="0" w:space="0" w:color="auto"/>
                              </w:divBdr>
                            </w:div>
                          </w:divsChild>
                        </w:div>
                        <w:div w:id="343747904">
                          <w:marLeft w:val="0"/>
                          <w:marRight w:val="0"/>
                          <w:marTop w:val="0"/>
                          <w:marBottom w:val="0"/>
                          <w:divBdr>
                            <w:top w:val="none" w:sz="0" w:space="0" w:color="auto"/>
                            <w:left w:val="none" w:sz="0" w:space="0" w:color="auto"/>
                            <w:bottom w:val="none" w:sz="0" w:space="0" w:color="auto"/>
                            <w:right w:val="none" w:sz="0" w:space="0" w:color="auto"/>
                          </w:divBdr>
                          <w:divsChild>
                            <w:div w:id="1647708471">
                              <w:marLeft w:val="0"/>
                              <w:marRight w:val="0"/>
                              <w:marTop w:val="0"/>
                              <w:marBottom w:val="0"/>
                              <w:divBdr>
                                <w:top w:val="none" w:sz="0" w:space="0" w:color="auto"/>
                                <w:left w:val="none" w:sz="0" w:space="0" w:color="auto"/>
                                <w:bottom w:val="none" w:sz="0" w:space="0" w:color="auto"/>
                                <w:right w:val="none" w:sz="0" w:space="0" w:color="auto"/>
                              </w:divBdr>
                            </w:div>
                          </w:divsChild>
                        </w:div>
                        <w:div w:id="398358595">
                          <w:marLeft w:val="0"/>
                          <w:marRight w:val="0"/>
                          <w:marTop w:val="0"/>
                          <w:marBottom w:val="0"/>
                          <w:divBdr>
                            <w:top w:val="none" w:sz="0" w:space="0" w:color="auto"/>
                            <w:left w:val="none" w:sz="0" w:space="0" w:color="auto"/>
                            <w:bottom w:val="none" w:sz="0" w:space="0" w:color="auto"/>
                            <w:right w:val="none" w:sz="0" w:space="0" w:color="auto"/>
                          </w:divBdr>
                          <w:divsChild>
                            <w:div w:id="108554201">
                              <w:marLeft w:val="0"/>
                              <w:marRight w:val="0"/>
                              <w:marTop w:val="0"/>
                              <w:marBottom w:val="0"/>
                              <w:divBdr>
                                <w:top w:val="none" w:sz="0" w:space="0" w:color="auto"/>
                                <w:left w:val="none" w:sz="0" w:space="0" w:color="auto"/>
                                <w:bottom w:val="none" w:sz="0" w:space="0" w:color="auto"/>
                                <w:right w:val="none" w:sz="0" w:space="0" w:color="auto"/>
                              </w:divBdr>
                            </w:div>
                          </w:divsChild>
                        </w:div>
                        <w:div w:id="457378822">
                          <w:marLeft w:val="0"/>
                          <w:marRight w:val="0"/>
                          <w:marTop w:val="0"/>
                          <w:marBottom w:val="0"/>
                          <w:divBdr>
                            <w:top w:val="none" w:sz="0" w:space="0" w:color="auto"/>
                            <w:left w:val="none" w:sz="0" w:space="0" w:color="auto"/>
                            <w:bottom w:val="none" w:sz="0" w:space="0" w:color="auto"/>
                            <w:right w:val="none" w:sz="0" w:space="0" w:color="auto"/>
                          </w:divBdr>
                          <w:divsChild>
                            <w:div w:id="1173378451">
                              <w:marLeft w:val="0"/>
                              <w:marRight w:val="0"/>
                              <w:marTop w:val="0"/>
                              <w:marBottom w:val="0"/>
                              <w:divBdr>
                                <w:top w:val="none" w:sz="0" w:space="0" w:color="auto"/>
                                <w:left w:val="none" w:sz="0" w:space="0" w:color="auto"/>
                                <w:bottom w:val="none" w:sz="0" w:space="0" w:color="auto"/>
                                <w:right w:val="none" w:sz="0" w:space="0" w:color="auto"/>
                              </w:divBdr>
                            </w:div>
                          </w:divsChild>
                        </w:div>
                        <w:div w:id="1459953758">
                          <w:marLeft w:val="0"/>
                          <w:marRight w:val="0"/>
                          <w:marTop w:val="0"/>
                          <w:marBottom w:val="0"/>
                          <w:divBdr>
                            <w:top w:val="none" w:sz="0" w:space="0" w:color="auto"/>
                            <w:left w:val="none" w:sz="0" w:space="0" w:color="auto"/>
                            <w:bottom w:val="none" w:sz="0" w:space="0" w:color="auto"/>
                            <w:right w:val="none" w:sz="0" w:space="0" w:color="auto"/>
                          </w:divBdr>
                          <w:divsChild>
                            <w:div w:id="1231503046">
                              <w:marLeft w:val="0"/>
                              <w:marRight w:val="0"/>
                              <w:marTop w:val="0"/>
                              <w:marBottom w:val="0"/>
                              <w:divBdr>
                                <w:top w:val="none" w:sz="0" w:space="0" w:color="auto"/>
                                <w:left w:val="none" w:sz="0" w:space="0" w:color="auto"/>
                                <w:bottom w:val="none" w:sz="0" w:space="0" w:color="auto"/>
                                <w:right w:val="none" w:sz="0" w:space="0" w:color="auto"/>
                              </w:divBdr>
                            </w:div>
                          </w:divsChild>
                        </w:div>
                        <w:div w:id="251859371">
                          <w:marLeft w:val="0"/>
                          <w:marRight w:val="0"/>
                          <w:marTop w:val="0"/>
                          <w:marBottom w:val="0"/>
                          <w:divBdr>
                            <w:top w:val="none" w:sz="0" w:space="0" w:color="auto"/>
                            <w:left w:val="none" w:sz="0" w:space="0" w:color="auto"/>
                            <w:bottom w:val="none" w:sz="0" w:space="0" w:color="auto"/>
                            <w:right w:val="none" w:sz="0" w:space="0" w:color="auto"/>
                          </w:divBdr>
                          <w:divsChild>
                            <w:div w:id="891111830">
                              <w:marLeft w:val="0"/>
                              <w:marRight w:val="0"/>
                              <w:marTop w:val="0"/>
                              <w:marBottom w:val="0"/>
                              <w:divBdr>
                                <w:top w:val="none" w:sz="0" w:space="0" w:color="auto"/>
                                <w:left w:val="none" w:sz="0" w:space="0" w:color="auto"/>
                                <w:bottom w:val="none" w:sz="0" w:space="0" w:color="auto"/>
                                <w:right w:val="none" w:sz="0" w:space="0" w:color="auto"/>
                              </w:divBdr>
                            </w:div>
                          </w:divsChild>
                        </w:div>
                        <w:div w:id="1136411468">
                          <w:marLeft w:val="0"/>
                          <w:marRight w:val="0"/>
                          <w:marTop w:val="0"/>
                          <w:marBottom w:val="0"/>
                          <w:divBdr>
                            <w:top w:val="none" w:sz="0" w:space="0" w:color="auto"/>
                            <w:left w:val="none" w:sz="0" w:space="0" w:color="auto"/>
                            <w:bottom w:val="none" w:sz="0" w:space="0" w:color="auto"/>
                            <w:right w:val="none" w:sz="0" w:space="0" w:color="auto"/>
                          </w:divBdr>
                          <w:divsChild>
                            <w:div w:id="1798260199">
                              <w:marLeft w:val="0"/>
                              <w:marRight w:val="0"/>
                              <w:marTop w:val="0"/>
                              <w:marBottom w:val="0"/>
                              <w:divBdr>
                                <w:top w:val="none" w:sz="0" w:space="0" w:color="auto"/>
                                <w:left w:val="none" w:sz="0" w:space="0" w:color="auto"/>
                                <w:bottom w:val="none" w:sz="0" w:space="0" w:color="auto"/>
                                <w:right w:val="none" w:sz="0" w:space="0" w:color="auto"/>
                              </w:divBdr>
                            </w:div>
                          </w:divsChild>
                        </w:div>
                        <w:div w:id="677854440">
                          <w:marLeft w:val="0"/>
                          <w:marRight w:val="0"/>
                          <w:marTop w:val="0"/>
                          <w:marBottom w:val="0"/>
                          <w:divBdr>
                            <w:top w:val="none" w:sz="0" w:space="0" w:color="auto"/>
                            <w:left w:val="none" w:sz="0" w:space="0" w:color="auto"/>
                            <w:bottom w:val="none" w:sz="0" w:space="0" w:color="auto"/>
                            <w:right w:val="none" w:sz="0" w:space="0" w:color="auto"/>
                          </w:divBdr>
                          <w:divsChild>
                            <w:div w:id="222569262">
                              <w:marLeft w:val="0"/>
                              <w:marRight w:val="0"/>
                              <w:marTop w:val="0"/>
                              <w:marBottom w:val="0"/>
                              <w:divBdr>
                                <w:top w:val="none" w:sz="0" w:space="0" w:color="auto"/>
                                <w:left w:val="none" w:sz="0" w:space="0" w:color="auto"/>
                                <w:bottom w:val="none" w:sz="0" w:space="0" w:color="auto"/>
                                <w:right w:val="none" w:sz="0" w:space="0" w:color="auto"/>
                              </w:divBdr>
                            </w:div>
                          </w:divsChild>
                        </w:div>
                        <w:div w:id="991758586">
                          <w:marLeft w:val="0"/>
                          <w:marRight w:val="0"/>
                          <w:marTop w:val="0"/>
                          <w:marBottom w:val="0"/>
                          <w:divBdr>
                            <w:top w:val="none" w:sz="0" w:space="0" w:color="auto"/>
                            <w:left w:val="none" w:sz="0" w:space="0" w:color="auto"/>
                            <w:bottom w:val="none" w:sz="0" w:space="0" w:color="auto"/>
                            <w:right w:val="none" w:sz="0" w:space="0" w:color="auto"/>
                          </w:divBdr>
                          <w:divsChild>
                            <w:div w:id="863664648">
                              <w:marLeft w:val="0"/>
                              <w:marRight w:val="0"/>
                              <w:marTop w:val="0"/>
                              <w:marBottom w:val="0"/>
                              <w:divBdr>
                                <w:top w:val="none" w:sz="0" w:space="0" w:color="auto"/>
                                <w:left w:val="none" w:sz="0" w:space="0" w:color="auto"/>
                                <w:bottom w:val="none" w:sz="0" w:space="0" w:color="auto"/>
                                <w:right w:val="none" w:sz="0" w:space="0" w:color="auto"/>
                              </w:divBdr>
                            </w:div>
                          </w:divsChild>
                        </w:div>
                        <w:div w:id="2055228313">
                          <w:marLeft w:val="0"/>
                          <w:marRight w:val="0"/>
                          <w:marTop w:val="0"/>
                          <w:marBottom w:val="0"/>
                          <w:divBdr>
                            <w:top w:val="none" w:sz="0" w:space="0" w:color="auto"/>
                            <w:left w:val="none" w:sz="0" w:space="0" w:color="auto"/>
                            <w:bottom w:val="none" w:sz="0" w:space="0" w:color="auto"/>
                            <w:right w:val="none" w:sz="0" w:space="0" w:color="auto"/>
                          </w:divBdr>
                        </w:div>
                        <w:div w:id="1567299750">
                          <w:marLeft w:val="0"/>
                          <w:marRight w:val="0"/>
                          <w:marTop w:val="0"/>
                          <w:marBottom w:val="0"/>
                          <w:divBdr>
                            <w:top w:val="none" w:sz="0" w:space="0" w:color="auto"/>
                            <w:left w:val="none" w:sz="0" w:space="0" w:color="auto"/>
                            <w:bottom w:val="none" w:sz="0" w:space="0" w:color="auto"/>
                            <w:right w:val="none" w:sz="0" w:space="0" w:color="auto"/>
                          </w:divBdr>
                          <w:divsChild>
                            <w:div w:id="961308616">
                              <w:marLeft w:val="0"/>
                              <w:marRight w:val="0"/>
                              <w:marTop w:val="0"/>
                              <w:marBottom w:val="0"/>
                              <w:divBdr>
                                <w:top w:val="none" w:sz="0" w:space="0" w:color="auto"/>
                                <w:left w:val="none" w:sz="0" w:space="0" w:color="auto"/>
                                <w:bottom w:val="none" w:sz="0" w:space="0" w:color="auto"/>
                                <w:right w:val="none" w:sz="0" w:space="0" w:color="auto"/>
                              </w:divBdr>
                            </w:div>
                            <w:div w:id="395783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C57D20E8</Template>
  <TotalTime>3</TotalTime>
  <Pages>3</Pages>
  <Words>1713</Words>
  <Characters>9425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11116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2018-02-28T15:03:00Z</dcterms:created>
  <dcterms:modified xsi:type="dcterms:W3CDTF">2018-02-28T15:24:00Z</dcterms:modified>
</cp:coreProperties>
</file>