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22316" w:rsidRPr="00322316" w:rsidRDefault="00322316" w:rsidP="00322316">
      <w:pPr>
        <w:rPr>
          <w:rFonts w:ascii="Verdana" w:hAnsi="Verdana"/>
          <w:sz w:val="18"/>
          <w:szCs w:val="18"/>
        </w:rPr>
      </w:pPr>
      <w:r>
        <w:rPr>
          <w:rFonts w:ascii="Verdana" w:hAnsi="Verdana"/>
          <w:sz w:val="18"/>
          <w:szCs w:val="18"/>
        </w:rPr>
        <w:t>R</w:t>
      </w:r>
      <w:r w:rsidRPr="00322316">
        <w:rPr>
          <w:rFonts w:ascii="Verdana" w:hAnsi="Verdana"/>
          <w:sz w:val="18"/>
          <w:szCs w:val="18"/>
        </w:rPr>
        <w:t>equest for expression of interest for selection # 1251567</w:t>
      </w:r>
    </w:p>
    <w:p w:rsidR="00322316" w:rsidRPr="00322316" w:rsidRDefault="00322316" w:rsidP="00322316">
      <w:pPr>
        <w:rPr>
          <w:rFonts w:ascii="Verdana" w:hAnsi="Verdana"/>
          <w:sz w:val="18"/>
          <w:szCs w:val="18"/>
        </w:rPr>
      </w:pPr>
      <w:r w:rsidRPr="00322316">
        <w:rPr>
          <w:rFonts w:ascii="Verdana" w:hAnsi="Verdana"/>
          <w:sz w:val="18"/>
          <w:szCs w:val="18"/>
        </w:rPr>
        <w:t xml:space="preserve">Selection Information </w:t>
      </w:r>
    </w:p>
    <w:p w:rsidR="00322316" w:rsidRPr="00322316" w:rsidRDefault="00322316" w:rsidP="00322316">
      <w:pPr>
        <w:rPr>
          <w:rFonts w:ascii="Verdana" w:hAnsi="Verdana"/>
          <w:sz w:val="18"/>
          <w:szCs w:val="18"/>
        </w:rPr>
      </w:pPr>
      <w:r w:rsidRPr="00322316">
        <w:rPr>
          <w:rFonts w:ascii="Verdana" w:hAnsi="Verdana"/>
          <w:sz w:val="18"/>
          <w:szCs w:val="18"/>
        </w:rPr>
        <w:t>Assignment Title</w:t>
      </w:r>
    </w:p>
    <w:p w:rsidR="00322316" w:rsidRPr="00322316" w:rsidRDefault="00322316" w:rsidP="00322316">
      <w:pPr>
        <w:rPr>
          <w:rFonts w:ascii="Verdana" w:hAnsi="Verdana"/>
          <w:sz w:val="18"/>
          <w:szCs w:val="18"/>
        </w:rPr>
      </w:pPr>
      <w:bookmarkStart w:id="0" w:name="_GoBack"/>
      <w:r w:rsidRPr="00322316">
        <w:rPr>
          <w:rFonts w:ascii="Verdana" w:hAnsi="Verdana"/>
          <w:sz w:val="18"/>
          <w:szCs w:val="18"/>
        </w:rPr>
        <w:t>PKH MATERNAL AND CHILD NUTRITION STATUS MONITORING INFORMATION SYSTEM TOOLS</w:t>
      </w:r>
    </w:p>
    <w:bookmarkEnd w:id="0"/>
    <w:p w:rsidR="00322316" w:rsidRPr="00322316" w:rsidRDefault="00322316" w:rsidP="00322316">
      <w:pPr>
        <w:rPr>
          <w:rFonts w:ascii="Verdana" w:hAnsi="Verdana"/>
          <w:sz w:val="18"/>
          <w:szCs w:val="18"/>
        </w:rPr>
      </w:pPr>
      <w:r w:rsidRPr="00322316">
        <w:rPr>
          <w:rFonts w:ascii="Verdana" w:hAnsi="Verdana"/>
          <w:sz w:val="18"/>
          <w:szCs w:val="18"/>
        </w:rPr>
        <w:t>Publication Date</w:t>
      </w:r>
    </w:p>
    <w:p w:rsidR="00322316" w:rsidRPr="00322316" w:rsidRDefault="00322316" w:rsidP="00322316">
      <w:pPr>
        <w:rPr>
          <w:rFonts w:ascii="Verdana" w:hAnsi="Verdana"/>
          <w:sz w:val="18"/>
          <w:szCs w:val="18"/>
        </w:rPr>
      </w:pPr>
      <w:r w:rsidRPr="00322316">
        <w:rPr>
          <w:rFonts w:ascii="Verdana" w:hAnsi="Verdana"/>
          <w:sz w:val="18"/>
          <w:szCs w:val="18"/>
        </w:rPr>
        <w:t> 04-Oct-2017</w:t>
      </w:r>
    </w:p>
    <w:p w:rsidR="00322316" w:rsidRPr="00322316" w:rsidRDefault="00322316" w:rsidP="00322316">
      <w:pPr>
        <w:rPr>
          <w:rFonts w:ascii="Verdana" w:hAnsi="Verdana"/>
          <w:sz w:val="18"/>
          <w:szCs w:val="18"/>
        </w:rPr>
      </w:pPr>
      <w:r w:rsidRPr="00322316">
        <w:rPr>
          <w:rFonts w:ascii="Verdana" w:hAnsi="Verdana"/>
          <w:sz w:val="18"/>
          <w:szCs w:val="18"/>
        </w:rPr>
        <w:t>Expression of Interest Deadline</w:t>
      </w:r>
    </w:p>
    <w:p w:rsidR="00322316" w:rsidRPr="00322316" w:rsidRDefault="00322316" w:rsidP="00322316">
      <w:pPr>
        <w:rPr>
          <w:rFonts w:ascii="Verdana" w:hAnsi="Verdana"/>
          <w:sz w:val="18"/>
          <w:szCs w:val="18"/>
        </w:rPr>
      </w:pPr>
      <w:r w:rsidRPr="00322316">
        <w:rPr>
          <w:rFonts w:ascii="Verdana" w:hAnsi="Verdana"/>
          <w:sz w:val="18"/>
          <w:szCs w:val="18"/>
        </w:rPr>
        <w:t> 11-Oct-2017 at 11:59:59 PM (Eastern Time – Washington D.C.)</w:t>
      </w:r>
    </w:p>
    <w:p w:rsidR="00322316" w:rsidRPr="00322316" w:rsidRDefault="00322316" w:rsidP="00322316">
      <w:pPr>
        <w:rPr>
          <w:rFonts w:ascii="Verdana" w:hAnsi="Verdana"/>
          <w:sz w:val="18"/>
          <w:szCs w:val="18"/>
        </w:rPr>
      </w:pPr>
      <w:r w:rsidRPr="00322316">
        <w:rPr>
          <w:rFonts w:ascii="Verdana" w:hAnsi="Verdana"/>
          <w:sz w:val="18"/>
          <w:szCs w:val="18"/>
        </w:rPr>
        <w:t>Language of Notice</w:t>
      </w:r>
    </w:p>
    <w:p w:rsidR="00322316" w:rsidRPr="00322316" w:rsidRDefault="00322316" w:rsidP="00322316">
      <w:pPr>
        <w:rPr>
          <w:rFonts w:ascii="Verdana" w:hAnsi="Verdana"/>
          <w:sz w:val="18"/>
          <w:szCs w:val="18"/>
        </w:rPr>
      </w:pPr>
      <w:r w:rsidRPr="00322316">
        <w:rPr>
          <w:rFonts w:ascii="Verdana" w:hAnsi="Verdana"/>
          <w:sz w:val="18"/>
          <w:szCs w:val="18"/>
        </w:rPr>
        <w:t> English</w:t>
      </w:r>
    </w:p>
    <w:p w:rsidR="00322316" w:rsidRPr="00322316" w:rsidRDefault="00322316" w:rsidP="00322316">
      <w:pPr>
        <w:rPr>
          <w:rFonts w:ascii="Verdana" w:hAnsi="Verdana"/>
          <w:sz w:val="18"/>
          <w:szCs w:val="18"/>
        </w:rPr>
      </w:pPr>
      <w:r w:rsidRPr="00322316">
        <w:rPr>
          <w:rFonts w:ascii="Verdana" w:hAnsi="Verdana"/>
          <w:sz w:val="18"/>
          <w:szCs w:val="18"/>
        </w:rPr>
        <w:t xml:space="preserve">Selection Notice </w:t>
      </w:r>
    </w:p>
    <w:p w:rsidR="00322316" w:rsidRPr="00322316" w:rsidRDefault="00322316" w:rsidP="00322316">
      <w:pPr>
        <w:rPr>
          <w:rFonts w:ascii="Verdana" w:hAnsi="Verdana"/>
          <w:sz w:val="18"/>
          <w:szCs w:val="18"/>
          <w:lang w:val="nl-NL"/>
        </w:rPr>
      </w:pPr>
      <w:proofErr w:type="spellStart"/>
      <w:r w:rsidRPr="00322316">
        <w:rPr>
          <w:rFonts w:ascii="Verdana" w:hAnsi="Verdana"/>
          <w:sz w:val="18"/>
          <w:szCs w:val="18"/>
          <w:lang w:val="nl-NL"/>
        </w:rPr>
        <w:t>Assignment</w:t>
      </w:r>
      <w:proofErr w:type="spellEnd"/>
      <w:r w:rsidRPr="00322316">
        <w:rPr>
          <w:rFonts w:ascii="Verdana" w:hAnsi="Verdana"/>
          <w:sz w:val="18"/>
          <w:szCs w:val="18"/>
          <w:lang w:val="nl-NL"/>
        </w:rPr>
        <w:t xml:space="preserve"> Country</w:t>
      </w:r>
    </w:p>
    <w:p w:rsidR="00322316" w:rsidRPr="00322316" w:rsidRDefault="00322316" w:rsidP="00322316">
      <w:pPr>
        <w:numPr>
          <w:ilvl w:val="0"/>
          <w:numId w:val="1"/>
        </w:numPr>
        <w:rPr>
          <w:rFonts w:ascii="Verdana" w:hAnsi="Verdana"/>
          <w:sz w:val="18"/>
          <w:szCs w:val="18"/>
          <w:lang w:val="nl-NL"/>
        </w:rPr>
      </w:pPr>
      <w:r w:rsidRPr="00322316">
        <w:rPr>
          <w:rFonts w:ascii="Verdana" w:hAnsi="Verdana"/>
          <w:sz w:val="18"/>
          <w:szCs w:val="18"/>
          <w:lang w:val="nl-NL"/>
        </w:rPr>
        <w:t>ID - Indonesia</w:t>
      </w:r>
    </w:p>
    <w:p w:rsidR="00322316" w:rsidRPr="00322316" w:rsidRDefault="00322316" w:rsidP="00322316">
      <w:pPr>
        <w:rPr>
          <w:rFonts w:ascii="Verdana" w:hAnsi="Verdana"/>
          <w:sz w:val="18"/>
          <w:szCs w:val="18"/>
          <w:lang w:val="nl-NL"/>
        </w:rPr>
      </w:pPr>
      <w:proofErr w:type="spellStart"/>
      <w:r w:rsidRPr="00322316">
        <w:rPr>
          <w:rFonts w:ascii="Verdana" w:hAnsi="Verdana"/>
          <w:sz w:val="18"/>
          <w:szCs w:val="18"/>
          <w:lang w:val="nl-NL"/>
        </w:rPr>
        <w:t>Funding</w:t>
      </w:r>
      <w:proofErr w:type="spellEnd"/>
      <w:r w:rsidRPr="00322316">
        <w:rPr>
          <w:rFonts w:ascii="Verdana" w:hAnsi="Verdana"/>
          <w:sz w:val="18"/>
          <w:szCs w:val="18"/>
          <w:lang w:val="nl-NL"/>
        </w:rPr>
        <w:t xml:space="preserve"> Sources</w:t>
      </w:r>
    </w:p>
    <w:p w:rsidR="00322316" w:rsidRPr="00322316" w:rsidRDefault="00322316" w:rsidP="00322316">
      <w:pPr>
        <w:rPr>
          <w:rFonts w:ascii="Verdana" w:hAnsi="Verdana"/>
          <w:sz w:val="18"/>
          <w:szCs w:val="18"/>
        </w:rPr>
      </w:pPr>
      <w:r w:rsidRPr="00322316">
        <w:rPr>
          <w:rFonts w:ascii="Verdana" w:hAnsi="Verdana"/>
          <w:sz w:val="18"/>
          <w:szCs w:val="18"/>
        </w:rPr>
        <w:t xml:space="preserve">The World Bank Group intends to finance the assignment/services under: </w:t>
      </w:r>
    </w:p>
    <w:p w:rsidR="00322316" w:rsidRPr="00322316" w:rsidRDefault="00322316" w:rsidP="00322316">
      <w:pPr>
        <w:numPr>
          <w:ilvl w:val="0"/>
          <w:numId w:val="2"/>
        </w:numPr>
        <w:rPr>
          <w:rFonts w:ascii="Verdana" w:hAnsi="Verdana"/>
          <w:sz w:val="18"/>
          <w:szCs w:val="18"/>
          <w:lang w:val="nl-NL"/>
        </w:rPr>
      </w:pPr>
      <w:r w:rsidRPr="00322316">
        <w:rPr>
          <w:rFonts w:ascii="Verdana" w:hAnsi="Verdana"/>
          <w:sz w:val="18"/>
          <w:szCs w:val="18"/>
          <w:lang w:val="nl-NL"/>
        </w:rPr>
        <w:t>BB - BANK BUDGET</w:t>
      </w:r>
    </w:p>
    <w:p w:rsidR="00322316" w:rsidRPr="00322316" w:rsidRDefault="00322316" w:rsidP="00322316">
      <w:pPr>
        <w:numPr>
          <w:ilvl w:val="0"/>
          <w:numId w:val="2"/>
        </w:numPr>
        <w:rPr>
          <w:rFonts w:ascii="Verdana" w:hAnsi="Verdana"/>
          <w:sz w:val="18"/>
          <w:szCs w:val="18"/>
        </w:rPr>
      </w:pPr>
      <w:r w:rsidRPr="00322316">
        <w:rPr>
          <w:rFonts w:ascii="Verdana" w:hAnsi="Verdana"/>
          <w:sz w:val="18"/>
          <w:szCs w:val="18"/>
        </w:rPr>
        <w:t xml:space="preserve">TF0A5130 - Supporting </w:t>
      </w:r>
      <w:proofErr w:type="spellStart"/>
      <w:r w:rsidRPr="00322316">
        <w:rPr>
          <w:rFonts w:ascii="Verdana" w:hAnsi="Verdana"/>
          <w:sz w:val="18"/>
          <w:szCs w:val="18"/>
        </w:rPr>
        <w:t>Multisectoral</w:t>
      </w:r>
      <w:proofErr w:type="spellEnd"/>
      <w:r w:rsidRPr="00322316">
        <w:rPr>
          <w:rFonts w:ascii="Verdana" w:hAnsi="Verdana"/>
          <w:sz w:val="18"/>
          <w:szCs w:val="18"/>
        </w:rPr>
        <w:t xml:space="preserve"> Approach to Reduce Malnutrition Among Indonesian PKH CCT Families</w:t>
      </w:r>
    </w:p>
    <w:p w:rsidR="00322316" w:rsidRPr="00322316" w:rsidRDefault="00322316" w:rsidP="00322316">
      <w:pPr>
        <w:rPr>
          <w:rFonts w:ascii="Verdana" w:hAnsi="Verdana"/>
          <w:sz w:val="18"/>
          <w:szCs w:val="18"/>
        </w:rPr>
      </w:pPr>
      <w:r w:rsidRPr="00322316">
        <w:rPr>
          <w:rFonts w:ascii="Verdana" w:hAnsi="Verdana"/>
          <w:sz w:val="18"/>
          <w:szCs w:val="18"/>
        </w:rPr>
        <w:t>Individual/Firm</w:t>
      </w:r>
    </w:p>
    <w:p w:rsidR="00322316" w:rsidRPr="00322316" w:rsidRDefault="00322316" w:rsidP="00322316">
      <w:pPr>
        <w:rPr>
          <w:rFonts w:ascii="Verdana" w:hAnsi="Verdana"/>
          <w:sz w:val="18"/>
          <w:szCs w:val="18"/>
        </w:rPr>
      </w:pPr>
      <w:r w:rsidRPr="00322316">
        <w:rPr>
          <w:rFonts w:ascii="Verdana" w:hAnsi="Verdana"/>
          <w:sz w:val="18"/>
          <w:szCs w:val="18"/>
        </w:rPr>
        <w:t xml:space="preserve">The consultant will be a firm. </w:t>
      </w:r>
    </w:p>
    <w:p w:rsidR="00322316" w:rsidRPr="00322316" w:rsidRDefault="00322316" w:rsidP="00322316">
      <w:pPr>
        <w:rPr>
          <w:rFonts w:ascii="Verdana" w:hAnsi="Verdana"/>
          <w:sz w:val="18"/>
          <w:szCs w:val="18"/>
        </w:rPr>
      </w:pPr>
      <w:r w:rsidRPr="00322316">
        <w:rPr>
          <w:rFonts w:ascii="Verdana" w:hAnsi="Verdana"/>
          <w:sz w:val="18"/>
          <w:szCs w:val="18"/>
        </w:rPr>
        <w:t xml:space="preserve">Assignment Description </w:t>
      </w:r>
    </w:p>
    <w:p w:rsidR="00322316" w:rsidRPr="00322316" w:rsidRDefault="00322316" w:rsidP="00322316">
      <w:pPr>
        <w:rPr>
          <w:rFonts w:ascii="Verdana" w:hAnsi="Verdana"/>
          <w:sz w:val="18"/>
          <w:szCs w:val="18"/>
        </w:rPr>
      </w:pPr>
      <w:r w:rsidRPr="00322316">
        <w:rPr>
          <w:rFonts w:ascii="Verdana" w:hAnsi="Verdana"/>
          <w:sz w:val="18"/>
          <w:szCs w:val="18"/>
        </w:rPr>
        <w:t xml:space="preserve">PKH also has the potential to play a bigger role in </w:t>
      </w:r>
      <w:proofErr w:type="spellStart"/>
      <w:r w:rsidRPr="00322316">
        <w:rPr>
          <w:rFonts w:ascii="Verdana" w:hAnsi="Verdana"/>
          <w:sz w:val="18"/>
          <w:szCs w:val="18"/>
        </w:rPr>
        <w:t>Indonesias</w:t>
      </w:r>
      <w:proofErr w:type="spellEnd"/>
      <w:r w:rsidRPr="00322316">
        <w:rPr>
          <w:rFonts w:ascii="Verdana" w:hAnsi="Verdana"/>
          <w:sz w:val="18"/>
          <w:szCs w:val="18"/>
        </w:rPr>
        <w:t xml:space="preserve"> fight against malnutrition. The impact evaluations have shown that PKH is associated with important reduction in severe stunting among children of 3 percentage points, a significant milestone in a country with levels of malnutrition among the highest in the world. Indeed, in 2013, one-third of (almost 9 million) children in the country under age five were stunted. The prevalence of stunting among children from the poorest 20 percent is also higher as compared with countries with similar income level. The Government has pledged to take a </w:t>
      </w:r>
      <w:proofErr w:type="spellStart"/>
      <w:r w:rsidRPr="00322316">
        <w:rPr>
          <w:rFonts w:ascii="Verdana" w:hAnsi="Verdana"/>
          <w:sz w:val="18"/>
          <w:szCs w:val="18"/>
        </w:rPr>
        <w:t>multisectoral</w:t>
      </w:r>
      <w:proofErr w:type="spellEnd"/>
      <w:r w:rsidRPr="00322316">
        <w:rPr>
          <w:rFonts w:ascii="Verdana" w:hAnsi="Verdana"/>
          <w:sz w:val="18"/>
          <w:szCs w:val="18"/>
        </w:rPr>
        <w:t xml:space="preserve"> approach to address various binding constraints and bottlenecks in both the supply side (for example, service provisions of health, nutrition, water, and sanitation) and demand side (for example, awareness and knowledge in nutrition, and positive behavior changes). PKH could address the demand-side issues effectively by not only incentivizing beneficiary families to use existing health and nutrition services, but also promoting positive behavior changes (for example, exclusive breastfeeding) through monthly group-based learning meetings, called Family Development Sessions (FDSs). FDSs were originally designed as an instrument of graduation strategy to support PKH beneficiary families who are at the end of their six-year cycle. </w:t>
      </w:r>
      <w:proofErr w:type="spellStart"/>
      <w:r w:rsidRPr="00322316">
        <w:rPr>
          <w:rFonts w:ascii="Verdana" w:hAnsi="Verdana"/>
          <w:sz w:val="18"/>
          <w:szCs w:val="18"/>
        </w:rPr>
        <w:t>MoSA</w:t>
      </w:r>
      <w:proofErr w:type="spellEnd"/>
      <w:r w:rsidRPr="00322316">
        <w:rPr>
          <w:rFonts w:ascii="Verdana" w:hAnsi="Verdana"/>
          <w:sz w:val="18"/>
          <w:szCs w:val="18"/>
        </w:rPr>
        <w:t xml:space="preserve"> has decided to roll out FDSs to PKH beneficiary families regardless of their status in the six-year cycle. The FDS structured learning modules are also to be upgraded incorporating the new findings from behavior research.</w:t>
      </w:r>
      <w:r w:rsidRPr="00322316">
        <w:rPr>
          <w:rFonts w:ascii="Verdana" w:hAnsi="Verdana"/>
          <w:sz w:val="18"/>
          <w:szCs w:val="18"/>
        </w:rPr>
        <w:br/>
      </w:r>
      <w:r w:rsidRPr="00322316">
        <w:rPr>
          <w:rFonts w:ascii="Verdana" w:hAnsi="Verdana"/>
          <w:sz w:val="18"/>
          <w:szCs w:val="18"/>
        </w:rPr>
        <w:br/>
        <w:t xml:space="preserve">The purpose of this consultancy is: a) To develop a compilation tool of PKH beneficiary maternal and child nutrition status information to be supplied to local governments for monitoring and planning purpose, particularly related to health service capacity building and community level water and </w:t>
      </w:r>
      <w:r w:rsidRPr="00322316">
        <w:rPr>
          <w:rFonts w:ascii="Verdana" w:hAnsi="Verdana"/>
          <w:sz w:val="18"/>
          <w:szCs w:val="18"/>
        </w:rPr>
        <w:lastRenderedPageBreak/>
        <w:t>sanitation development, early childhood education; and b) to develop policy options on the complementarity of incentive mechanisms and facilitation structures across different social and development programs to improve multisector convergence at local level and develop a strategy to enhance synergy and complementarities.</w:t>
      </w:r>
      <w:r w:rsidRPr="00322316">
        <w:rPr>
          <w:rFonts w:ascii="Verdana" w:hAnsi="Verdana"/>
          <w:sz w:val="18"/>
          <w:szCs w:val="18"/>
        </w:rPr>
        <w:br/>
      </w:r>
      <w:r w:rsidRPr="00322316">
        <w:rPr>
          <w:rFonts w:ascii="Verdana" w:hAnsi="Verdana"/>
          <w:sz w:val="18"/>
          <w:szCs w:val="18"/>
        </w:rPr>
        <w:br/>
        <w:t xml:space="preserve">The consultancy firm will develop the strategic system to use such tools to improve the capacity of program actors. The development process should be in line with PKH indicators especially on addressing the maternal and child health in relation with the first thousand days movement initiative and that the strategy will focus on management data information system with main target audience being District Health Office, </w:t>
      </w:r>
      <w:proofErr w:type="spellStart"/>
      <w:r w:rsidRPr="00322316">
        <w:rPr>
          <w:rFonts w:ascii="Verdana" w:hAnsi="Verdana"/>
          <w:sz w:val="18"/>
          <w:szCs w:val="18"/>
        </w:rPr>
        <w:t>Puskesmas</w:t>
      </w:r>
      <w:proofErr w:type="spellEnd"/>
      <w:r w:rsidRPr="00322316">
        <w:rPr>
          <w:rFonts w:ascii="Verdana" w:hAnsi="Verdana"/>
          <w:sz w:val="18"/>
          <w:szCs w:val="18"/>
        </w:rPr>
        <w:t xml:space="preserve"> staff, </w:t>
      </w:r>
      <w:proofErr w:type="spellStart"/>
      <w:r w:rsidRPr="00322316">
        <w:rPr>
          <w:rFonts w:ascii="Verdana" w:hAnsi="Verdana"/>
          <w:sz w:val="18"/>
          <w:szCs w:val="18"/>
        </w:rPr>
        <w:t>Subdistrict</w:t>
      </w:r>
      <w:proofErr w:type="spellEnd"/>
      <w:r w:rsidRPr="00322316">
        <w:rPr>
          <w:rFonts w:ascii="Verdana" w:hAnsi="Verdana"/>
          <w:sz w:val="18"/>
          <w:szCs w:val="18"/>
        </w:rPr>
        <w:t xml:space="preserve"> and Village Head, PKH facilitators, village health </w:t>
      </w:r>
      <w:proofErr w:type="spellStart"/>
      <w:r w:rsidRPr="00322316">
        <w:rPr>
          <w:rFonts w:ascii="Verdana" w:hAnsi="Verdana"/>
          <w:sz w:val="18"/>
          <w:szCs w:val="18"/>
        </w:rPr>
        <w:t>kader</w:t>
      </w:r>
      <w:proofErr w:type="spellEnd"/>
      <w:r w:rsidRPr="00322316">
        <w:rPr>
          <w:rFonts w:ascii="Verdana" w:hAnsi="Verdana"/>
          <w:sz w:val="18"/>
          <w:szCs w:val="18"/>
        </w:rPr>
        <w:t xml:space="preserve"> (</w:t>
      </w:r>
      <w:proofErr w:type="spellStart"/>
      <w:r w:rsidRPr="00322316">
        <w:rPr>
          <w:rFonts w:ascii="Verdana" w:hAnsi="Verdana"/>
          <w:sz w:val="18"/>
          <w:szCs w:val="18"/>
        </w:rPr>
        <w:t>kader</w:t>
      </w:r>
      <w:proofErr w:type="spellEnd"/>
      <w:r w:rsidRPr="00322316">
        <w:rPr>
          <w:rFonts w:ascii="Verdana" w:hAnsi="Verdana"/>
          <w:sz w:val="18"/>
          <w:szCs w:val="18"/>
        </w:rPr>
        <w:t xml:space="preserve"> </w:t>
      </w:r>
      <w:proofErr w:type="spellStart"/>
      <w:r w:rsidRPr="00322316">
        <w:rPr>
          <w:rFonts w:ascii="Verdana" w:hAnsi="Verdana"/>
          <w:sz w:val="18"/>
          <w:szCs w:val="18"/>
        </w:rPr>
        <w:t>posyandu</w:t>
      </w:r>
      <w:proofErr w:type="spellEnd"/>
      <w:r w:rsidRPr="00322316">
        <w:rPr>
          <w:rFonts w:ascii="Verdana" w:hAnsi="Verdana"/>
          <w:sz w:val="18"/>
          <w:szCs w:val="18"/>
        </w:rPr>
        <w:t>)</w:t>
      </w:r>
    </w:p>
    <w:p w:rsidR="00322316" w:rsidRPr="00322316" w:rsidRDefault="00322316" w:rsidP="00322316">
      <w:pPr>
        <w:rPr>
          <w:rFonts w:ascii="Verdana" w:hAnsi="Verdana"/>
          <w:sz w:val="18"/>
          <w:szCs w:val="18"/>
          <w:lang w:val="nl-NL"/>
        </w:rPr>
      </w:pPr>
      <w:proofErr w:type="spellStart"/>
      <w:r w:rsidRPr="00322316">
        <w:rPr>
          <w:rFonts w:ascii="Verdana" w:hAnsi="Verdana"/>
          <w:sz w:val="18"/>
          <w:szCs w:val="18"/>
          <w:lang w:val="nl-NL"/>
        </w:rPr>
        <w:t>Qualification</w:t>
      </w:r>
      <w:proofErr w:type="spellEnd"/>
      <w:r w:rsidRPr="00322316">
        <w:rPr>
          <w:rFonts w:ascii="Verdana" w:hAnsi="Verdana"/>
          <w:sz w:val="18"/>
          <w:szCs w:val="18"/>
          <w:lang w:val="nl-NL"/>
        </w:rPr>
        <w:t xml:space="preserve"> Criteria </w:t>
      </w:r>
    </w:p>
    <w:p w:rsidR="00322316" w:rsidRPr="00322316" w:rsidRDefault="00322316" w:rsidP="00322316">
      <w:pPr>
        <w:numPr>
          <w:ilvl w:val="0"/>
          <w:numId w:val="3"/>
        </w:numPr>
        <w:rPr>
          <w:rFonts w:ascii="Verdana" w:hAnsi="Verdana"/>
          <w:sz w:val="18"/>
          <w:szCs w:val="18"/>
          <w:lang w:val="nl-NL"/>
        </w:rPr>
      </w:pPr>
      <w:r w:rsidRPr="00322316">
        <w:rPr>
          <w:rFonts w:ascii="Verdana" w:hAnsi="Verdana"/>
          <w:b/>
          <w:bCs/>
          <w:sz w:val="18"/>
          <w:szCs w:val="18"/>
        </w:rPr>
        <w:t>1.</w:t>
      </w:r>
      <w:r w:rsidRPr="00322316">
        <w:rPr>
          <w:rFonts w:ascii="Verdana" w:hAnsi="Verdana"/>
          <w:sz w:val="18"/>
          <w:szCs w:val="18"/>
        </w:rPr>
        <w:t xml:space="preserve"> Provide information showing that they are qualified in the field of the assignment. </w:t>
      </w:r>
      <w:r w:rsidRPr="00322316">
        <w:rPr>
          <w:rFonts w:ascii="Verdana" w:hAnsi="Verdana"/>
          <w:sz w:val="18"/>
          <w:szCs w:val="18"/>
          <w:lang w:val="nl-NL"/>
        </w:rPr>
        <w:t>*</w:t>
      </w:r>
    </w:p>
    <w:p w:rsidR="00322316" w:rsidRPr="00322316" w:rsidRDefault="00322316" w:rsidP="00322316">
      <w:pPr>
        <w:numPr>
          <w:ilvl w:val="0"/>
          <w:numId w:val="3"/>
        </w:numPr>
        <w:rPr>
          <w:rFonts w:ascii="Verdana" w:hAnsi="Verdana"/>
          <w:sz w:val="18"/>
          <w:szCs w:val="18"/>
          <w:lang w:val="nl-NL"/>
        </w:rPr>
      </w:pPr>
      <w:r w:rsidRPr="00322316">
        <w:rPr>
          <w:rFonts w:ascii="Verdana" w:hAnsi="Verdana"/>
          <w:b/>
          <w:bCs/>
          <w:sz w:val="18"/>
          <w:szCs w:val="18"/>
        </w:rPr>
        <w:t>2.</w:t>
      </w:r>
      <w:r w:rsidRPr="00322316">
        <w:rPr>
          <w:rFonts w:ascii="Verdana" w:hAnsi="Verdana"/>
          <w:sz w:val="18"/>
          <w:szCs w:val="18"/>
        </w:rPr>
        <w:t xml:space="preserve"> Provide information on the technical and managerial capabilities of the firm. </w:t>
      </w:r>
      <w:r w:rsidRPr="00322316">
        <w:rPr>
          <w:rFonts w:ascii="Verdana" w:hAnsi="Verdana"/>
          <w:sz w:val="18"/>
          <w:szCs w:val="18"/>
          <w:lang w:val="nl-NL"/>
        </w:rPr>
        <w:t>*</w:t>
      </w:r>
    </w:p>
    <w:p w:rsidR="00322316" w:rsidRPr="00322316" w:rsidRDefault="00322316" w:rsidP="00322316">
      <w:pPr>
        <w:numPr>
          <w:ilvl w:val="0"/>
          <w:numId w:val="3"/>
        </w:numPr>
        <w:rPr>
          <w:rFonts w:ascii="Verdana" w:hAnsi="Verdana"/>
          <w:sz w:val="18"/>
          <w:szCs w:val="18"/>
          <w:lang w:val="nl-NL"/>
        </w:rPr>
      </w:pPr>
      <w:r w:rsidRPr="00322316">
        <w:rPr>
          <w:rFonts w:ascii="Verdana" w:hAnsi="Verdana"/>
          <w:b/>
          <w:bCs/>
          <w:sz w:val="18"/>
          <w:szCs w:val="18"/>
        </w:rPr>
        <w:t>3.</w:t>
      </w:r>
      <w:r w:rsidRPr="00322316">
        <w:rPr>
          <w:rFonts w:ascii="Verdana" w:hAnsi="Verdana"/>
          <w:sz w:val="18"/>
          <w:szCs w:val="18"/>
        </w:rPr>
        <w:t xml:space="preserve"> Provide information on their core business and years in business. </w:t>
      </w:r>
      <w:r w:rsidRPr="00322316">
        <w:rPr>
          <w:rFonts w:ascii="Verdana" w:hAnsi="Verdana"/>
          <w:sz w:val="18"/>
          <w:szCs w:val="18"/>
          <w:lang w:val="nl-NL"/>
        </w:rPr>
        <w:t>*</w:t>
      </w:r>
    </w:p>
    <w:p w:rsidR="00322316" w:rsidRPr="00322316" w:rsidRDefault="00322316" w:rsidP="00322316">
      <w:pPr>
        <w:numPr>
          <w:ilvl w:val="0"/>
          <w:numId w:val="3"/>
        </w:numPr>
        <w:rPr>
          <w:rFonts w:ascii="Verdana" w:hAnsi="Verdana"/>
          <w:sz w:val="18"/>
          <w:szCs w:val="18"/>
          <w:lang w:val="nl-NL"/>
        </w:rPr>
      </w:pPr>
      <w:r w:rsidRPr="00322316">
        <w:rPr>
          <w:rFonts w:ascii="Verdana" w:hAnsi="Verdana"/>
          <w:b/>
          <w:bCs/>
          <w:sz w:val="18"/>
          <w:szCs w:val="18"/>
        </w:rPr>
        <w:t>4.</w:t>
      </w:r>
      <w:r w:rsidRPr="00322316">
        <w:rPr>
          <w:rFonts w:ascii="Verdana" w:hAnsi="Verdana"/>
          <w:sz w:val="18"/>
          <w:szCs w:val="18"/>
        </w:rPr>
        <w:t xml:space="preserve"> Provide information on the qualifications of key staff. </w:t>
      </w:r>
      <w:r w:rsidRPr="00322316">
        <w:rPr>
          <w:rFonts w:ascii="Verdana" w:hAnsi="Verdana"/>
          <w:sz w:val="18"/>
          <w:szCs w:val="18"/>
          <w:lang w:val="nl-NL"/>
        </w:rPr>
        <w:t>*</w:t>
      </w:r>
    </w:p>
    <w:p w:rsidR="00322316" w:rsidRPr="00322316" w:rsidRDefault="00322316" w:rsidP="00322316">
      <w:pPr>
        <w:rPr>
          <w:rFonts w:ascii="Verdana" w:hAnsi="Verdana"/>
          <w:sz w:val="18"/>
          <w:szCs w:val="18"/>
          <w:lang w:val="nl-NL"/>
        </w:rPr>
      </w:pPr>
      <w:r w:rsidRPr="00322316">
        <w:rPr>
          <w:rFonts w:ascii="Verdana" w:hAnsi="Verdana"/>
          <w:sz w:val="18"/>
          <w:szCs w:val="18"/>
          <w:lang w:val="nl-NL"/>
        </w:rPr>
        <w:t xml:space="preserve">* - </w:t>
      </w:r>
      <w:proofErr w:type="spellStart"/>
      <w:r w:rsidRPr="00322316">
        <w:rPr>
          <w:rFonts w:ascii="Verdana" w:hAnsi="Verdana"/>
          <w:sz w:val="18"/>
          <w:szCs w:val="18"/>
          <w:lang w:val="nl-NL"/>
        </w:rPr>
        <w:t>Mandatory</w:t>
      </w:r>
      <w:proofErr w:type="spellEnd"/>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9273FA2"/>
    <w:multiLevelType w:val="multilevel"/>
    <w:tmpl w:val="F9803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A1257BA"/>
    <w:multiLevelType w:val="multilevel"/>
    <w:tmpl w:val="8A52E4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FFC3F60"/>
    <w:multiLevelType w:val="multilevel"/>
    <w:tmpl w:val="E98097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94"/>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2316"/>
    <w:rsid w:val="00322316"/>
    <w:rsid w:val="006339F6"/>
    <w:rsid w:val="00895661"/>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327A7A"/>
  <w15:chartTrackingRefBased/>
  <w15:docId w15:val="{ED74E809-1BCC-42E0-A5BB-5BE17A5A00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87052984">
      <w:bodyDiv w:val="1"/>
      <w:marLeft w:val="0"/>
      <w:marRight w:val="0"/>
      <w:marTop w:val="0"/>
      <w:marBottom w:val="0"/>
      <w:divBdr>
        <w:top w:val="none" w:sz="0" w:space="0" w:color="auto"/>
        <w:left w:val="none" w:sz="0" w:space="0" w:color="auto"/>
        <w:bottom w:val="none" w:sz="0" w:space="0" w:color="auto"/>
        <w:right w:val="none" w:sz="0" w:space="0" w:color="auto"/>
      </w:divBdr>
      <w:divsChild>
        <w:div w:id="2082822954">
          <w:marLeft w:val="0"/>
          <w:marRight w:val="0"/>
          <w:marTop w:val="0"/>
          <w:marBottom w:val="0"/>
          <w:divBdr>
            <w:top w:val="none" w:sz="0" w:space="0" w:color="auto"/>
            <w:left w:val="none" w:sz="0" w:space="0" w:color="auto"/>
            <w:bottom w:val="none" w:sz="0" w:space="0" w:color="auto"/>
            <w:right w:val="none" w:sz="0" w:space="0" w:color="auto"/>
          </w:divBdr>
        </w:div>
        <w:div w:id="2131587994">
          <w:marLeft w:val="0"/>
          <w:marRight w:val="0"/>
          <w:marTop w:val="0"/>
          <w:marBottom w:val="0"/>
          <w:divBdr>
            <w:top w:val="none" w:sz="0" w:space="0" w:color="auto"/>
            <w:left w:val="none" w:sz="0" w:space="0" w:color="auto"/>
            <w:bottom w:val="none" w:sz="0" w:space="0" w:color="auto"/>
            <w:right w:val="none" w:sz="0" w:space="0" w:color="auto"/>
          </w:divBdr>
          <w:divsChild>
            <w:div w:id="1332489705">
              <w:marLeft w:val="0"/>
              <w:marRight w:val="0"/>
              <w:marTop w:val="0"/>
              <w:marBottom w:val="0"/>
              <w:divBdr>
                <w:top w:val="none" w:sz="0" w:space="0" w:color="auto"/>
                <w:left w:val="none" w:sz="0" w:space="0" w:color="auto"/>
                <w:bottom w:val="none" w:sz="0" w:space="0" w:color="auto"/>
                <w:right w:val="none" w:sz="0" w:space="0" w:color="auto"/>
              </w:divBdr>
              <w:divsChild>
                <w:div w:id="2066684318">
                  <w:marLeft w:val="0"/>
                  <w:marRight w:val="0"/>
                  <w:marTop w:val="0"/>
                  <w:marBottom w:val="0"/>
                  <w:divBdr>
                    <w:top w:val="none" w:sz="0" w:space="0" w:color="auto"/>
                    <w:left w:val="none" w:sz="0" w:space="0" w:color="auto"/>
                    <w:bottom w:val="none" w:sz="0" w:space="0" w:color="auto"/>
                    <w:right w:val="none" w:sz="0" w:space="0" w:color="auto"/>
                  </w:divBdr>
                </w:div>
              </w:divsChild>
            </w:div>
            <w:div w:id="137574412">
              <w:marLeft w:val="0"/>
              <w:marRight w:val="0"/>
              <w:marTop w:val="0"/>
              <w:marBottom w:val="0"/>
              <w:divBdr>
                <w:top w:val="none" w:sz="0" w:space="0" w:color="auto"/>
                <w:left w:val="none" w:sz="0" w:space="0" w:color="auto"/>
                <w:bottom w:val="none" w:sz="0" w:space="0" w:color="auto"/>
                <w:right w:val="none" w:sz="0" w:space="0" w:color="auto"/>
              </w:divBdr>
              <w:divsChild>
                <w:div w:id="1572159717">
                  <w:marLeft w:val="0"/>
                  <w:marRight w:val="0"/>
                  <w:marTop w:val="0"/>
                  <w:marBottom w:val="0"/>
                  <w:divBdr>
                    <w:top w:val="none" w:sz="0" w:space="0" w:color="auto"/>
                    <w:left w:val="none" w:sz="0" w:space="0" w:color="auto"/>
                    <w:bottom w:val="none" w:sz="0" w:space="0" w:color="auto"/>
                    <w:right w:val="none" w:sz="0" w:space="0" w:color="auto"/>
                  </w:divBdr>
                </w:div>
                <w:div w:id="607857954">
                  <w:marLeft w:val="0"/>
                  <w:marRight w:val="0"/>
                  <w:marTop w:val="0"/>
                  <w:marBottom w:val="0"/>
                  <w:divBdr>
                    <w:top w:val="none" w:sz="0" w:space="0" w:color="auto"/>
                    <w:left w:val="none" w:sz="0" w:space="0" w:color="auto"/>
                    <w:bottom w:val="none" w:sz="0" w:space="0" w:color="auto"/>
                    <w:right w:val="none" w:sz="0" w:space="0" w:color="auto"/>
                  </w:divBdr>
                </w:div>
              </w:divsChild>
            </w:div>
            <w:div w:id="1993024794">
              <w:marLeft w:val="0"/>
              <w:marRight w:val="0"/>
              <w:marTop w:val="0"/>
              <w:marBottom w:val="0"/>
              <w:divBdr>
                <w:top w:val="none" w:sz="0" w:space="0" w:color="auto"/>
                <w:left w:val="none" w:sz="0" w:space="0" w:color="auto"/>
                <w:bottom w:val="none" w:sz="0" w:space="0" w:color="auto"/>
                <w:right w:val="none" w:sz="0" w:space="0" w:color="auto"/>
              </w:divBdr>
              <w:divsChild>
                <w:div w:id="930545752">
                  <w:marLeft w:val="0"/>
                  <w:marRight w:val="0"/>
                  <w:marTop w:val="0"/>
                  <w:marBottom w:val="0"/>
                  <w:divBdr>
                    <w:top w:val="none" w:sz="0" w:space="0" w:color="auto"/>
                    <w:left w:val="none" w:sz="0" w:space="0" w:color="auto"/>
                    <w:bottom w:val="none" w:sz="0" w:space="0" w:color="auto"/>
                    <w:right w:val="none" w:sz="0" w:space="0" w:color="auto"/>
                  </w:divBdr>
                </w:div>
                <w:div w:id="1155418941">
                  <w:marLeft w:val="0"/>
                  <w:marRight w:val="0"/>
                  <w:marTop w:val="0"/>
                  <w:marBottom w:val="0"/>
                  <w:divBdr>
                    <w:top w:val="none" w:sz="0" w:space="0" w:color="auto"/>
                    <w:left w:val="none" w:sz="0" w:space="0" w:color="auto"/>
                    <w:bottom w:val="none" w:sz="0" w:space="0" w:color="auto"/>
                    <w:right w:val="none" w:sz="0" w:space="0" w:color="auto"/>
                  </w:divBdr>
                </w:div>
              </w:divsChild>
            </w:div>
            <w:div w:id="1398356138">
              <w:marLeft w:val="0"/>
              <w:marRight w:val="0"/>
              <w:marTop w:val="0"/>
              <w:marBottom w:val="0"/>
              <w:divBdr>
                <w:top w:val="none" w:sz="0" w:space="0" w:color="auto"/>
                <w:left w:val="none" w:sz="0" w:space="0" w:color="auto"/>
                <w:bottom w:val="none" w:sz="0" w:space="0" w:color="auto"/>
                <w:right w:val="none" w:sz="0" w:space="0" w:color="auto"/>
              </w:divBdr>
              <w:divsChild>
                <w:div w:id="1508248738">
                  <w:marLeft w:val="0"/>
                  <w:marRight w:val="0"/>
                  <w:marTop w:val="0"/>
                  <w:marBottom w:val="0"/>
                  <w:divBdr>
                    <w:top w:val="none" w:sz="0" w:space="0" w:color="auto"/>
                    <w:left w:val="none" w:sz="0" w:space="0" w:color="auto"/>
                    <w:bottom w:val="none" w:sz="0" w:space="0" w:color="auto"/>
                    <w:right w:val="none" w:sz="0" w:space="0" w:color="auto"/>
                  </w:divBdr>
                </w:div>
                <w:div w:id="513880637">
                  <w:marLeft w:val="0"/>
                  <w:marRight w:val="0"/>
                  <w:marTop w:val="0"/>
                  <w:marBottom w:val="0"/>
                  <w:divBdr>
                    <w:top w:val="none" w:sz="0" w:space="0" w:color="auto"/>
                    <w:left w:val="none" w:sz="0" w:space="0" w:color="auto"/>
                    <w:bottom w:val="none" w:sz="0" w:space="0" w:color="auto"/>
                    <w:right w:val="none" w:sz="0" w:space="0" w:color="auto"/>
                  </w:divBdr>
                </w:div>
              </w:divsChild>
            </w:div>
            <w:div w:id="1469128967">
              <w:marLeft w:val="0"/>
              <w:marRight w:val="0"/>
              <w:marTop w:val="0"/>
              <w:marBottom w:val="0"/>
              <w:divBdr>
                <w:top w:val="none" w:sz="0" w:space="0" w:color="auto"/>
                <w:left w:val="none" w:sz="0" w:space="0" w:color="auto"/>
                <w:bottom w:val="none" w:sz="0" w:space="0" w:color="auto"/>
                <w:right w:val="none" w:sz="0" w:space="0" w:color="auto"/>
              </w:divBdr>
              <w:divsChild>
                <w:div w:id="1539931633">
                  <w:marLeft w:val="0"/>
                  <w:marRight w:val="0"/>
                  <w:marTop w:val="0"/>
                  <w:marBottom w:val="0"/>
                  <w:divBdr>
                    <w:top w:val="none" w:sz="0" w:space="0" w:color="auto"/>
                    <w:left w:val="none" w:sz="0" w:space="0" w:color="auto"/>
                    <w:bottom w:val="none" w:sz="0" w:space="0" w:color="auto"/>
                    <w:right w:val="none" w:sz="0" w:space="0" w:color="auto"/>
                  </w:divBdr>
                </w:div>
                <w:div w:id="1124693743">
                  <w:marLeft w:val="0"/>
                  <w:marRight w:val="0"/>
                  <w:marTop w:val="0"/>
                  <w:marBottom w:val="0"/>
                  <w:divBdr>
                    <w:top w:val="none" w:sz="0" w:space="0" w:color="auto"/>
                    <w:left w:val="none" w:sz="0" w:space="0" w:color="auto"/>
                    <w:bottom w:val="none" w:sz="0" w:space="0" w:color="auto"/>
                    <w:right w:val="none" w:sz="0" w:space="0" w:color="auto"/>
                  </w:divBdr>
                </w:div>
              </w:divsChild>
            </w:div>
            <w:div w:id="814878046">
              <w:marLeft w:val="0"/>
              <w:marRight w:val="0"/>
              <w:marTop w:val="0"/>
              <w:marBottom w:val="0"/>
              <w:divBdr>
                <w:top w:val="none" w:sz="0" w:space="0" w:color="auto"/>
                <w:left w:val="none" w:sz="0" w:space="0" w:color="auto"/>
                <w:bottom w:val="none" w:sz="0" w:space="0" w:color="auto"/>
                <w:right w:val="none" w:sz="0" w:space="0" w:color="auto"/>
              </w:divBdr>
              <w:divsChild>
                <w:div w:id="261180823">
                  <w:marLeft w:val="0"/>
                  <w:marRight w:val="0"/>
                  <w:marTop w:val="0"/>
                  <w:marBottom w:val="0"/>
                  <w:divBdr>
                    <w:top w:val="none" w:sz="0" w:space="0" w:color="auto"/>
                    <w:left w:val="none" w:sz="0" w:space="0" w:color="auto"/>
                    <w:bottom w:val="none" w:sz="0" w:space="0" w:color="auto"/>
                    <w:right w:val="none" w:sz="0" w:space="0" w:color="auto"/>
                  </w:divBdr>
                </w:div>
                <w:div w:id="1548298618">
                  <w:marLeft w:val="0"/>
                  <w:marRight w:val="0"/>
                  <w:marTop w:val="0"/>
                  <w:marBottom w:val="0"/>
                  <w:divBdr>
                    <w:top w:val="none" w:sz="0" w:space="0" w:color="auto"/>
                    <w:left w:val="none" w:sz="0" w:space="0" w:color="auto"/>
                    <w:bottom w:val="none" w:sz="0" w:space="0" w:color="auto"/>
                    <w:right w:val="none" w:sz="0" w:space="0" w:color="auto"/>
                  </w:divBdr>
                </w:div>
              </w:divsChild>
            </w:div>
            <w:div w:id="1453355076">
              <w:marLeft w:val="0"/>
              <w:marRight w:val="0"/>
              <w:marTop w:val="0"/>
              <w:marBottom w:val="0"/>
              <w:divBdr>
                <w:top w:val="none" w:sz="0" w:space="0" w:color="auto"/>
                <w:left w:val="none" w:sz="0" w:space="0" w:color="auto"/>
                <w:bottom w:val="none" w:sz="0" w:space="0" w:color="auto"/>
                <w:right w:val="none" w:sz="0" w:space="0" w:color="auto"/>
              </w:divBdr>
              <w:divsChild>
                <w:div w:id="1608005867">
                  <w:marLeft w:val="0"/>
                  <w:marRight w:val="0"/>
                  <w:marTop w:val="0"/>
                  <w:marBottom w:val="0"/>
                  <w:divBdr>
                    <w:top w:val="none" w:sz="0" w:space="0" w:color="auto"/>
                    <w:left w:val="none" w:sz="0" w:space="0" w:color="auto"/>
                    <w:bottom w:val="none" w:sz="0" w:space="0" w:color="auto"/>
                    <w:right w:val="none" w:sz="0" w:space="0" w:color="auto"/>
                  </w:divBdr>
                </w:div>
                <w:div w:id="1578787095">
                  <w:marLeft w:val="0"/>
                  <w:marRight w:val="0"/>
                  <w:marTop w:val="0"/>
                  <w:marBottom w:val="0"/>
                  <w:divBdr>
                    <w:top w:val="none" w:sz="0" w:space="0" w:color="auto"/>
                    <w:left w:val="none" w:sz="0" w:space="0" w:color="auto"/>
                    <w:bottom w:val="none" w:sz="0" w:space="0" w:color="auto"/>
                    <w:right w:val="none" w:sz="0" w:space="0" w:color="auto"/>
                  </w:divBdr>
                </w:div>
              </w:divsChild>
            </w:div>
            <w:div w:id="852257669">
              <w:marLeft w:val="0"/>
              <w:marRight w:val="0"/>
              <w:marTop w:val="0"/>
              <w:marBottom w:val="0"/>
              <w:divBdr>
                <w:top w:val="none" w:sz="0" w:space="0" w:color="auto"/>
                <w:left w:val="none" w:sz="0" w:space="0" w:color="auto"/>
                <w:bottom w:val="none" w:sz="0" w:space="0" w:color="auto"/>
                <w:right w:val="none" w:sz="0" w:space="0" w:color="auto"/>
              </w:divBdr>
              <w:divsChild>
                <w:div w:id="19356188">
                  <w:marLeft w:val="0"/>
                  <w:marRight w:val="0"/>
                  <w:marTop w:val="0"/>
                  <w:marBottom w:val="0"/>
                  <w:divBdr>
                    <w:top w:val="none" w:sz="0" w:space="0" w:color="auto"/>
                    <w:left w:val="none" w:sz="0" w:space="0" w:color="auto"/>
                    <w:bottom w:val="none" w:sz="0" w:space="0" w:color="auto"/>
                    <w:right w:val="none" w:sz="0" w:space="0" w:color="auto"/>
                  </w:divBdr>
                </w:div>
                <w:div w:id="207422869">
                  <w:marLeft w:val="0"/>
                  <w:marRight w:val="0"/>
                  <w:marTop w:val="0"/>
                  <w:marBottom w:val="0"/>
                  <w:divBdr>
                    <w:top w:val="none" w:sz="0" w:space="0" w:color="auto"/>
                    <w:left w:val="none" w:sz="0" w:space="0" w:color="auto"/>
                    <w:bottom w:val="none" w:sz="0" w:space="0" w:color="auto"/>
                    <w:right w:val="none" w:sz="0" w:space="0" w:color="auto"/>
                  </w:divBdr>
                </w:div>
              </w:divsChild>
            </w:div>
            <w:div w:id="58334246">
              <w:marLeft w:val="0"/>
              <w:marRight w:val="0"/>
              <w:marTop w:val="0"/>
              <w:marBottom w:val="0"/>
              <w:divBdr>
                <w:top w:val="none" w:sz="0" w:space="0" w:color="auto"/>
                <w:left w:val="none" w:sz="0" w:space="0" w:color="auto"/>
                <w:bottom w:val="none" w:sz="0" w:space="0" w:color="auto"/>
                <w:right w:val="none" w:sz="0" w:space="0" w:color="auto"/>
              </w:divBdr>
            </w:div>
            <w:div w:id="1975596836">
              <w:marLeft w:val="0"/>
              <w:marRight w:val="0"/>
              <w:marTop w:val="0"/>
              <w:marBottom w:val="0"/>
              <w:divBdr>
                <w:top w:val="none" w:sz="0" w:space="0" w:color="auto"/>
                <w:left w:val="none" w:sz="0" w:space="0" w:color="auto"/>
                <w:bottom w:val="none" w:sz="0" w:space="0" w:color="auto"/>
                <w:right w:val="none" w:sz="0" w:space="0" w:color="auto"/>
              </w:divBdr>
              <w:divsChild>
                <w:div w:id="1724518644">
                  <w:marLeft w:val="0"/>
                  <w:marRight w:val="0"/>
                  <w:marTop w:val="0"/>
                  <w:marBottom w:val="0"/>
                  <w:divBdr>
                    <w:top w:val="none" w:sz="0" w:space="0" w:color="auto"/>
                    <w:left w:val="none" w:sz="0" w:space="0" w:color="auto"/>
                    <w:bottom w:val="none" w:sz="0" w:space="0" w:color="auto"/>
                    <w:right w:val="none" w:sz="0" w:space="0" w:color="auto"/>
                  </w:divBdr>
                </w:div>
                <w:div w:id="2020160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CA60C45F</Template>
  <TotalTime>12</TotalTime>
  <Pages>2</Pages>
  <Words>573</Words>
  <Characters>3156</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3722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2017-10-04T15:38:00Z</dcterms:created>
  <dcterms:modified xsi:type="dcterms:W3CDTF">2017-10-04T18:18:00Z</dcterms:modified>
</cp:coreProperties>
</file>