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7471" w:rsidRPr="005F7471" w:rsidRDefault="005F7471" w:rsidP="005F7471">
      <w:pPr>
        <w:rPr>
          <w:rFonts w:ascii="Verdana" w:hAnsi="Verdana"/>
          <w:sz w:val="18"/>
          <w:szCs w:val="18"/>
        </w:rPr>
      </w:pPr>
      <w:r>
        <w:rPr>
          <w:rFonts w:ascii="Verdana" w:hAnsi="Verdana"/>
          <w:sz w:val="18"/>
          <w:szCs w:val="18"/>
        </w:rPr>
        <w:t>R</w:t>
      </w:r>
      <w:r w:rsidRPr="005F7471">
        <w:rPr>
          <w:rFonts w:ascii="Verdana" w:hAnsi="Verdana"/>
          <w:sz w:val="18"/>
          <w:szCs w:val="18"/>
        </w:rPr>
        <w:t>equest for expression of interest for selection # 1251049</w:t>
      </w:r>
    </w:p>
    <w:p w:rsidR="005F7471" w:rsidRPr="005F7471" w:rsidRDefault="005F7471" w:rsidP="005F7471">
      <w:pPr>
        <w:rPr>
          <w:rFonts w:ascii="Verdana" w:hAnsi="Verdana"/>
          <w:sz w:val="18"/>
          <w:szCs w:val="18"/>
        </w:rPr>
      </w:pPr>
      <w:r w:rsidRPr="005F7471">
        <w:rPr>
          <w:rFonts w:ascii="Verdana" w:hAnsi="Verdana"/>
          <w:sz w:val="18"/>
          <w:szCs w:val="18"/>
        </w:rPr>
        <w:t>Selection Information</w:t>
      </w:r>
    </w:p>
    <w:p w:rsidR="005F7471" w:rsidRPr="005F7471" w:rsidRDefault="005F7471" w:rsidP="005F7471">
      <w:pPr>
        <w:rPr>
          <w:rFonts w:ascii="Verdana" w:hAnsi="Verdana"/>
          <w:sz w:val="18"/>
          <w:szCs w:val="18"/>
        </w:rPr>
      </w:pPr>
      <w:r w:rsidRPr="005F7471">
        <w:rPr>
          <w:rFonts w:ascii="Verdana" w:hAnsi="Verdana"/>
          <w:sz w:val="18"/>
          <w:szCs w:val="18"/>
        </w:rPr>
        <w:t>Assignment Title</w:t>
      </w:r>
    </w:p>
    <w:p w:rsidR="005F7471" w:rsidRPr="005F7471" w:rsidRDefault="005F7471" w:rsidP="005F7471">
      <w:pPr>
        <w:rPr>
          <w:rFonts w:ascii="Verdana" w:hAnsi="Verdana"/>
          <w:sz w:val="18"/>
          <w:szCs w:val="18"/>
        </w:rPr>
      </w:pPr>
      <w:bookmarkStart w:id="0" w:name="_GoBack"/>
      <w:r w:rsidRPr="005F7471">
        <w:rPr>
          <w:rFonts w:ascii="Verdana" w:hAnsi="Verdana"/>
          <w:sz w:val="18"/>
          <w:szCs w:val="18"/>
        </w:rPr>
        <w:t>Preparation of baseline reports for the Water Global Practice results framework</w:t>
      </w:r>
    </w:p>
    <w:bookmarkEnd w:id="0"/>
    <w:p w:rsidR="005F7471" w:rsidRPr="005F7471" w:rsidRDefault="005F7471" w:rsidP="005F7471">
      <w:pPr>
        <w:rPr>
          <w:rFonts w:ascii="Verdana" w:hAnsi="Verdana"/>
          <w:sz w:val="18"/>
          <w:szCs w:val="18"/>
        </w:rPr>
      </w:pPr>
      <w:r w:rsidRPr="005F7471">
        <w:rPr>
          <w:rFonts w:ascii="Verdana" w:hAnsi="Verdana"/>
          <w:sz w:val="18"/>
          <w:szCs w:val="18"/>
        </w:rPr>
        <w:t>Publication Date</w:t>
      </w:r>
    </w:p>
    <w:p w:rsidR="005F7471" w:rsidRPr="005F7471" w:rsidRDefault="005F7471" w:rsidP="005F7471">
      <w:pPr>
        <w:rPr>
          <w:rFonts w:ascii="Verdana" w:hAnsi="Verdana"/>
          <w:sz w:val="18"/>
          <w:szCs w:val="18"/>
        </w:rPr>
      </w:pPr>
      <w:r w:rsidRPr="005F7471">
        <w:rPr>
          <w:rFonts w:ascii="Verdana" w:hAnsi="Verdana"/>
          <w:sz w:val="18"/>
          <w:szCs w:val="18"/>
        </w:rPr>
        <w:t xml:space="preserve"> 21-Sep-2017</w:t>
      </w:r>
    </w:p>
    <w:p w:rsidR="005F7471" w:rsidRPr="005F7471" w:rsidRDefault="005F7471" w:rsidP="005F7471">
      <w:pPr>
        <w:rPr>
          <w:rFonts w:ascii="Verdana" w:hAnsi="Verdana"/>
          <w:sz w:val="18"/>
          <w:szCs w:val="18"/>
        </w:rPr>
      </w:pPr>
      <w:r w:rsidRPr="005F7471">
        <w:rPr>
          <w:rFonts w:ascii="Verdana" w:hAnsi="Verdana"/>
          <w:sz w:val="18"/>
          <w:szCs w:val="18"/>
        </w:rPr>
        <w:t>Expression of Interest Deadline</w:t>
      </w:r>
    </w:p>
    <w:p w:rsidR="005F7471" w:rsidRPr="005F7471" w:rsidRDefault="005F7471" w:rsidP="005F7471">
      <w:pPr>
        <w:rPr>
          <w:rFonts w:ascii="Verdana" w:hAnsi="Verdana"/>
          <w:sz w:val="18"/>
          <w:szCs w:val="18"/>
        </w:rPr>
      </w:pPr>
      <w:r w:rsidRPr="005F7471">
        <w:rPr>
          <w:rFonts w:ascii="Verdana" w:hAnsi="Verdana"/>
          <w:sz w:val="18"/>
          <w:szCs w:val="18"/>
        </w:rPr>
        <w:t xml:space="preserve"> 05-Oct-2017 at 11:59:59 PM (Eastern Time – Washington D.C.)</w:t>
      </w:r>
    </w:p>
    <w:p w:rsidR="005F7471" w:rsidRPr="005F7471" w:rsidRDefault="005F7471" w:rsidP="005F7471">
      <w:pPr>
        <w:rPr>
          <w:rFonts w:ascii="Verdana" w:hAnsi="Verdana"/>
          <w:sz w:val="18"/>
          <w:szCs w:val="18"/>
        </w:rPr>
      </w:pPr>
      <w:r w:rsidRPr="005F7471">
        <w:rPr>
          <w:rFonts w:ascii="Verdana" w:hAnsi="Verdana"/>
          <w:sz w:val="18"/>
          <w:szCs w:val="18"/>
        </w:rPr>
        <w:t>Language of Notice</w:t>
      </w:r>
    </w:p>
    <w:p w:rsidR="005F7471" w:rsidRPr="005F7471" w:rsidRDefault="005F7471" w:rsidP="005F7471">
      <w:pPr>
        <w:rPr>
          <w:rFonts w:ascii="Verdana" w:hAnsi="Verdana"/>
          <w:sz w:val="18"/>
          <w:szCs w:val="18"/>
        </w:rPr>
      </w:pPr>
      <w:r w:rsidRPr="005F7471">
        <w:rPr>
          <w:rFonts w:ascii="Verdana" w:hAnsi="Verdana"/>
          <w:sz w:val="18"/>
          <w:szCs w:val="18"/>
        </w:rPr>
        <w:t xml:space="preserve"> English</w:t>
      </w:r>
    </w:p>
    <w:p w:rsidR="005F7471" w:rsidRPr="005F7471" w:rsidRDefault="005F7471" w:rsidP="005F7471">
      <w:pPr>
        <w:rPr>
          <w:rFonts w:ascii="Verdana" w:hAnsi="Verdana"/>
          <w:sz w:val="18"/>
          <w:szCs w:val="18"/>
        </w:rPr>
      </w:pPr>
      <w:r w:rsidRPr="005F7471">
        <w:rPr>
          <w:rFonts w:ascii="Verdana" w:hAnsi="Verdana"/>
          <w:sz w:val="18"/>
          <w:szCs w:val="18"/>
        </w:rPr>
        <w:t>Selection Notice</w:t>
      </w:r>
    </w:p>
    <w:p w:rsidR="005F7471" w:rsidRPr="005F7471" w:rsidRDefault="005F7471" w:rsidP="005F7471">
      <w:pPr>
        <w:rPr>
          <w:rFonts w:ascii="Verdana" w:hAnsi="Verdana"/>
          <w:sz w:val="18"/>
          <w:szCs w:val="18"/>
        </w:rPr>
      </w:pPr>
      <w:r w:rsidRPr="005F7471">
        <w:rPr>
          <w:rFonts w:ascii="Verdana" w:hAnsi="Verdana"/>
          <w:sz w:val="18"/>
          <w:szCs w:val="18"/>
        </w:rPr>
        <w:t>Assignment Country</w:t>
      </w:r>
    </w:p>
    <w:p w:rsidR="005F7471" w:rsidRPr="005F7471" w:rsidRDefault="005F7471" w:rsidP="005F7471">
      <w:pPr>
        <w:rPr>
          <w:rFonts w:ascii="Verdana" w:hAnsi="Verdana"/>
          <w:sz w:val="18"/>
          <w:szCs w:val="18"/>
        </w:rPr>
      </w:pPr>
      <w:r w:rsidRPr="005F7471">
        <w:rPr>
          <w:rFonts w:ascii="Verdana" w:hAnsi="Verdana"/>
          <w:sz w:val="18"/>
          <w:szCs w:val="18"/>
        </w:rPr>
        <w:t xml:space="preserve">    BJ - Benin</w:t>
      </w:r>
    </w:p>
    <w:p w:rsidR="005F7471" w:rsidRPr="005F7471" w:rsidRDefault="005F7471" w:rsidP="005F7471">
      <w:pPr>
        <w:rPr>
          <w:rFonts w:ascii="Verdana" w:hAnsi="Verdana"/>
          <w:sz w:val="18"/>
          <w:szCs w:val="18"/>
        </w:rPr>
      </w:pPr>
      <w:r w:rsidRPr="005F7471">
        <w:rPr>
          <w:rFonts w:ascii="Verdana" w:hAnsi="Verdana"/>
          <w:sz w:val="18"/>
          <w:szCs w:val="18"/>
        </w:rPr>
        <w:t xml:space="preserve">    BD - Bangladesh</w:t>
      </w:r>
    </w:p>
    <w:p w:rsidR="005F7471" w:rsidRPr="005F7471" w:rsidRDefault="005F7471" w:rsidP="005F7471">
      <w:pPr>
        <w:rPr>
          <w:rFonts w:ascii="Verdana" w:hAnsi="Verdana"/>
          <w:sz w:val="18"/>
          <w:szCs w:val="18"/>
          <w:lang w:val="fr-FR"/>
        </w:rPr>
      </w:pPr>
      <w:r w:rsidRPr="005F7471">
        <w:rPr>
          <w:rFonts w:ascii="Verdana" w:hAnsi="Verdana"/>
          <w:sz w:val="18"/>
          <w:szCs w:val="18"/>
        </w:rPr>
        <w:t xml:space="preserve">    </w:t>
      </w:r>
      <w:r w:rsidRPr="005F7471">
        <w:rPr>
          <w:rFonts w:ascii="Verdana" w:hAnsi="Verdana"/>
          <w:sz w:val="18"/>
          <w:szCs w:val="18"/>
          <w:lang w:val="fr-FR"/>
        </w:rPr>
        <w:t>BO - Bolivia</w:t>
      </w:r>
    </w:p>
    <w:p w:rsidR="005F7471" w:rsidRPr="005F7471" w:rsidRDefault="005F7471" w:rsidP="005F7471">
      <w:pPr>
        <w:rPr>
          <w:rFonts w:ascii="Verdana" w:hAnsi="Verdana"/>
          <w:sz w:val="18"/>
          <w:szCs w:val="18"/>
          <w:lang w:val="fr-FR"/>
        </w:rPr>
      </w:pPr>
      <w:r w:rsidRPr="005F7471">
        <w:rPr>
          <w:rFonts w:ascii="Verdana" w:hAnsi="Verdana"/>
          <w:sz w:val="18"/>
          <w:szCs w:val="18"/>
          <w:lang w:val="fr-FR"/>
        </w:rPr>
        <w:t xml:space="preserve">    HT - </w:t>
      </w:r>
      <w:proofErr w:type="spellStart"/>
      <w:r w:rsidRPr="005F7471">
        <w:rPr>
          <w:rFonts w:ascii="Verdana" w:hAnsi="Verdana"/>
          <w:sz w:val="18"/>
          <w:szCs w:val="18"/>
          <w:lang w:val="fr-FR"/>
        </w:rPr>
        <w:t>Haiti</w:t>
      </w:r>
      <w:proofErr w:type="spellEnd"/>
    </w:p>
    <w:p w:rsidR="005F7471" w:rsidRPr="005F7471" w:rsidRDefault="005F7471" w:rsidP="005F7471">
      <w:pPr>
        <w:rPr>
          <w:rFonts w:ascii="Verdana" w:hAnsi="Verdana"/>
          <w:sz w:val="18"/>
          <w:szCs w:val="18"/>
          <w:lang w:val="fr-FR"/>
        </w:rPr>
      </w:pPr>
      <w:r w:rsidRPr="005F7471">
        <w:rPr>
          <w:rFonts w:ascii="Verdana" w:hAnsi="Verdana"/>
          <w:sz w:val="18"/>
          <w:szCs w:val="18"/>
          <w:lang w:val="fr-FR"/>
        </w:rPr>
        <w:t xml:space="preserve">    ET - </w:t>
      </w:r>
      <w:proofErr w:type="spellStart"/>
      <w:r w:rsidRPr="005F7471">
        <w:rPr>
          <w:rFonts w:ascii="Verdana" w:hAnsi="Verdana"/>
          <w:sz w:val="18"/>
          <w:szCs w:val="18"/>
          <w:lang w:val="fr-FR"/>
        </w:rPr>
        <w:t>Ethiopia</w:t>
      </w:r>
      <w:proofErr w:type="spellEnd"/>
    </w:p>
    <w:p w:rsidR="005F7471" w:rsidRPr="005F7471" w:rsidRDefault="005F7471" w:rsidP="005F7471">
      <w:pPr>
        <w:rPr>
          <w:rFonts w:ascii="Verdana" w:hAnsi="Verdana"/>
          <w:sz w:val="18"/>
          <w:szCs w:val="18"/>
        </w:rPr>
      </w:pPr>
      <w:r w:rsidRPr="005F7471">
        <w:rPr>
          <w:rFonts w:ascii="Verdana" w:hAnsi="Verdana"/>
          <w:sz w:val="18"/>
          <w:szCs w:val="18"/>
          <w:lang w:val="fr-FR"/>
        </w:rPr>
        <w:t xml:space="preserve">    </w:t>
      </w:r>
      <w:r w:rsidRPr="005F7471">
        <w:rPr>
          <w:rFonts w:ascii="Verdana" w:hAnsi="Verdana"/>
          <w:sz w:val="18"/>
          <w:szCs w:val="18"/>
        </w:rPr>
        <w:t>KE - Kenya</w:t>
      </w:r>
    </w:p>
    <w:p w:rsidR="005F7471" w:rsidRPr="005F7471" w:rsidRDefault="005F7471" w:rsidP="005F7471">
      <w:pPr>
        <w:rPr>
          <w:rFonts w:ascii="Verdana" w:hAnsi="Verdana"/>
          <w:sz w:val="18"/>
          <w:szCs w:val="18"/>
        </w:rPr>
      </w:pPr>
      <w:r w:rsidRPr="005F7471">
        <w:rPr>
          <w:rFonts w:ascii="Verdana" w:hAnsi="Verdana"/>
          <w:sz w:val="18"/>
          <w:szCs w:val="18"/>
        </w:rPr>
        <w:t xml:space="preserve">    EG - Egypt, Arab Republic of</w:t>
      </w:r>
    </w:p>
    <w:p w:rsidR="005F7471" w:rsidRPr="005F7471" w:rsidRDefault="005F7471" w:rsidP="005F7471">
      <w:pPr>
        <w:rPr>
          <w:rFonts w:ascii="Verdana" w:hAnsi="Verdana"/>
          <w:sz w:val="18"/>
          <w:szCs w:val="18"/>
        </w:rPr>
      </w:pPr>
      <w:r w:rsidRPr="005F7471">
        <w:rPr>
          <w:rFonts w:ascii="Verdana" w:hAnsi="Verdana"/>
          <w:sz w:val="18"/>
          <w:szCs w:val="18"/>
        </w:rPr>
        <w:t xml:space="preserve">    PK - Pakistan</w:t>
      </w:r>
    </w:p>
    <w:p w:rsidR="005F7471" w:rsidRPr="005F7471" w:rsidRDefault="005F7471" w:rsidP="005F7471">
      <w:pPr>
        <w:rPr>
          <w:rFonts w:ascii="Verdana" w:hAnsi="Verdana"/>
          <w:sz w:val="18"/>
          <w:szCs w:val="18"/>
        </w:rPr>
      </w:pPr>
      <w:r w:rsidRPr="005F7471">
        <w:rPr>
          <w:rFonts w:ascii="Verdana" w:hAnsi="Verdana"/>
          <w:sz w:val="18"/>
          <w:szCs w:val="18"/>
        </w:rPr>
        <w:t xml:space="preserve">    VN - Vietnam</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Funding Sources</w:t>
      </w:r>
    </w:p>
    <w:p w:rsidR="005F7471" w:rsidRPr="005F7471" w:rsidRDefault="005F7471" w:rsidP="005F7471">
      <w:pPr>
        <w:rPr>
          <w:rFonts w:ascii="Verdana" w:hAnsi="Verdana"/>
          <w:sz w:val="18"/>
          <w:szCs w:val="18"/>
        </w:rPr>
      </w:pPr>
      <w:r w:rsidRPr="005F7471">
        <w:rPr>
          <w:rFonts w:ascii="Verdana" w:hAnsi="Verdana"/>
          <w:sz w:val="18"/>
          <w:szCs w:val="18"/>
        </w:rPr>
        <w:t>The World Bank Group intends to finance the assignment/services under:</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 xml:space="preserve">    BB - BANK BUDGET</w:t>
      </w:r>
    </w:p>
    <w:p w:rsidR="005F7471" w:rsidRDefault="005F7471" w:rsidP="005F7471">
      <w:pPr>
        <w:rPr>
          <w:rFonts w:ascii="Verdana" w:hAnsi="Verdana"/>
          <w:sz w:val="18"/>
          <w:szCs w:val="18"/>
        </w:rPr>
      </w:pPr>
      <w:r w:rsidRPr="005F7471">
        <w:rPr>
          <w:rFonts w:ascii="Verdana" w:hAnsi="Verdana"/>
          <w:sz w:val="18"/>
          <w:szCs w:val="18"/>
        </w:rPr>
        <w:t xml:space="preserve">    </w:t>
      </w:r>
      <w:r>
        <w:rPr>
          <w:rFonts w:ascii="Verdana" w:hAnsi="Verdana"/>
          <w:sz w:val="18"/>
          <w:szCs w:val="18"/>
        </w:rPr>
        <w:t>TF0A5842 – GWSP</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Individual/Firm</w:t>
      </w:r>
    </w:p>
    <w:p w:rsidR="005F7471" w:rsidRPr="005F7471" w:rsidRDefault="005F7471" w:rsidP="005F7471">
      <w:pPr>
        <w:rPr>
          <w:rFonts w:ascii="Verdana" w:hAnsi="Verdana"/>
          <w:sz w:val="18"/>
          <w:szCs w:val="18"/>
        </w:rPr>
      </w:pPr>
      <w:r w:rsidRPr="005F7471">
        <w:rPr>
          <w:rFonts w:ascii="Verdana" w:hAnsi="Verdana"/>
          <w:sz w:val="18"/>
          <w:szCs w:val="18"/>
        </w:rPr>
        <w:t>The consultant will be a firm.</w:t>
      </w:r>
    </w:p>
    <w:p w:rsidR="005F7471" w:rsidRPr="005F7471" w:rsidRDefault="005F7471" w:rsidP="005F7471">
      <w:pPr>
        <w:rPr>
          <w:rFonts w:ascii="Verdana" w:hAnsi="Verdana"/>
          <w:sz w:val="18"/>
          <w:szCs w:val="18"/>
        </w:rPr>
      </w:pPr>
      <w:r w:rsidRPr="005F7471">
        <w:rPr>
          <w:rFonts w:ascii="Verdana" w:hAnsi="Verdana"/>
          <w:sz w:val="18"/>
          <w:szCs w:val="18"/>
        </w:rPr>
        <w:t>Assignment Description</w:t>
      </w:r>
    </w:p>
    <w:p w:rsidR="005F7471" w:rsidRPr="005F7471" w:rsidRDefault="005F7471" w:rsidP="005F7471">
      <w:pPr>
        <w:rPr>
          <w:rFonts w:ascii="Verdana" w:hAnsi="Verdana"/>
          <w:sz w:val="18"/>
          <w:szCs w:val="18"/>
        </w:rPr>
      </w:pPr>
      <w:r w:rsidRPr="005F7471">
        <w:rPr>
          <w:rFonts w:ascii="Verdana" w:hAnsi="Verdana"/>
          <w:sz w:val="18"/>
          <w:szCs w:val="18"/>
        </w:rPr>
        <w:t xml:space="preserve">The World Bank Water Global Practice (Water GP) is looking to recruit a consultancy firm to assist with the definition of baselines and target values for performance against its five priority themes in nine </w:t>
      </w:r>
      <w:r w:rsidRPr="005F7471">
        <w:rPr>
          <w:rFonts w:ascii="Verdana" w:hAnsi="Verdana"/>
          <w:sz w:val="18"/>
          <w:szCs w:val="18"/>
        </w:rPr>
        <w:lastRenderedPageBreak/>
        <w:t>focus countries for the Water GP. With a global team of 300 water experts, the Water GP mobilizes lending, knowledge and technical assistance in a coordinated manner spanning the entire water-writ large agenda, including the delivery of safe water and sanitation, integrated water resource management, the use of water for irrigation or for hydropower and multi-purpose dams.</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Recognizing that new challenges and new contexts require new responses, the World Bank, together with its partners, has launched a new partnership for a water-secure world, the Global Water Security &amp; Sanitation Partnership (GWSP). This new partnership builds on nearly half-century of collaboration driven by the Water and Sanitation Program (WSP), the Water Partnership Program (WPP) and others, with the objective of better integrating trust-fund supported activities with the overall WGP agenda and leveraging funding provided by the World Bank to government clients to help them achieve the SDGs.</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 xml:space="preserve">The Water GP has defined an innovative results framework (RF) to track combined results from activities funded by the GWSP multi-donor trust fund and World Bank-financed operations. This results framework has been defined in partnership with donors to the GWSP to allow them to track the </w:t>
      </w:r>
      <w:proofErr w:type="spellStart"/>
      <w:r w:rsidRPr="005F7471">
        <w:rPr>
          <w:rFonts w:ascii="Verdana" w:hAnsi="Verdana"/>
          <w:sz w:val="18"/>
          <w:szCs w:val="18"/>
        </w:rPr>
        <w:t>additionality</w:t>
      </w:r>
      <w:proofErr w:type="spellEnd"/>
      <w:r w:rsidRPr="005F7471">
        <w:rPr>
          <w:rFonts w:ascii="Verdana" w:hAnsi="Verdana"/>
          <w:sz w:val="18"/>
          <w:szCs w:val="18"/>
        </w:rPr>
        <w:t xml:space="preserve"> of funding they provide to the </w:t>
      </w:r>
      <w:proofErr w:type="spellStart"/>
      <w:r w:rsidRPr="005F7471">
        <w:rPr>
          <w:rFonts w:ascii="Verdana" w:hAnsi="Verdana"/>
          <w:sz w:val="18"/>
          <w:szCs w:val="18"/>
        </w:rPr>
        <w:t>multidonor</w:t>
      </w:r>
      <w:proofErr w:type="spellEnd"/>
      <w:r w:rsidRPr="005F7471">
        <w:rPr>
          <w:rFonts w:ascii="Verdana" w:hAnsi="Verdana"/>
          <w:sz w:val="18"/>
          <w:szCs w:val="18"/>
        </w:rPr>
        <w:t xml:space="preserve"> trust fund. In a spirit of integration with WB operations, the RF was designed as a comprehensive framework for the WGP as a whole.</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Underlining the RF, the WGP has identified five priority themes where emphasis is critically needed to achieve the SDG for water (SDG 6) and contribute to many other SDGs which are so closely interlinked with the achievement of a Water-Secure world for all. These five themes are areas where countries need to redouble their efforts and in some cases, revise their strategies to increase their chances of meeting the water SDG: they include sustainability, inclusion, institutions, financing and resilience.</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The WGP RF tracks results for each of these five themes at three levels:</w:t>
      </w:r>
    </w:p>
    <w:p w:rsidR="005F7471" w:rsidRPr="005F7471" w:rsidRDefault="005F7471" w:rsidP="005F7471">
      <w:pPr>
        <w:rPr>
          <w:rFonts w:ascii="Verdana" w:hAnsi="Verdana"/>
          <w:sz w:val="18"/>
          <w:szCs w:val="18"/>
        </w:rPr>
      </w:pPr>
      <w:r w:rsidRPr="005F7471">
        <w:rPr>
          <w:rFonts w:ascii="Verdana" w:hAnsi="Verdana"/>
          <w:sz w:val="18"/>
          <w:szCs w:val="18"/>
        </w:rPr>
        <w:t>Block A - Partnership Outputs this level tracks outputs and intermediate outcomes that are directly attributable to GWSP funding, which are mostly knowledge and capacity building activities (referred to as ASA activities, which stands for Advisory Services and Analytics);</w:t>
      </w:r>
    </w:p>
    <w:p w:rsidR="005F7471" w:rsidRPr="005F7471" w:rsidRDefault="005F7471" w:rsidP="005F7471">
      <w:pPr>
        <w:rPr>
          <w:rFonts w:ascii="Verdana" w:hAnsi="Verdana"/>
          <w:sz w:val="18"/>
          <w:szCs w:val="18"/>
        </w:rPr>
      </w:pPr>
      <w:r w:rsidRPr="005F7471">
        <w:rPr>
          <w:rFonts w:ascii="Verdana" w:hAnsi="Verdana"/>
          <w:sz w:val="18"/>
          <w:szCs w:val="18"/>
        </w:rPr>
        <w:t>Block B Leveraged Water GP Outcomes this level tracks how the Partnership influences country demand for World Bank operations, as reflected in how the WGPs portfolio is able to mainstream the priority themes;</w:t>
      </w:r>
    </w:p>
    <w:p w:rsidR="005F7471" w:rsidRPr="005F7471" w:rsidRDefault="005F7471" w:rsidP="005F7471">
      <w:pPr>
        <w:rPr>
          <w:rFonts w:ascii="Verdana" w:hAnsi="Verdana"/>
          <w:sz w:val="18"/>
          <w:szCs w:val="18"/>
        </w:rPr>
      </w:pPr>
      <w:r w:rsidRPr="005F7471">
        <w:rPr>
          <w:rFonts w:ascii="Verdana" w:hAnsi="Verdana"/>
          <w:sz w:val="18"/>
          <w:szCs w:val="18"/>
        </w:rPr>
        <w:t>Block C Leveraged Country outcomes this level tracks the outcomes at country level that the Partnership-funded activities and WGP lending operations combined have generated in the areas where these activities have been conducted, along the priority themes for the Partnership.</w:t>
      </w:r>
    </w:p>
    <w:p w:rsidR="005F7471" w:rsidRPr="005F7471" w:rsidRDefault="005F7471" w:rsidP="005F7471">
      <w:pPr>
        <w:rPr>
          <w:rFonts w:ascii="Verdana" w:hAnsi="Verdana"/>
          <w:sz w:val="18"/>
          <w:szCs w:val="18"/>
        </w:rPr>
      </w:pPr>
      <w:r w:rsidRPr="005F7471">
        <w:rPr>
          <w:rFonts w:ascii="Verdana" w:hAnsi="Verdana"/>
          <w:sz w:val="18"/>
          <w:szCs w:val="18"/>
        </w:rPr>
        <w:t>The Block C results are more innovative in nature and potentially more complex to track. For this reason, the WGP will initially track these results in nine priority countries (one per regional practice areas), where the World Bank is aiming to shift the needle significantly in the coming five years through its combined activities. These countries are: Bangladesh, Benin, Bolivia, Egypt, Ethiopia, Haiti, Kenya, Vietnam and Pakistan. A baseline for Block C countries will be established at the start of the partnership period (with support from the present consultancy). Full reports on Block C results will then be prepared at mid-point during the life of the partnership and at the end. As this level of results is of great interest to donors, intermediary reporting in specific countries will also be done in qualitative terms, by following specific results stories and identifying milestone achievements.</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lastRenderedPageBreak/>
        <w:t>The Water GP is looking to recruit a consultancy firm with international outreach to conduct the baseline for Block C assessments and assist with the definition of target values for those indicators, which will reflect the expected contribution of World Bank supported activities in those nine priority countries. The consultancy firm should be able to deploy teams comprising of international and domestic consultants simultaneously or in rapid succession in those countries over the course of two to three months. In so doing, the firm will work collaboratively with the Water GP and its funding partners on developing the methodology for tracking Block C results at country level and tailoring the indicators to the different business lines. The consultancy firm will prepare individual reports setting out the baseline for each country as well as an overall synthesis report, with an accompanying slide deck to enable presentation of the baselines to GWSP donors. The consultancy firm will be expected to deploy a team comprising of experts in the various sub-sectors of the water writ large agenda, preferably with prior experience and in-depth knowledge of the local contexts in the nine priority countries.</w:t>
      </w:r>
    </w:p>
    <w:p w:rsidR="005F7471" w:rsidRPr="005F7471" w:rsidRDefault="005F7471" w:rsidP="005F7471">
      <w:pPr>
        <w:rPr>
          <w:rFonts w:ascii="Verdana" w:hAnsi="Verdana"/>
          <w:sz w:val="18"/>
          <w:szCs w:val="18"/>
        </w:rPr>
      </w:pPr>
      <w:r w:rsidRPr="005F7471">
        <w:rPr>
          <w:rFonts w:ascii="Verdana" w:hAnsi="Verdana"/>
          <w:sz w:val="18"/>
          <w:szCs w:val="18"/>
        </w:rPr>
        <w:t>Qualification Criteria</w:t>
      </w:r>
    </w:p>
    <w:p w:rsidR="005F7471" w:rsidRPr="005F7471" w:rsidRDefault="005F7471" w:rsidP="005F7471">
      <w:pPr>
        <w:rPr>
          <w:rFonts w:ascii="Verdana" w:hAnsi="Verdana"/>
          <w:sz w:val="18"/>
          <w:szCs w:val="18"/>
        </w:rPr>
      </w:pPr>
    </w:p>
    <w:p w:rsidR="005F7471" w:rsidRPr="005F7471" w:rsidRDefault="005F7471" w:rsidP="005F7471">
      <w:pPr>
        <w:rPr>
          <w:rFonts w:ascii="Verdana" w:hAnsi="Verdana"/>
          <w:sz w:val="18"/>
          <w:szCs w:val="18"/>
        </w:rPr>
      </w:pPr>
      <w:r w:rsidRPr="005F7471">
        <w:rPr>
          <w:rFonts w:ascii="Verdana" w:hAnsi="Verdana"/>
          <w:sz w:val="18"/>
          <w:szCs w:val="18"/>
        </w:rPr>
        <w:t xml:space="preserve">    1. Provide information showing that they are qualified in the field of the assignment. *</w:t>
      </w:r>
    </w:p>
    <w:p w:rsidR="005F7471" w:rsidRPr="005F7471" w:rsidRDefault="005F7471" w:rsidP="005F7471">
      <w:pPr>
        <w:rPr>
          <w:rFonts w:ascii="Verdana" w:hAnsi="Verdana"/>
          <w:sz w:val="18"/>
          <w:szCs w:val="18"/>
        </w:rPr>
      </w:pPr>
      <w:r w:rsidRPr="005F7471">
        <w:rPr>
          <w:rFonts w:ascii="Verdana" w:hAnsi="Verdana"/>
          <w:sz w:val="18"/>
          <w:szCs w:val="18"/>
        </w:rPr>
        <w:t xml:space="preserve">    2. Provide information on the technical and managerial capabilities of the firm. *</w:t>
      </w:r>
    </w:p>
    <w:p w:rsidR="005F7471" w:rsidRPr="005F7471" w:rsidRDefault="005F7471" w:rsidP="005F7471">
      <w:pPr>
        <w:rPr>
          <w:rFonts w:ascii="Verdana" w:hAnsi="Verdana"/>
          <w:sz w:val="18"/>
          <w:szCs w:val="18"/>
        </w:rPr>
      </w:pPr>
      <w:r w:rsidRPr="005F7471">
        <w:rPr>
          <w:rFonts w:ascii="Verdana" w:hAnsi="Verdana"/>
          <w:sz w:val="18"/>
          <w:szCs w:val="18"/>
        </w:rPr>
        <w:t xml:space="preserve">    3. Provide information on the qualifications of key staff. *</w:t>
      </w:r>
    </w:p>
    <w:p w:rsidR="005F7471" w:rsidRPr="005F7471" w:rsidRDefault="005F7471" w:rsidP="005F7471">
      <w:pPr>
        <w:rPr>
          <w:rFonts w:ascii="Verdana" w:hAnsi="Verdana"/>
          <w:sz w:val="18"/>
          <w:szCs w:val="18"/>
        </w:rPr>
      </w:pPr>
      <w:r w:rsidRPr="005F7471">
        <w:rPr>
          <w:rFonts w:ascii="Verdana" w:hAnsi="Verdana"/>
          <w:sz w:val="18"/>
          <w:szCs w:val="18"/>
        </w:rPr>
        <w:t xml:space="preserve">    4. Provide information on their core business and years in business. *</w:t>
      </w:r>
    </w:p>
    <w:p w:rsidR="005F7471" w:rsidRPr="005F7471" w:rsidRDefault="005F7471" w:rsidP="005F7471">
      <w:pPr>
        <w:rPr>
          <w:rFonts w:ascii="Verdana" w:hAnsi="Verdana"/>
          <w:sz w:val="18"/>
          <w:szCs w:val="18"/>
        </w:rPr>
      </w:pPr>
    </w:p>
    <w:p w:rsidR="00895661" w:rsidRPr="00B902C5" w:rsidRDefault="005F7471" w:rsidP="005F7471">
      <w:pPr>
        <w:rPr>
          <w:rFonts w:ascii="Verdana" w:hAnsi="Verdana"/>
          <w:sz w:val="18"/>
          <w:szCs w:val="18"/>
        </w:rPr>
      </w:pPr>
      <w:r w:rsidRPr="005F7471">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471"/>
    <w:rsid w:val="005F747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7B0C3"/>
  <w15:chartTrackingRefBased/>
  <w15:docId w15:val="{1F640F93-929D-467B-BEC1-D7DAB4D5E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CEA46B64</Template>
  <TotalTime>2</TotalTime>
  <Pages>3</Pages>
  <Words>957</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2017-09-21T18:17:00Z</dcterms:created>
  <dcterms:modified xsi:type="dcterms:W3CDTF">2017-09-21T18:19:00Z</dcterms:modified>
</cp:coreProperties>
</file>