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4AA" w:rsidRPr="005704AA" w:rsidRDefault="005704AA" w:rsidP="005704AA">
      <w:pPr>
        <w:spacing w:after="0"/>
        <w:rPr>
          <w:rFonts w:ascii="Times New Roman" w:eastAsia="Times New Roman" w:hAnsi="Times New Roman" w:cs="Times New Roman"/>
          <w:b/>
          <w:sz w:val="28"/>
          <w:szCs w:val="24"/>
          <w:lang w:eastAsia="nl-NL"/>
        </w:rPr>
      </w:pPr>
      <w:r w:rsidRPr="005704AA">
        <w:rPr>
          <w:rFonts w:ascii="Times New Roman" w:eastAsia="Times New Roman" w:hAnsi="Times New Roman" w:cs="Times New Roman"/>
          <w:b/>
          <w:sz w:val="28"/>
          <w:szCs w:val="24"/>
          <w:lang w:eastAsia="nl-NL"/>
        </w:rPr>
        <w:t>National Student Assessment 2017 in Bangladesh</w:t>
      </w:r>
      <w:r>
        <w:rPr>
          <w:rFonts w:ascii="Times New Roman" w:eastAsia="Times New Roman" w:hAnsi="Times New Roman" w:cs="Times New Roman"/>
          <w:b/>
          <w:sz w:val="28"/>
          <w:szCs w:val="24"/>
          <w:lang w:eastAsia="nl-NL"/>
        </w:rPr>
        <w:t xml:space="preserve"> #</w:t>
      </w:r>
      <w:r w:rsidRPr="005704AA">
        <w:t xml:space="preserve"> </w:t>
      </w:r>
      <w:r w:rsidRPr="005704AA">
        <w:rPr>
          <w:rFonts w:ascii="Times New Roman" w:eastAsia="Times New Roman" w:hAnsi="Times New Roman" w:cs="Times New Roman"/>
          <w:b/>
          <w:sz w:val="28"/>
          <w:szCs w:val="24"/>
          <w:lang w:eastAsia="nl-NL"/>
        </w:rPr>
        <w:t>1236408</w:t>
      </w:r>
    </w:p>
    <w:p w:rsidR="005704AA" w:rsidRDefault="005704AA" w:rsidP="005704AA">
      <w:pPr>
        <w:spacing w:after="0"/>
        <w:rPr>
          <w:rFonts w:ascii="Times New Roman" w:eastAsia="Times New Roman" w:hAnsi="Times New Roman" w:cs="Times New Roman"/>
          <w:b/>
          <w:sz w:val="24"/>
          <w:szCs w:val="24"/>
          <w:lang w:eastAsia="nl-NL"/>
        </w:rPr>
      </w:pPr>
    </w:p>
    <w:p w:rsidR="005704AA" w:rsidRPr="005704AA" w:rsidRDefault="005704AA" w:rsidP="005704AA">
      <w:pPr>
        <w:spacing w:after="0"/>
        <w:rPr>
          <w:rFonts w:ascii="Times New Roman" w:eastAsia="Times New Roman" w:hAnsi="Times New Roman" w:cs="Times New Roman"/>
          <w:b/>
          <w:sz w:val="24"/>
          <w:szCs w:val="24"/>
          <w:lang w:eastAsia="nl-NL"/>
        </w:rPr>
      </w:pPr>
      <w:r w:rsidRPr="005704AA">
        <w:rPr>
          <w:rFonts w:ascii="Times New Roman" w:eastAsia="Times New Roman" w:hAnsi="Times New Roman" w:cs="Times New Roman"/>
          <w:b/>
          <w:sz w:val="24"/>
          <w:szCs w:val="24"/>
          <w:lang w:eastAsia="nl-NL"/>
        </w:rPr>
        <w:t>Assignment Title</w:t>
      </w:r>
    </w:p>
    <w:p w:rsidR="005704AA" w:rsidRPr="005704AA" w:rsidRDefault="005704AA" w:rsidP="005704AA">
      <w:pPr>
        <w:spacing w:after="0"/>
        <w:rPr>
          <w:rFonts w:ascii="Times New Roman" w:eastAsia="Times New Roman" w:hAnsi="Times New Roman" w:cs="Times New Roman"/>
          <w:sz w:val="24"/>
          <w:szCs w:val="24"/>
          <w:lang w:eastAsia="nl-NL"/>
        </w:rPr>
      </w:pPr>
      <w:r w:rsidRPr="005704AA">
        <w:rPr>
          <w:rFonts w:ascii="Times New Roman" w:eastAsia="Times New Roman" w:hAnsi="Times New Roman" w:cs="Times New Roman"/>
          <w:sz w:val="24"/>
          <w:szCs w:val="24"/>
          <w:lang w:eastAsia="nl-NL"/>
        </w:rPr>
        <w:t>NSA 2017</w:t>
      </w:r>
    </w:p>
    <w:p w:rsidR="005704AA" w:rsidRDefault="005704AA" w:rsidP="005704AA">
      <w:pPr>
        <w:spacing w:after="0"/>
        <w:rPr>
          <w:rFonts w:ascii="Times New Roman" w:eastAsia="Times New Roman" w:hAnsi="Times New Roman" w:cs="Times New Roman"/>
          <w:sz w:val="24"/>
          <w:szCs w:val="24"/>
          <w:lang w:eastAsia="nl-NL"/>
        </w:rPr>
      </w:pPr>
    </w:p>
    <w:p w:rsidR="005704AA" w:rsidRPr="005704AA" w:rsidRDefault="005704AA" w:rsidP="005704AA">
      <w:pPr>
        <w:spacing w:after="0"/>
        <w:rPr>
          <w:rFonts w:ascii="Times New Roman" w:eastAsia="Times New Roman" w:hAnsi="Times New Roman" w:cs="Times New Roman"/>
          <w:b/>
          <w:sz w:val="24"/>
          <w:szCs w:val="24"/>
          <w:lang w:eastAsia="nl-NL"/>
        </w:rPr>
      </w:pPr>
      <w:r w:rsidRPr="005704AA">
        <w:rPr>
          <w:rFonts w:ascii="Times New Roman" w:eastAsia="Times New Roman" w:hAnsi="Times New Roman" w:cs="Times New Roman"/>
          <w:b/>
          <w:sz w:val="24"/>
          <w:szCs w:val="24"/>
          <w:lang w:eastAsia="nl-NL"/>
        </w:rPr>
        <w:t>Publication Date</w:t>
      </w:r>
    </w:p>
    <w:p w:rsidR="005704AA" w:rsidRPr="005704AA" w:rsidRDefault="005704AA" w:rsidP="005704AA">
      <w:pPr>
        <w:spacing w:after="0"/>
        <w:rPr>
          <w:rFonts w:ascii="Times New Roman" w:eastAsia="Times New Roman" w:hAnsi="Times New Roman" w:cs="Times New Roman"/>
          <w:sz w:val="24"/>
          <w:szCs w:val="24"/>
          <w:lang w:eastAsia="nl-NL"/>
        </w:rPr>
      </w:pPr>
      <w:r w:rsidRPr="005704AA">
        <w:rPr>
          <w:rFonts w:ascii="Times New Roman" w:eastAsia="Times New Roman" w:hAnsi="Times New Roman" w:cs="Times New Roman"/>
          <w:sz w:val="24"/>
          <w:szCs w:val="24"/>
          <w:lang w:eastAsia="nl-NL"/>
        </w:rPr>
        <w:t> 16-Feb-2017</w:t>
      </w:r>
    </w:p>
    <w:p w:rsidR="005704AA" w:rsidRDefault="005704AA" w:rsidP="005704AA">
      <w:pPr>
        <w:spacing w:after="0"/>
        <w:rPr>
          <w:rFonts w:ascii="Times New Roman" w:eastAsia="Times New Roman" w:hAnsi="Times New Roman" w:cs="Times New Roman"/>
          <w:sz w:val="24"/>
          <w:szCs w:val="24"/>
          <w:lang w:eastAsia="nl-NL"/>
        </w:rPr>
      </w:pPr>
    </w:p>
    <w:p w:rsidR="005704AA" w:rsidRPr="005704AA" w:rsidRDefault="005704AA" w:rsidP="005704AA">
      <w:pPr>
        <w:spacing w:after="0"/>
        <w:rPr>
          <w:rFonts w:ascii="Times New Roman" w:eastAsia="Times New Roman" w:hAnsi="Times New Roman" w:cs="Times New Roman"/>
          <w:b/>
          <w:sz w:val="24"/>
          <w:szCs w:val="24"/>
          <w:lang w:eastAsia="nl-NL"/>
        </w:rPr>
      </w:pPr>
      <w:r w:rsidRPr="005704AA">
        <w:rPr>
          <w:rFonts w:ascii="Times New Roman" w:eastAsia="Times New Roman" w:hAnsi="Times New Roman" w:cs="Times New Roman"/>
          <w:b/>
          <w:sz w:val="24"/>
          <w:szCs w:val="24"/>
          <w:lang w:eastAsia="nl-NL"/>
        </w:rPr>
        <w:t>Expression of Interest Deadline</w:t>
      </w:r>
    </w:p>
    <w:p w:rsidR="005704AA" w:rsidRPr="005704AA" w:rsidRDefault="005704AA" w:rsidP="005704AA">
      <w:pPr>
        <w:spacing w:after="0"/>
        <w:rPr>
          <w:rFonts w:ascii="Times New Roman" w:eastAsia="Times New Roman" w:hAnsi="Times New Roman" w:cs="Times New Roman"/>
          <w:sz w:val="24"/>
          <w:szCs w:val="24"/>
          <w:lang w:eastAsia="nl-NL"/>
        </w:rPr>
      </w:pPr>
      <w:r w:rsidRPr="005704AA">
        <w:rPr>
          <w:rFonts w:ascii="Times New Roman" w:eastAsia="Times New Roman" w:hAnsi="Times New Roman" w:cs="Times New Roman"/>
          <w:sz w:val="24"/>
          <w:szCs w:val="24"/>
          <w:lang w:eastAsia="nl-NL"/>
        </w:rPr>
        <w:t> 26-Feb-2017 at 11:59:59 PM (Eastern Time – Washington D.C.)</w:t>
      </w:r>
    </w:p>
    <w:p w:rsidR="005704AA" w:rsidRDefault="005704AA" w:rsidP="005704AA">
      <w:pPr>
        <w:spacing w:after="0"/>
        <w:rPr>
          <w:rFonts w:ascii="Times New Roman" w:eastAsia="Times New Roman" w:hAnsi="Times New Roman" w:cs="Times New Roman"/>
          <w:sz w:val="24"/>
          <w:szCs w:val="24"/>
          <w:lang w:eastAsia="nl-NL"/>
        </w:rPr>
      </w:pPr>
    </w:p>
    <w:p w:rsidR="005704AA" w:rsidRPr="005704AA" w:rsidRDefault="005704AA" w:rsidP="005704AA">
      <w:pPr>
        <w:spacing w:after="0"/>
        <w:rPr>
          <w:rFonts w:ascii="Times New Roman" w:eastAsia="Times New Roman" w:hAnsi="Times New Roman" w:cs="Times New Roman"/>
          <w:b/>
          <w:sz w:val="24"/>
          <w:szCs w:val="24"/>
          <w:lang w:eastAsia="nl-NL"/>
        </w:rPr>
      </w:pPr>
      <w:r w:rsidRPr="005704AA">
        <w:rPr>
          <w:rFonts w:ascii="Times New Roman" w:eastAsia="Times New Roman" w:hAnsi="Times New Roman" w:cs="Times New Roman"/>
          <w:b/>
          <w:sz w:val="24"/>
          <w:szCs w:val="24"/>
          <w:lang w:eastAsia="nl-NL"/>
        </w:rPr>
        <w:t>Language of Notice</w:t>
      </w:r>
    </w:p>
    <w:p w:rsidR="005704AA" w:rsidRPr="005704AA" w:rsidRDefault="005704AA" w:rsidP="005704AA">
      <w:pPr>
        <w:spacing w:after="0"/>
        <w:rPr>
          <w:rFonts w:ascii="Times New Roman" w:eastAsia="Times New Roman" w:hAnsi="Times New Roman" w:cs="Times New Roman"/>
          <w:sz w:val="24"/>
          <w:szCs w:val="24"/>
          <w:lang w:eastAsia="nl-NL"/>
        </w:rPr>
      </w:pPr>
      <w:r w:rsidRPr="005704AA">
        <w:rPr>
          <w:rFonts w:ascii="Times New Roman" w:eastAsia="Times New Roman" w:hAnsi="Times New Roman" w:cs="Times New Roman"/>
          <w:sz w:val="24"/>
          <w:szCs w:val="24"/>
          <w:lang w:eastAsia="nl-NL"/>
        </w:rPr>
        <w:t> English</w:t>
      </w:r>
    </w:p>
    <w:p w:rsidR="005704AA" w:rsidRDefault="005704AA" w:rsidP="005704AA">
      <w:pPr>
        <w:spacing w:after="0"/>
        <w:rPr>
          <w:rFonts w:ascii="Times New Roman" w:eastAsia="Times New Roman" w:hAnsi="Times New Roman" w:cs="Times New Roman"/>
          <w:sz w:val="24"/>
          <w:szCs w:val="24"/>
          <w:lang w:val="nl-NL" w:eastAsia="nl-NL"/>
        </w:rPr>
      </w:pPr>
    </w:p>
    <w:p w:rsidR="005704AA" w:rsidRPr="005704AA" w:rsidRDefault="005704AA" w:rsidP="005704AA">
      <w:pPr>
        <w:spacing w:after="0"/>
        <w:rPr>
          <w:rFonts w:ascii="Times New Roman" w:eastAsia="Times New Roman" w:hAnsi="Times New Roman" w:cs="Times New Roman"/>
          <w:b/>
          <w:sz w:val="24"/>
          <w:szCs w:val="24"/>
          <w:lang w:val="nl-NL" w:eastAsia="nl-NL"/>
        </w:rPr>
      </w:pPr>
      <w:r w:rsidRPr="005704AA">
        <w:rPr>
          <w:rFonts w:ascii="Times New Roman" w:eastAsia="Times New Roman" w:hAnsi="Times New Roman" w:cs="Times New Roman"/>
          <w:b/>
          <w:sz w:val="24"/>
          <w:szCs w:val="24"/>
          <w:lang w:val="nl-NL" w:eastAsia="nl-NL"/>
        </w:rPr>
        <w:t>Assignment Country</w:t>
      </w:r>
    </w:p>
    <w:p w:rsidR="005704AA" w:rsidRPr="005704AA" w:rsidRDefault="005704AA" w:rsidP="005704A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5704AA">
        <w:rPr>
          <w:rFonts w:ascii="Times New Roman" w:eastAsia="Times New Roman" w:hAnsi="Times New Roman" w:cs="Times New Roman"/>
          <w:sz w:val="24"/>
          <w:szCs w:val="24"/>
          <w:lang w:val="nl-NL" w:eastAsia="nl-NL"/>
        </w:rPr>
        <w:t>BD - Bangladesh</w:t>
      </w:r>
    </w:p>
    <w:p w:rsidR="005704AA" w:rsidRPr="005704AA" w:rsidRDefault="005704AA" w:rsidP="005704AA">
      <w:pPr>
        <w:spacing w:after="0"/>
        <w:rPr>
          <w:rFonts w:ascii="Times New Roman" w:eastAsia="Times New Roman" w:hAnsi="Times New Roman" w:cs="Times New Roman"/>
          <w:b/>
          <w:sz w:val="24"/>
          <w:szCs w:val="24"/>
          <w:lang w:val="nl-NL" w:eastAsia="nl-NL"/>
        </w:rPr>
      </w:pPr>
      <w:r w:rsidRPr="005704AA">
        <w:rPr>
          <w:rFonts w:ascii="Times New Roman" w:eastAsia="Times New Roman" w:hAnsi="Times New Roman" w:cs="Times New Roman"/>
          <w:b/>
          <w:sz w:val="24"/>
          <w:szCs w:val="24"/>
          <w:lang w:val="nl-NL" w:eastAsia="nl-NL"/>
        </w:rPr>
        <w:t>Funding Sources</w:t>
      </w:r>
    </w:p>
    <w:p w:rsidR="005704AA" w:rsidRPr="005704AA" w:rsidRDefault="005704AA" w:rsidP="005704AA">
      <w:pPr>
        <w:spacing w:after="0"/>
        <w:rPr>
          <w:rFonts w:ascii="Times New Roman" w:eastAsia="Times New Roman" w:hAnsi="Times New Roman" w:cs="Times New Roman"/>
          <w:sz w:val="24"/>
          <w:szCs w:val="24"/>
          <w:lang w:eastAsia="nl-NL"/>
        </w:rPr>
      </w:pPr>
      <w:r w:rsidRPr="005704AA">
        <w:rPr>
          <w:rFonts w:ascii="Times New Roman" w:eastAsia="Times New Roman" w:hAnsi="Times New Roman" w:cs="Times New Roman"/>
          <w:sz w:val="24"/>
          <w:szCs w:val="24"/>
          <w:lang w:eastAsia="nl-NL"/>
        </w:rPr>
        <w:t xml:space="preserve">The World Bank Group intends to finance the assignment/services under: </w:t>
      </w:r>
    </w:p>
    <w:p w:rsidR="005704AA" w:rsidRPr="005704AA" w:rsidRDefault="005704AA" w:rsidP="005704A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5704AA">
        <w:rPr>
          <w:rFonts w:ascii="Times New Roman" w:eastAsia="Times New Roman" w:hAnsi="Times New Roman" w:cs="Times New Roman"/>
          <w:sz w:val="24"/>
          <w:szCs w:val="24"/>
          <w:lang w:val="nl-NL" w:eastAsia="nl-NL"/>
        </w:rPr>
        <w:t>BB - BANK BUDGET</w:t>
      </w:r>
    </w:p>
    <w:p w:rsidR="005704AA" w:rsidRPr="005704AA" w:rsidRDefault="005704AA" w:rsidP="005704AA">
      <w:pPr>
        <w:spacing w:after="0"/>
        <w:rPr>
          <w:rFonts w:ascii="Times New Roman" w:eastAsia="Times New Roman" w:hAnsi="Times New Roman" w:cs="Times New Roman"/>
          <w:b/>
          <w:sz w:val="24"/>
          <w:szCs w:val="24"/>
          <w:lang w:val="nl-NL" w:eastAsia="nl-NL"/>
        </w:rPr>
      </w:pPr>
      <w:r w:rsidRPr="005704AA">
        <w:rPr>
          <w:rFonts w:ascii="Times New Roman" w:eastAsia="Times New Roman" w:hAnsi="Times New Roman" w:cs="Times New Roman"/>
          <w:b/>
          <w:sz w:val="24"/>
          <w:szCs w:val="24"/>
          <w:lang w:val="nl-NL" w:eastAsia="nl-NL"/>
        </w:rPr>
        <w:t>Individual/Firm</w:t>
      </w:r>
    </w:p>
    <w:p w:rsidR="005704AA" w:rsidRPr="005704AA" w:rsidRDefault="005704AA" w:rsidP="005704AA">
      <w:pPr>
        <w:spacing w:after="0"/>
        <w:rPr>
          <w:rFonts w:ascii="Times New Roman" w:eastAsia="Times New Roman" w:hAnsi="Times New Roman" w:cs="Times New Roman"/>
          <w:sz w:val="24"/>
          <w:szCs w:val="24"/>
          <w:lang w:eastAsia="nl-NL"/>
        </w:rPr>
      </w:pPr>
      <w:r w:rsidRPr="005704AA">
        <w:rPr>
          <w:rFonts w:ascii="Times New Roman" w:eastAsia="Times New Roman" w:hAnsi="Times New Roman" w:cs="Times New Roman"/>
          <w:sz w:val="24"/>
          <w:szCs w:val="24"/>
          <w:lang w:eastAsia="nl-NL"/>
        </w:rPr>
        <w:t xml:space="preserve">The consultant will be a firm. </w:t>
      </w:r>
    </w:p>
    <w:p w:rsidR="005704AA" w:rsidRDefault="005704AA" w:rsidP="005704AA">
      <w:pPr>
        <w:spacing w:after="0"/>
        <w:rPr>
          <w:rFonts w:ascii="Times New Roman" w:eastAsia="Times New Roman" w:hAnsi="Times New Roman" w:cs="Times New Roman"/>
          <w:sz w:val="24"/>
          <w:szCs w:val="24"/>
          <w:lang w:eastAsia="nl-NL"/>
        </w:rPr>
      </w:pPr>
    </w:p>
    <w:p w:rsidR="005704AA" w:rsidRPr="005704AA" w:rsidRDefault="005704AA" w:rsidP="005704AA">
      <w:pPr>
        <w:spacing w:after="0"/>
        <w:rPr>
          <w:rFonts w:ascii="Times New Roman" w:eastAsia="Times New Roman" w:hAnsi="Times New Roman" w:cs="Times New Roman"/>
          <w:b/>
          <w:sz w:val="24"/>
          <w:szCs w:val="24"/>
          <w:lang w:eastAsia="nl-NL"/>
        </w:rPr>
      </w:pPr>
      <w:r w:rsidRPr="005704AA">
        <w:rPr>
          <w:rFonts w:ascii="Times New Roman" w:eastAsia="Times New Roman" w:hAnsi="Times New Roman" w:cs="Times New Roman"/>
          <w:b/>
          <w:sz w:val="24"/>
          <w:szCs w:val="24"/>
          <w:lang w:eastAsia="nl-NL"/>
        </w:rPr>
        <w:t xml:space="preserve">Assignment Description </w:t>
      </w:r>
    </w:p>
    <w:p w:rsidR="00B51307" w:rsidRDefault="005704AA" w:rsidP="005704AA">
      <w:pPr>
        <w:spacing w:after="0"/>
        <w:rPr>
          <w:rFonts w:ascii="Times New Roman" w:eastAsia="Times New Roman" w:hAnsi="Times New Roman" w:cs="Times New Roman"/>
          <w:sz w:val="24"/>
          <w:szCs w:val="24"/>
          <w:lang w:eastAsia="nl-NL"/>
        </w:rPr>
      </w:pPr>
      <w:r w:rsidRPr="005704AA">
        <w:rPr>
          <w:rFonts w:ascii="Times New Roman" w:eastAsia="Times New Roman" w:hAnsi="Times New Roman" w:cs="Times New Roman"/>
          <w:sz w:val="24"/>
          <w:szCs w:val="24"/>
          <w:u w:val="single"/>
          <w:lang w:eastAsia="nl-NL"/>
        </w:rPr>
        <w:t xml:space="preserve">I) Background </w:t>
      </w:r>
      <w:r w:rsidRPr="005704AA">
        <w:rPr>
          <w:rFonts w:ascii="Times New Roman" w:eastAsia="Times New Roman" w:hAnsi="Times New Roman" w:cs="Times New Roman"/>
          <w:sz w:val="24"/>
          <w:szCs w:val="24"/>
          <w:u w:val="single"/>
          <w:lang w:eastAsia="nl-NL"/>
        </w:rPr>
        <w:br/>
      </w:r>
      <w:r w:rsidRPr="005704AA">
        <w:rPr>
          <w:rFonts w:ascii="Times New Roman" w:eastAsia="Times New Roman" w:hAnsi="Times New Roman" w:cs="Times New Roman"/>
          <w:sz w:val="24"/>
          <w:szCs w:val="24"/>
          <w:lang w:eastAsia="nl-NL"/>
        </w:rPr>
        <w:t>The National Student Assessment (NSA) 2011 was the first robust learning assessment conducted in Bangladesh at grade 3 and grade 5 level in Bangla and Mathematics. It was implemented in December 2011, involving 17, 615 students in grade 3 and 13,854 students in grade 5 in 726 schools nati</w:t>
      </w:r>
      <w:bookmarkStart w:id="0" w:name="_GoBack"/>
      <w:bookmarkEnd w:id="0"/>
      <w:r w:rsidRPr="005704AA">
        <w:rPr>
          <w:rFonts w:ascii="Times New Roman" w:eastAsia="Times New Roman" w:hAnsi="Times New Roman" w:cs="Times New Roman"/>
          <w:sz w:val="24"/>
          <w:szCs w:val="24"/>
          <w:lang w:eastAsia="nl-NL"/>
        </w:rPr>
        <w:t>onwide. This is a nationally representative sample of grade 3 and grade 5 students, with representations of both Government Primary Schools (GPS) and Registered Non-Government Primary Schools (RNGPS). In 2013 and 2015, the NSA was extended in scope to cover 7 different types of schools, which were: GPS, NNGPS/RNGPS, High School attached primary schools, Kindergarten, Madrasahs, BRAC centers and ROSC centers. In 2015, NSA was implemented in these seven types of schools and included 23,040 students in grade 3 and 19406 students in grade 5 from 1,175 schools.</w:t>
      </w:r>
    </w:p>
    <w:p w:rsidR="005704AA" w:rsidRPr="005704AA" w:rsidRDefault="005704AA" w:rsidP="005704AA">
      <w:pPr>
        <w:spacing w:after="0"/>
        <w:rPr>
          <w:rFonts w:ascii="Times New Roman" w:eastAsia="Times New Roman" w:hAnsi="Times New Roman" w:cs="Times New Roman"/>
          <w:sz w:val="24"/>
          <w:szCs w:val="24"/>
          <w:lang w:eastAsia="nl-NL"/>
        </w:rPr>
      </w:pPr>
      <w:r w:rsidRPr="005704AA">
        <w:rPr>
          <w:rFonts w:ascii="Times New Roman" w:eastAsia="Times New Roman" w:hAnsi="Times New Roman" w:cs="Times New Roman"/>
          <w:sz w:val="24"/>
          <w:szCs w:val="24"/>
          <w:lang w:eastAsia="nl-NL"/>
        </w:rPr>
        <w:br/>
        <w:t xml:space="preserve">The NSA 2011, 2013 and NSA 2015 assessed the learning achievement of the aforementioned pupils relative to the learning outcomes prescribed in the primary curriculum. Other objectives were: to investigate differences in pupil achievement by key system, school and pupil factors {e.g., division, district, school type, locality (urban v. rural), and gender}; to examine the relationships between achievement and factors such as school size, class size, pupil-teacher ratio, attendance rate, teachers' qualifications and training, training of school managers, and frequency of inspection; and to draw implications for improvements in teaching and learning through </w:t>
      </w:r>
      <w:r w:rsidRPr="005704AA">
        <w:rPr>
          <w:rFonts w:ascii="Times New Roman" w:eastAsia="Times New Roman" w:hAnsi="Times New Roman" w:cs="Times New Roman"/>
          <w:sz w:val="24"/>
          <w:szCs w:val="24"/>
          <w:lang w:eastAsia="nl-NL"/>
        </w:rPr>
        <w:lastRenderedPageBreak/>
        <w:t>enhanced policy actions, planning and management, and teacher education. It is expected that relevant Government of Bangladesh (GoB) line agencies will utilize the findings and recommendations in order to inform educational planning of sub-components such as teacher professional development and curriculum reform.</w:t>
      </w:r>
      <w:r w:rsidRPr="005704AA">
        <w:rPr>
          <w:rFonts w:ascii="Times New Roman" w:eastAsia="Times New Roman" w:hAnsi="Times New Roman" w:cs="Times New Roman"/>
          <w:sz w:val="24"/>
          <w:szCs w:val="24"/>
          <w:lang w:eastAsia="nl-NL"/>
        </w:rPr>
        <w:br/>
        <w:t xml:space="preserve">The DPE counterpart for managing this consultancy is the Monitoring and Evaluation (M&amp;E) Division. The technical counterparts are the National Assessment Cell (NAC), DPE (officers responsible for conducting the NSA), and the National Curriculum and Textbook Board (NCTB), responsible for developing, piloting and finalizing test items in collaboration with the National Academy for Primary Education (NAPE), under the guidance of the international Consultants. </w:t>
      </w:r>
      <w:r w:rsidRPr="005704AA">
        <w:rPr>
          <w:rFonts w:ascii="Times New Roman" w:eastAsia="Times New Roman" w:hAnsi="Times New Roman" w:cs="Times New Roman"/>
          <w:sz w:val="24"/>
          <w:szCs w:val="24"/>
          <w:lang w:eastAsia="nl-NL"/>
        </w:rPr>
        <w:br/>
      </w:r>
      <w:r w:rsidRPr="005704AA">
        <w:rPr>
          <w:rFonts w:ascii="Times New Roman" w:eastAsia="Times New Roman" w:hAnsi="Times New Roman" w:cs="Times New Roman"/>
          <w:sz w:val="24"/>
          <w:szCs w:val="24"/>
          <w:lang w:eastAsia="nl-NL"/>
        </w:rPr>
        <w:br/>
      </w:r>
      <w:r w:rsidRPr="005704AA">
        <w:rPr>
          <w:rFonts w:ascii="Times New Roman" w:eastAsia="Times New Roman" w:hAnsi="Times New Roman" w:cs="Times New Roman"/>
          <w:sz w:val="24"/>
          <w:szCs w:val="24"/>
          <w:u w:val="single"/>
          <w:lang w:eastAsia="nl-NL"/>
        </w:rPr>
        <w:t xml:space="preserve">II) Objectives for the Consultancy </w:t>
      </w:r>
      <w:r w:rsidRPr="005704AA">
        <w:rPr>
          <w:rFonts w:ascii="Times New Roman" w:eastAsia="Times New Roman" w:hAnsi="Times New Roman" w:cs="Times New Roman"/>
          <w:sz w:val="24"/>
          <w:szCs w:val="24"/>
          <w:u w:val="single"/>
          <w:lang w:eastAsia="nl-NL"/>
        </w:rPr>
        <w:br/>
      </w:r>
      <w:r w:rsidRPr="005704AA">
        <w:rPr>
          <w:rFonts w:ascii="Times New Roman" w:eastAsia="Times New Roman" w:hAnsi="Times New Roman" w:cs="Times New Roman"/>
          <w:sz w:val="24"/>
          <w:szCs w:val="24"/>
          <w:lang w:eastAsia="nl-NL"/>
        </w:rPr>
        <w:t xml:space="preserve">The firm is expected to - </w:t>
      </w:r>
      <w:r w:rsidRPr="005704AA">
        <w:rPr>
          <w:rFonts w:ascii="Times New Roman" w:eastAsia="Times New Roman" w:hAnsi="Times New Roman" w:cs="Times New Roman"/>
          <w:sz w:val="24"/>
          <w:szCs w:val="24"/>
          <w:lang w:eastAsia="nl-NL"/>
        </w:rPr>
        <w:br/>
        <w:t xml:space="preserve">(i) Provide hands-on support at every stage of the process. </w:t>
      </w:r>
      <w:r w:rsidRPr="005704AA">
        <w:rPr>
          <w:rFonts w:ascii="Times New Roman" w:eastAsia="Times New Roman" w:hAnsi="Times New Roman" w:cs="Times New Roman"/>
          <w:sz w:val="24"/>
          <w:szCs w:val="24"/>
          <w:lang w:eastAsia="nl-NL"/>
        </w:rPr>
        <w:br/>
        <w:t xml:space="preserve">(ii) Ensure quality of test items, sampling methodology, administration manuals, marking and scoring guide, analysis and dissemination, etc. </w:t>
      </w:r>
      <w:r w:rsidRPr="005704AA">
        <w:rPr>
          <w:rFonts w:ascii="Times New Roman" w:eastAsia="Times New Roman" w:hAnsi="Times New Roman" w:cs="Times New Roman"/>
          <w:sz w:val="24"/>
          <w:szCs w:val="24"/>
          <w:lang w:eastAsia="nl-NL"/>
        </w:rPr>
        <w:br/>
        <w:t xml:space="preserve">(iii) Build the capacity of the NAC team of M&amp;E, DPE in undertaking more technical activities related to the 4th NSA of Grades 3 and 5 planned under PEDP3 in 2017. </w:t>
      </w:r>
      <w:r w:rsidRPr="005704AA">
        <w:rPr>
          <w:rFonts w:ascii="Times New Roman" w:eastAsia="Times New Roman" w:hAnsi="Times New Roman" w:cs="Times New Roman"/>
          <w:sz w:val="24"/>
          <w:szCs w:val="24"/>
          <w:lang w:eastAsia="nl-NL"/>
        </w:rPr>
        <w:br/>
        <w:t>(iv) Integrate Setting Performance Standard methods to enhance the usefulness of NSA 2017.</w:t>
      </w:r>
      <w:r w:rsidRPr="005704AA">
        <w:rPr>
          <w:rFonts w:ascii="Times New Roman" w:eastAsia="Times New Roman" w:hAnsi="Times New Roman" w:cs="Times New Roman"/>
          <w:sz w:val="24"/>
          <w:szCs w:val="24"/>
          <w:lang w:eastAsia="nl-NL"/>
        </w:rPr>
        <w:br/>
        <w:t xml:space="preserve">Technical assistance will be required at each stage of developing, analyzing and finalizing test items, setting performance standards, and analyzing results. This technical assistance will help DPE to monitor the progress in student learning since the NSA baseline in 2011 by developing standard test items. The curriculum reform was done for Grades 1-12 in 2012 (and implemented from 2013). The test items developed and used for 2017 will allow effective monitoring of students' performance over time, in comparison with 2011, 2013 and 2015. </w:t>
      </w:r>
      <w:r w:rsidRPr="005704AA">
        <w:rPr>
          <w:rFonts w:ascii="Times New Roman" w:eastAsia="Times New Roman" w:hAnsi="Times New Roman" w:cs="Times New Roman"/>
          <w:sz w:val="24"/>
          <w:szCs w:val="24"/>
          <w:lang w:eastAsia="nl-NL"/>
        </w:rPr>
        <w:br/>
        <w:t xml:space="preserve">It is also important that the test items depart from textbook-based to competency based. So, that the Test items for NSA 2017 should not be textbook-based. It is essential to develop a new set of test items that measures competency of the curriculum objectives while maintaining the comparability with NSA 2011, NSA 2013 and NSA 2015 so that progress is properly tracked. </w:t>
      </w:r>
      <w:r w:rsidRPr="005704AA">
        <w:rPr>
          <w:rFonts w:ascii="Times New Roman" w:eastAsia="Times New Roman" w:hAnsi="Times New Roman" w:cs="Times New Roman"/>
          <w:sz w:val="24"/>
          <w:szCs w:val="24"/>
          <w:lang w:eastAsia="nl-NL"/>
        </w:rPr>
        <w:br/>
        <w:t xml:space="preserve">This assignment will also establish a learning trajectory by linking National Student Assessment (NSA) 2017 and Learning Assessment of Secondary Institutions (LASI) 2017 which are taken place around the same time. The consultant specified under the NAC of DPE assignment will have a primary responsibility of coordinating with the consultant for LASI under the Directorate of Secondary and Higher Education (DSHE) . </w:t>
      </w:r>
      <w:r w:rsidRPr="005704AA">
        <w:rPr>
          <w:rFonts w:ascii="Times New Roman" w:eastAsia="Times New Roman" w:hAnsi="Times New Roman" w:cs="Times New Roman"/>
          <w:sz w:val="24"/>
          <w:szCs w:val="24"/>
          <w:lang w:eastAsia="nl-NL"/>
        </w:rPr>
        <w:br/>
      </w:r>
      <w:r w:rsidRPr="005704AA">
        <w:rPr>
          <w:rFonts w:ascii="Times New Roman" w:eastAsia="Times New Roman" w:hAnsi="Times New Roman" w:cs="Times New Roman"/>
          <w:sz w:val="24"/>
          <w:szCs w:val="24"/>
          <w:lang w:eastAsia="nl-NL"/>
        </w:rPr>
        <w:br/>
      </w:r>
      <w:r w:rsidRPr="005704AA">
        <w:rPr>
          <w:rFonts w:ascii="Times New Roman" w:eastAsia="Times New Roman" w:hAnsi="Times New Roman" w:cs="Times New Roman"/>
          <w:sz w:val="24"/>
          <w:szCs w:val="24"/>
          <w:u w:val="single"/>
          <w:lang w:eastAsia="nl-NL"/>
        </w:rPr>
        <w:t xml:space="preserve">III) Qualifications required for key professional staff- </w:t>
      </w:r>
      <w:r w:rsidRPr="005704AA">
        <w:rPr>
          <w:rFonts w:ascii="Times New Roman" w:eastAsia="Times New Roman" w:hAnsi="Times New Roman" w:cs="Times New Roman"/>
          <w:sz w:val="24"/>
          <w:szCs w:val="24"/>
          <w:u w:val="single"/>
          <w:lang w:eastAsia="nl-NL"/>
        </w:rPr>
        <w:br/>
      </w:r>
      <w:r w:rsidRPr="005704AA">
        <w:rPr>
          <w:rFonts w:ascii="Times New Roman" w:eastAsia="Times New Roman" w:hAnsi="Times New Roman" w:cs="Times New Roman"/>
          <w:sz w:val="24"/>
          <w:szCs w:val="24"/>
          <w:lang w:eastAsia="nl-NL"/>
        </w:rPr>
        <w:t xml:space="preserve">1) Team leader-1: Minimum of Master's Degree in Education or Equivalent. Minimum 12 years of experience in managing learning assessment (LA) programs' preferably with experience in LA in Bangladesh. </w:t>
      </w:r>
      <w:r w:rsidRPr="005704AA">
        <w:rPr>
          <w:rFonts w:ascii="Times New Roman" w:eastAsia="Times New Roman" w:hAnsi="Times New Roman" w:cs="Times New Roman"/>
          <w:sz w:val="24"/>
          <w:szCs w:val="24"/>
          <w:lang w:eastAsia="nl-NL"/>
        </w:rPr>
        <w:br/>
        <w:t xml:space="preserve">2) Psychometrician-1: Minimum Master's Degree in Psychometrics or Equivalent and Minimum 8 years of experience in the field of learning assessment, preferably with experience in learning assessment in Bangladesh. </w:t>
      </w:r>
      <w:r w:rsidRPr="005704AA">
        <w:rPr>
          <w:rFonts w:ascii="Times New Roman" w:eastAsia="Times New Roman" w:hAnsi="Times New Roman" w:cs="Times New Roman"/>
          <w:sz w:val="24"/>
          <w:szCs w:val="24"/>
          <w:lang w:eastAsia="nl-NL"/>
        </w:rPr>
        <w:br/>
        <w:t xml:space="preserve">3) Statistician -1: Minimum Master's Degree in Statistics or Equivalent and Minimum 8 years of experience in the field of learning assessment, preferably with experience in learning assessment in Bangladesh. </w:t>
      </w:r>
      <w:r w:rsidRPr="005704AA">
        <w:rPr>
          <w:rFonts w:ascii="Times New Roman" w:eastAsia="Times New Roman" w:hAnsi="Times New Roman" w:cs="Times New Roman"/>
          <w:sz w:val="24"/>
          <w:szCs w:val="24"/>
          <w:lang w:eastAsia="nl-NL"/>
        </w:rPr>
        <w:br/>
        <w:t xml:space="preserve">4) Literacy/reading test expert-1: Minimum Master's Degree in Bangla Language and Minimum 8 years of experience, preferably with familiarity with the Primary Curriculum of Bangla </w:t>
      </w:r>
      <w:r w:rsidRPr="005704AA">
        <w:rPr>
          <w:rFonts w:ascii="Times New Roman" w:eastAsia="Times New Roman" w:hAnsi="Times New Roman" w:cs="Times New Roman"/>
          <w:sz w:val="24"/>
          <w:szCs w:val="24"/>
          <w:lang w:eastAsia="nl-NL"/>
        </w:rPr>
        <w:lastRenderedPageBreak/>
        <w:t xml:space="preserve">produced by the National Curriculum and Textbook Board (NCTB). </w:t>
      </w:r>
      <w:r w:rsidRPr="005704AA">
        <w:rPr>
          <w:rFonts w:ascii="Times New Roman" w:eastAsia="Times New Roman" w:hAnsi="Times New Roman" w:cs="Times New Roman"/>
          <w:sz w:val="24"/>
          <w:szCs w:val="24"/>
          <w:lang w:eastAsia="nl-NL"/>
        </w:rPr>
        <w:br/>
        <w:t>5) Math test expert-1: Minimum Master's Degree in Mathematics and Minimum 8 years of experience, preferably with familiarity with the Primary Curriculum of Mathematics produced by the National curriculum and Textbook Board (NCTB).</w:t>
      </w:r>
    </w:p>
    <w:p w:rsidR="005704AA" w:rsidRDefault="005704AA" w:rsidP="005704AA">
      <w:pPr>
        <w:spacing w:after="0"/>
        <w:rPr>
          <w:rFonts w:ascii="Times New Roman" w:eastAsia="Times New Roman" w:hAnsi="Times New Roman" w:cs="Times New Roman"/>
          <w:sz w:val="24"/>
          <w:szCs w:val="24"/>
          <w:lang w:val="nl-NL" w:eastAsia="nl-NL"/>
        </w:rPr>
      </w:pPr>
    </w:p>
    <w:p w:rsidR="005704AA" w:rsidRPr="005704AA" w:rsidRDefault="005704AA" w:rsidP="005704AA">
      <w:pPr>
        <w:spacing w:after="0"/>
        <w:rPr>
          <w:rFonts w:ascii="Times New Roman" w:eastAsia="Times New Roman" w:hAnsi="Times New Roman" w:cs="Times New Roman"/>
          <w:b/>
          <w:sz w:val="24"/>
          <w:szCs w:val="24"/>
          <w:lang w:val="nl-NL" w:eastAsia="nl-NL"/>
        </w:rPr>
      </w:pPr>
      <w:r w:rsidRPr="005704AA">
        <w:rPr>
          <w:rFonts w:ascii="Times New Roman" w:eastAsia="Times New Roman" w:hAnsi="Times New Roman" w:cs="Times New Roman"/>
          <w:b/>
          <w:sz w:val="24"/>
          <w:szCs w:val="24"/>
          <w:lang w:val="nl-NL" w:eastAsia="nl-NL"/>
        </w:rPr>
        <w:t xml:space="preserve">Qualification Criteria </w:t>
      </w:r>
    </w:p>
    <w:p w:rsidR="005704AA" w:rsidRPr="005704AA" w:rsidRDefault="005704AA" w:rsidP="005704A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704AA">
        <w:rPr>
          <w:rFonts w:ascii="Times New Roman" w:eastAsia="Times New Roman" w:hAnsi="Times New Roman" w:cs="Times New Roman"/>
          <w:b/>
          <w:bCs/>
          <w:sz w:val="24"/>
          <w:szCs w:val="24"/>
          <w:lang w:eastAsia="nl-NL"/>
        </w:rPr>
        <w:t>1.</w:t>
      </w:r>
      <w:r w:rsidRPr="005704AA">
        <w:rPr>
          <w:rFonts w:ascii="Times New Roman" w:eastAsia="Times New Roman" w:hAnsi="Times New Roman" w:cs="Times New Roman"/>
          <w:sz w:val="24"/>
          <w:szCs w:val="24"/>
          <w:lang w:eastAsia="nl-NL"/>
        </w:rPr>
        <w:t xml:space="preserve"> Provide information showing that they are qualified in the field of the assignment. </w:t>
      </w:r>
      <w:r w:rsidRPr="005704AA">
        <w:rPr>
          <w:rFonts w:ascii="Times New Roman" w:eastAsia="Times New Roman" w:hAnsi="Times New Roman" w:cs="Times New Roman"/>
          <w:sz w:val="24"/>
          <w:szCs w:val="24"/>
          <w:lang w:val="nl-NL" w:eastAsia="nl-NL"/>
        </w:rPr>
        <w:t>*</w:t>
      </w:r>
    </w:p>
    <w:p w:rsidR="005704AA" w:rsidRPr="005704AA" w:rsidRDefault="005704AA" w:rsidP="005704A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704AA">
        <w:rPr>
          <w:rFonts w:ascii="Times New Roman" w:eastAsia="Times New Roman" w:hAnsi="Times New Roman" w:cs="Times New Roman"/>
          <w:b/>
          <w:bCs/>
          <w:sz w:val="24"/>
          <w:szCs w:val="24"/>
          <w:lang w:eastAsia="nl-NL"/>
        </w:rPr>
        <w:t>2.</w:t>
      </w:r>
      <w:r w:rsidRPr="005704AA">
        <w:rPr>
          <w:rFonts w:ascii="Times New Roman" w:eastAsia="Times New Roman" w:hAnsi="Times New Roman" w:cs="Times New Roman"/>
          <w:sz w:val="24"/>
          <w:szCs w:val="24"/>
          <w:lang w:eastAsia="nl-NL"/>
        </w:rPr>
        <w:t xml:space="preserve"> Provide information on the technical and managerial capabilities of the firm. </w:t>
      </w:r>
      <w:r w:rsidRPr="005704AA">
        <w:rPr>
          <w:rFonts w:ascii="Times New Roman" w:eastAsia="Times New Roman" w:hAnsi="Times New Roman" w:cs="Times New Roman"/>
          <w:sz w:val="24"/>
          <w:szCs w:val="24"/>
          <w:lang w:val="nl-NL" w:eastAsia="nl-NL"/>
        </w:rPr>
        <w:t>*</w:t>
      </w:r>
    </w:p>
    <w:p w:rsidR="005704AA" w:rsidRPr="005704AA" w:rsidRDefault="005704AA" w:rsidP="005704A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704AA">
        <w:rPr>
          <w:rFonts w:ascii="Times New Roman" w:eastAsia="Times New Roman" w:hAnsi="Times New Roman" w:cs="Times New Roman"/>
          <w:b/>
          <w:bCs/>
          <w:sz w:val="24"/>
          <w:szCs w:val="24"/>
          <w:lang w:eastAsia="nl-NL"/>
        </w:rPr>
        <w:t>3.</w:t>
      </w:r>
      <w:r w:rsidRPr="005704AA">
        <w:rPr>
          <w:rFonts w:ascii="Times New Roman" w:eastAsia="Times New Roman" w:hAnsi="Times New Roman" w:cs="Times New Roman"/>
          <w:sz w:val="24"/>
          <w:szCs w:val="24"/>
          <w:lang w:eastAsia="nl-NL"/>
        </w:rPr>
        <w:t xml:space="preserve"> Provide information on their core business and years in business. </w:t>
      </w:r>
      <w:r w:rsidRPr="005704AA">
        <w:rPr>
          <w:rFonts w:ascii="Times New Roman" w:eastAsia="Times New Roman" w:hAnsi="Times New Roman" w:cs="Times New Roman"/>
          <w:sz w:val="24"/>
          <w:szCs w:val="24"/>
          <w:lang w:val="nl-NL" w:eastAsia="nl-NL"/>
        </w:rPr>
        <w:t>*</w:t>
      </w:r>
    </w:p>
    <w:p w:rsidR="005704AA" w:rsidRPr="005704AA" w:rsidRDefault="005704AA" w:rsidP="005704A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704AA">
        <w:rPr>
          <w:rFonts w:ascii="Times New Roman" w:eastAsia="Times New Roman" w:hAnsi="Times New Roman" w:cs="Times New Roman"/>
          <w:b/>
          <w:bCs/>
          <w:sz w:val="24"/>
          <w:szCs w:val="24"/>
          <w:lang w:eastAsia="nl-NL"/>
        </w:rPr>
        <w:t>4.</w:t>
      </w:r>
      <w:r w:rsidRPr="005704AA">
        <w:rPr>
          <w:rFonts w:ascii="Times New Roman" w:eastAsia="Times New Roman" w:hAnsi="Times New Roman" w:cs="Times New Roman"/>
          <w:sz w:val="24"/>
          <w:szCs w:val="24"/>
          <w:lang w:eastAsia="nl-NL"/>
        </w:rPr>
        <w:t xml:space="preserve"> Provide information on the qualifications of key staff. </w:t>
      </w:r>
      <w:r w:rsidRPr="005704AA">
        <w:rPr>
          <w:rFonts w:ascii="Times New Roman" w:eastAsia="Times New Roman" w:hAnsi="Times New Roman" w:cs="Times New Roman"/>
          <w:sz w:val="24"/>
          <w:szCs w:val="24"/>
          <w:lang w:val="nl-NL" w:eastAsia="nl-NL"/>
        </w:rPr>
        <w:t>*</w:t>
      </w:r>
    </w:p>
    <w:p w:rsidR="005704AA" w:rsidRPr="005704AA" w:rsidRDefault="005704AA" w:rsidP="005704AA">
      <w:pPr>
        <w:spacing w:after="0"/>
        <w:rPr>
          <w:rFonts w:ascii="Times New Roman" w:eastAsia="Times New Roman" w:hAnsi="Times New Roman" w:cs="Times New Roman"/>
          <w:sz w:val="24"/>
          <w:szCs w:val="24"/>
          <w:lang w:val="nl-NL" w:eastAsia="nl-NL"/>
        </w:rPr>
      </w:pPr>
      <w:r w:rsidRPr="005704AA">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F030CC"/>
    <w:multiLevelType w:val="multilevel"/>
    <w:tmpl w:val="6C821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BB63F77"/>
    <w:multiLevelType w:val="multilevel"/>
    <w:tmpl w:val="D9A8A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E3C3F2C"/>
    <w:multiLevelType w:val="multilevel"/>
    <w:tmpl w:val="8DE65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4AA"/>
    <w:rsid w:val="005704AA"/>
    <w:rsid w:val="00B51307"/>
    <w:rsid w:val="00D2667F"/>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5704AA"/>
  </w:style>
  <w:style w:type="paragraph" w:styleId="ListParagraph">
    <w:name w:val="List Paragraph"/>
    <w:basedOn w:val="Normal"/>
    <w:uiPriority w:val="34"/>
    <w:qFormat/>
    <w:rsid w:val="00B5130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5704AA"/>
  </w:style>
  <w:style w:type="paragraph" w:styleId="ListParagraph">
    <w:name w:val="List Paragraph"/>
    <w:basedOn w:val="Normal"/>
    <w:uiPriority w:val="34"/>
    <w:qFormat/>
    <w:rsid w:val="00B513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312466">
      <w:bodyDiv w:val="1"/>
      <w:marLeft w:val="0"/>
      <w:marRight w:val="0"/>
      <w:marTop w:val="0"/>
      <w:marBottom w:val="0"/>
      <w:divBdr>
        <w:top w:val="none" w:sz="0" w:space="0" w:color="auto"/>
        <w:left w:val="none" w:sz="0" w:space="0" w:color="auto"/>
        <w:bottom w:val="none" w:sz="0" w:space="0" w:color="auto"/>
        <w:right w:val="none" w:sz="0" w:space="0" w:color="auto"/>
      </w:divBdr>
      <w:divsChild>
        <w:div w:id="753236450">
          <w:marLeft w:val="0"/>
          <w:marRight w:val="0"/>
          <w:marTop w:val="0"/>
          <w:marBottom w:val="0"/>
          <w:divBdr>
            <w:top w:val="none" w:sz="0" w:space="0" w:color="auto"/>
            <w:left w:val="none" w:sz="0" w:space="0" w:color="auto"/>
            <w:bottom w:val="none" w:sz="0" w:space="0" w:color="auto"/>
            <w:right w:val="none" w:sz="0" w:space="0" w:color="auto"/>
          </w:divBdr>
          <w:divsChild>
            <w:div w:id="515966539">
              <w:marLeft w:val="0"/>
              <w:marRight w:val="0"/>
              <w:marTop w:val="0"/>
              <w:marBottom w:val="0"/>
              <w:divBdr>
                <w:top w:val="none" w:sz="0" w:space="0" w:color="auto"/>
                <w:left w:val="none" w:sz="0" w:space="0" w:color="auto"/>
                <w:bottom w:val="none" w:sz="0" w:space="0" w:color="auto"/>
                <w:right w:val="none" w:sz="0" w:space="0" w:color="auto"/>
              </w:divBdr>
            </w:div>
            <w:div w:id="1896771770">
              <w:marLeft w:val="0"/>
              <w:marRight w:val="0"/>
              <w:marTop w:val="0"/>
              <w:marBottom w:val="0"/>
              <w:divBdr>
                <w:top w:val="none" w:sz="0" w:space="0" w:color="auto"/>
                <w:left w:val="none" w:sz="0" w:space="0" w:color="auto"/>
                <w:bottom w:val="none" w:sz="0" w:space="0" w:color="auto"/>
                <w:right w:val="none" w:sz="0" w:space="0" w:color="auto"/>
              </w:divBdr>
            </w:div>
          </w:divsChild>
        </w:div>
        <w:div w:id="810756550">
          <w:marLeft w:val="0"/>
          <w:marRight w:val="0"/>
          <w:marTop w:val="0"/>
          <w:marBottom w:val="0"/>
          <w:divBdr>
            <w:top w:val="none" w:sz="0" w:space="0" w:color="auto"/>
            <w:left w:val="none" w:sz="0" w:space="0" w:color="auto"/>
            <w:bottom w:val="none" w:sz="0" w:space="0" w:color="auto"/>
            <w:right w:val="none" w:sz="0" w:space="0" w:color="auto"/>
          </w:divBdr>
          <w:divsChild>
            <w:div w:id="48193568">
              <w:marLeft w:val="0"/>
              <w:marRight w:val="0"/>
              <w:marTop w:val="0"/>
              <w:marBottom w:val="0"/>
              <w:divBdr>
                <w:top w:val="none" w:sz="0" w:space="0" w:color="auto"/>
                <w:left w:val="none" w:sz="0" w:space="0" w:color="auto"/>
                <w:bottom w:val="none" w:sz="0" w:space="0" w:color="auto"/>
                <w:right w:val="none" w:sz="0" w:space="0" w:color="auto"/>
              </w:divBdr>
            </w:div>
            <w:div w:id="1099569895">
              <w:marLeft w:val="0"/>
              <w:marRight w:val="0"/>
              <w:marTop w:val="0"/>
              <w:marBottom w:val="0"/>
              <w:divBdr>
                <w:top w:val="none" w:sz="0" w:space="0" w:color="auto"/>
                <w:left w:val="none" w:sz="0" w:space="0" w:color="auto"/>
                <w:bottom w:val="none" w:sz="0" w:space="0" w:color="auto"/>
                <w:right w:val="none" w:sz="0" w:space="0" w:color="auto"/>
              </w:divBdr>
            </w:div>
          </w:divsChild>
        </w:div>
        <w:div w:id="1833519668">
          <w:marLeft w:val="0"/>
          <w:marRight w:val="0"/>
          <w:marTop w:val="0"/>
          <w:marBottom w:val="0"/>
          <w:divBdr>
            <w:top w:val="none" w:sz="0" w:space="0" w:color="auto"/>
            <w:left w:val="none" w:sz="0" w:space="0" w:color="auto"/>
            <w:bottom w:val="none" w:sz="0" w:space="0" w:color="auto"/>
            <w:right w:val="none" w:sz="0" w:space="0" w:color="auto"/>
          </w:divBdr>
          <w:divsChild>
            <w:div w:id="852451794">
              <w:marLeft w:val="0"/>
              <w:marRight w:val="0"/>
              <w:marTop w:val="0"/>
              <w:marBottom w:val="0"/>
              <w:divBdr>
                <w:top w:val="none" w:sz="0" w:space="0" w:color="auto"/>
                <w:left w:val="none" w:sz="0" w:space="0" w:color="auto"/>
                <w:bottom w:val="none" w:sz="0" w:space="0" w:color="auto"/>
                <w:right w:val="none" w:sz="0" w:space="0" w:color="auto"/>
              </w:divBdr>
            </w:div>
            <w:div w:id="1516841706">
              <w:marLeft w:val="0"/>
              <w:marRight w:val="0"/>
              <w:marTop w:val="0"/>
              <w:marBottom w:val="0"/>
              <w:divBdr>
                <w:top w:val="none" w:sz="0" w:space="0" w:color="auto"/>
                <w:left w:val="none" w:sz="0" w:space="0" w:color="auto"/>
                <w:bottom w:val="none" w:sz="0" w:space="0" w:color="auto"/>
                <w:right w:val="none" w:sz="0" w:space="0" w:color="auto"/>
              </w:divBdr>
            </w:div>
          </w:divsChild>
        </w:div>
        <w:div w:id="1038354538">
          <w:marLeft w:val="0"/>
          <w:marRight w:val="0"/>
          <w:marTop w:val="0"/>
          <w:marBottom w:val="0"/>
          <w:divBdr>
            <w:top w:val="none" w:sz="0" w:space="0" w:color="auto"/>
            <w:left w:val="none" w:sz="0" w:space="0" w:color="auto"/>
            <w:bottom w:val="none" w:sz="0" w:space="0" w:color="auto"/>
            <w:right w:val="none" w:sz="0" w:space="0" w:color="auto"/>
          </w:divBdr>
          <w:divsChild>
            <w:div w:id="1153377244">
              <w:marLeft w:val="0"/>
              <w:marRight w:val="0"/>
              <w:marTop w:val="0"/>
              <w:marBottom w:val="0"/>
              <w:divBdr>
                <w:top w:val="none" w:sz="0" w:space="0" w:color="auto"/>
                <w:left w:val="none" w:sz="0" w:space="0" w:color="auto"/>
                <w:bottom w:val="none" w:sz="0" w:space="0" w:color="auto"/>
                <w:right w:val="none" w:sz="0" w:space="0" w:color="auto"/>
              </w:divBdr>
            </w:div>
            <w:div w:id="1288319515">
              <w:marLeft w:val="0"/>
              <w:marRight w:val="0"/>
              <w:marTop w:val="0"/>
              <w:marBottom w:val="0"/>
              <w:divBdr>
                <w:top w:val="none" w:sz="0" w:space="0" w:color="auto"/>
                <w:left w:val="none" w:sz="0" w:space="0" w:color="auto"/>
                <w:bottom w:val="none" w:sz="0" w:space="0" w:color="auto"/>
                <w:right w:val="none" w:sz="0" w:space="0" w:color="auto"/>
              </w:divBdr>
            </w:div>
          </w:divsChild>
        </w:div>
        <w:div w:id="1951011823">
          <w:marLeft w:val="0"/>
          <w:marRight w:val="0"/>
          <w:marTop w:val="0"/>
          <w:marBottom w:val="0"/>
          <w:divBdr>
            <w:top w:val="none" w:sz="0" w:space="0" w:color="auto"/>
            <w:left w:val="none" w:sz="0" w:space="0" w:color="auto"/>
            <w:bottom w:val="none" w:sz="0" w:space="0" w:color="auto"/>
            <w:right w:val="none" w:sz="0" w:space="0" w:color="auto"/>
          </w:divBdr>
          <w:divsChild>
            <w:div w:id="1315986957">
              <w:marLeft w:val="0"/>
              <w:marRight w:val="0"/>
              <w:marTop w:val="0"/>
              <w:marBottom w:val="0"/>
              <w:divBdr>
                <w:top w:val="none" w:sz="0" w:space="0" w:color="auto"/>
                <w:left w:val="none" w:sz="0" w:space="0" w:color="auto"/>
                <w:bottom w:val="none" w:sz="0" w:space="0" w:color="auto"/>
                <w:right w:val="none" w:sz="0" w:space="0" w:color="auto"/>
              </w:divBdr>
            </w:div>
            <w:div w:id="1155031186">
              <w:marLeft w:val="0"/>
              <w:marRight w:val="0"/>
              <w:marTop w:val="0"/>
              <w:marBottom w:val="0"/>
              <w:divBdr>
                <w:top w:val="none" w:sz="0" w:space="0" w:color="auto"/>
                <w:left w:val="none" w:sz="0" w:space="0" w:color="auto"/>
                <w:bottom w:val="none" w:sz="0" w:space="0" w:color="auto"/>
                <w:right w:val="none" w:sz="0" w:space="0" w:color="auto"/>
              </w:divBdr>
            </w:div>
          </w:divsChild>
        </w:div>
        <w:div w:id="687635712">
          <w:marLeft w:val="0"/>
          <w:marRight w:val="0"/>
          <w:marTop w:val="0"/>
          <w:marBottom w:val="0"/>
          <w:divBdr>
            <w:top w:val="none" w:sz="0" w:space="0" w:color="auto"/>
            <w:left w:val="none" w:sz="0" w:space="0" w:color="auto"/>
            <w:bottom w:val="none" w:sz="0" w:space="0" w:color="auto"/>
            <w:right w:val="none" w:sz="0" w:space="0" w:color="auto"/>
          </w:divBdr>
          <w:divsChild>
            <w:div w:id="1089471488">
              <w:marLeft w:val="0"/>
              <w:marRight w:val="0"/>
              <w:marTop w:val="0"/>
              <w:marBottom w:val="0"/>
              <w:divBdr>
                <w:top w:val="none" w:sz="0" w:space="0" w:color="auto"/>
                <w:left w:val="none" w:sz="0" w:space="0" w:color="auto"/>
                <w:bottom w:val="none" w:sz="0" w:space="0" w:color="auto"/>
                <w:right w:val="none" w:sz="0" w:space="0" w:color="auto"/>
              </w:divBdr>
            </w:div>
            <w:div w:id="1938782081">
              <w:marLeft w:val="0"/>
              <w:marRight w:val="0"/>
              <w:marTop w:val="0"/>
              <w:marBottom w:val="0"/>
              <w:divBdr>
                <w:top w:val="none" w:sz="0" w:space="0" w:color="auto"/>
                <w:left w:val="none" w:sz="0" w:space="0" w:color="auto"/>
                <w:bottom w:val="none" w:sz="0" w:space="0" w:color="auto"/>
                <w:right w:val="none" w:sz="0" w:space="0" w:color="auto"/>
              </w:divBdr>
            </w:div>
          </w:divsChild>
        </w:div>
        <w:div w:id="2040738892">
          <w:marLeft w:val="0"/>
          <w:marRight w:val="0"/>
          <w:marTop w:val="0"/>
          <w:marBottom w:val="0"/>
          <w:divBdr>
            <w:top w:val="none" w:sz="0" w:space="0" w:color="auto"/>
            <w:left w:val="none" w:sz="0" w:space="0" w:color="auto"/>
            <w:bottom w:val="none" w:sz="0" w:space="0" w:color="auto"/>
            <w:right w:val="none" w:sz="0" w:space="0" w:color="auto"/>
          </w:divBdr>
          <w:divsChild>
            <w:div w:id="226847924">
              <w:marLeft w:val="0"/>
              <w:marRight w:val="0"/>
              <w:marTop w:val="0"/>
              <w:marBottom w:val="0"/>
              <w:divBdr>
                <w:top w:val="none" w:sz="0" w:space="0" w:color="auto"/>
                <w:left w:val="none" w:sz="0" w:space="0" w:color="auto"/>
                <w:bottom w:val="none" w:sz="0" w:space="0" w:color="auto"/>
                <w:right w:val="none" w:sz="0" w:space="0" w:color="auto"/>
              </w:divBdr>
            </w:div>
            <w:div w:id="1362709486">
              <w:marLeft w:val="0"/>
              <w:marRight w:val="0"/>
              <w:marTop w:val="0"/>
              <w:marBottom w:val="0"/>
              <w:divBdr>
                <w:top w:val="none" w:sz="0" w:space="0" w:color="auto"/>
                <w:left w:val="none" w:sz="0" w:space="0" w:color="auto"/>
                <w:bottom w:val="none" w:sz="0" w:space="0" w:color="auto"/>
                <w:right w:val="none" w:sz="0" w:space="0" w:color="auto"/>
              </w:divBdr>
            </w:div>
          </w:divsChild>
        </w:div>
        <w:div w:id="1612013630">
          <w:marLeft w:val="0"/>
          <w:marRight w:val="0"/>
          <w:marTop w:val="0"/>
          <w:marBottom w:val="0"/>
          <w:divBdr>
            <w:top w:val="none" w:sz="0" w:space="0" w:color="auto"/>
            <w:left w:val="none" w:sz="0" w:space="0" w:color="auto"/>
            <w:bottom w:val="none" w:sz="0" w:space="0" w:color="auto"/>
            <w:right w:val="none" w:sz="0" w:space="0" w:color="auto"/>
          </w:divBdr>
        </w:div>
        <w:div w:id="920453897">
          <w:marLeft w:val="0"/>
          <w:marRight w:val="0"/>
          <w:marTop w:val="0"/>
          <w:marBottom w:val="0"/>
          <w:divBdr>
            <w:top w:val="none" w:sz="0" w:space="0" w:color="auto"/>
            <w:left w:val="none" w:sz="0" w:space="0" w:color="auto"/>
            <w:bottom w:val="none" w:sz="0" w:space="0" w:color="auto"/>
            <w:right w:val="none" w:sz="0" w:space="0" w:color="auto"/>
          </w:divBdr>
          <w:divsChild>
            <w:div w:id="303005457">
              <w:marLeft w:val="0"/>
              <w:marRight w:val="0"/>
              <w:marTop w:val="0"/>
              <w:marBottom w:val="0"/>
              <w:divBdr>
                <w:top w:val="none" w:sz="0" w:space="0" w:color="auto"/>
                <w:left w:val="none" w:sz="0" w:space="0" w:color="auto"/>
                <w:bottom w:val="none" w:sz="0" w:space="0" w:color="auto"/>
                <w:right w:val="none" w:sz="0" w:space="0" w:color="auto"/>
              </w:divBdr>
            </w:div>
            <w:div w:id="154490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3094902D</Template>
  <TotalTime>7</TotalTime>
  <Pages>3</Pages>
  <Words>940</Words>
  <Characters>5176</Characters>
  <Application>Microsoft Office Word</Application>
  <DocSecurity>0</DocSecurity>
  <Lines>43</Lines>
  <Paragraphs>12</Paragraphs>
  <ScaleCrop>false</ScaleCrop>
  <Company>Ministerie van Buitenlandse Zaken</Company>
  <LinksUpToDate>false</LinksUpToDate>
  <CharactersWithSpaces>6104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3</cp:revision>
  <dcterms:created xsi:type="dcterms:W3CDTF">2017-02-16T15:14:00Z</dcterms:created>
  <dcterms:modified xsi:type="dcterms:W3CDTF">2017-02-16T15:21:00Z</dcterms:modified>
</cp:coreProperties>
</file>