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8C4" w:rsidRPr="003F48C4" w:rsidRDefault="003F48C4" w:rsidP="003F48C4">
      <w:pPr>
        <w:spacing w:after="0"/>
        <w:rPr>
          <w:rFonts w:ascii="Times New Roman" w:eastAsia="Times New Roman" w:hAnsi="Times New Roman" w:cs="Times New Roman"/>
          <w:b/>
          <w:sz w:val="24"/>
          <w:szCs w:val="24"/>
          <w:lang w:eastAsia="nl-NL"/>
        </w:rPr>
      </w:pPr>
      <w:bookmarkStart w:id="0" w:name="_GoBack"/>
      <w:r w:rsidRPr="003F48C4">
        <w:rPr>
          <w:rFonts w:ascii="Times New Roman" w:eastAsia="Times New Roman" w:hAnsi="Times New Roman" w:cs="Times New Roman"/>
          <w:b/>
          <w:sz w:val="24"/>
          <w:szCs w:val="24"/>
          <w:lang w:eastAsia="nl-NL"/>
        </w:rPr>
        <w:t xml:space="preserve">Tanzania-Procurement Value Chain Analysis </w:t>
      </w:r>
      <w:bookmarkEnd w:id="0"/>
      <w:r w:rsidRPr="003F48C4">
        <w:rPr>
          <w:rFonts w:ascii="Times New Roman" w:eastAsia="Times New Roman" w:hAnsi="Times New Roman" w:cs="Times New Roman"/>
          <w:b/>
          <w:sz w:val="24"/>
          <w:szCs w:val="24"/>
          <w:lang w:eastAsia="nl-NL"/>
        </w:rPr>
        <w:t>(PVCA)</w:t>
      </w:r>
      <w:r w:rsidRPr="003F48C4">
        <w:rPr>
          <w:rFonts w:ascii="Times New Roman" w:eastAsia="Times New Roman" w:hAnsi="Times New Roman" w:cs="Times New Roman"/>
          <w:b/>
          <w:sz w:val="24"/>
          <w:szCs w:val="24"/>
          <w:lang w:eastAsia="nl-NL"/>
        </w:rPr>
        <w:t xml:space="preserve"> #</w:t>
      </w:r>
      <w:r w:rsidRPr="003F48C4">
        <w:rPr>
          <w:b/>
        </w:rPr>
        <w:t xml:space="preserve"> </w:t>
      </w:r>
      <w:r w:rsidRPr="003F48C4">
        <w:rPr>
          <w:rFonts w:ascii="Times New Roman" w:eastAsia="Times New Roman" w:hAnsi="Times New Roman" w:cs="Times New Roman"/>
          <w:b/>
          <w:sz w:val="24"/>
          <w:szCs w:val="24"/>
          <w:lang w:eastAsia="nl-NL"/>
        </w:rPr>
        <w:t>1234393</w:t>
      </w:r>
    </w:p>
    <w:p w:rsidR="003F48C4" w:rsidRDefault="003F48C4" w:rsidP="003F48C4">
      <w:pPr>
        <w:spacing w:after="0"/>
        <w:rPr>
          <w:rFonts w:ascii="Times New Roman" w:eastAsia="Times New Roman" w:hAnsi="Times New Roman" w:cs="Times New Roman"/>
          <w:sz w:val="24"/>
          <w:szCs w:val="24"/>
          <w:lang w:eastAsia="nl-NL"/>
        </w:rPr>
      </w:pPr>
    </w:p>
    <w:p w:rsidR="003F48C4" w:rsidRPr="003F48C4" w:rsidRDefault="003F48C4" w:rsidP="003F48C4">
      <w:pPr>
        <w:spacing w:after="0"/>
        <w:rPr>
          <w:rFonts w:ascii="Times New Roman" w:eastAsia="Times New Roman" w:hAnsi="Times New Roman" w:cs="Times New Roman"/>
          <w:b/>
          <w:sz w:val="24"/>
          <w:szCs w:val="24"/>
          <w:lang w:eastAsia="nl-NL"/>
        </w:rPr>
      </w:pPr>
      <w:r w:rsidRPr="003F48C4">
        <w:rPr>
          <w:rFonts w:ascii="Times New Roman" w:eastAsia="Times New Roman" w:hAnsi="Times New Roman" w:cs="Times New Roman"/>
          <w:b/>
          <w:sz w:val="24"/>
          <w:szCs w:val="24"/>
          <w:lang w:eastAsia="nl-NL"/>
        </w:rPr>
        <w:t>Assignment Title</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Tanzania-Procurement Value Chain Analysis (PVCA)</w:t>
      </w:r>
    </w:p>
    <w:p w:rsidR="003F48C4" w:rsidRDefault="003F48C4" w:rsidP="003F48C4">
      <w:pPr>
        <w:spacing w:after="0"/>
        <w:rPr>
          <w:rFonts w:ascii="Times New Roman" w:eastAsia="Times New Roman" w:hAnsi="Times New Roman" w:cs="Times New Roman"/>
          <w:sz w:val="24"/>
          <w:szCs w:val="24"/>
          <w:lang w:eastAsia="nl-NL"/>
        </w:rPr>
      </w:pPr>
    </w:p>
    <w:p w:rsidR="003F48C4" w:rsidRPr="003F48C4" w:rsidRDefault="003F48C4" w:rsidP="003F48C4">
      <w:pPr>
        <w:spacing w:after="0"/>
        <w:rPr>
          <w:rFonts w:ascii="Times New Roman" w:eastAsia="Times New Roman" w:hAnsi="Times New Roman" w:cs="Times New Roman"/>
          <w:b/>
          <w:sz w:val="24"/>
          <w:szCs w:val="24"/>
          <w:lang w:eastAsia="nl-NL"/>
        </w:rPr>
      </w:pPr>
      <w:r w:rsidRPr="003F48C4">
        <w:rPr>
          <w:rFonts w:ascii="Times New Roman" w:eastAsia="Times New Roman" w:hAnsi="Times New Roman" w:cs="Times New Roman"/>
          <w:b/>
          <w:sz w:val="24"/>
          <w:szCs w:val="24"/>
          <w:lang w:eastAsia="nl-NL"/>
        </w:rPr>
        <w:t>Publication Date</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06-Jan-2017</w:t>
      </w:r>
    </w:p>
    <w:p w:rsidR="003F48C4" w:rsidRDefault="003F48C4" w:rsidP="003F48C4">
      <w:pPr>
        <w:spacing w:after="0"/>
        <w:rPr>
          <w:rFonts w:ascii="Times New Roman" w:eastAsia="Times New Roman" w:hAnsi="Times New Roman" w:cs="Times New Roman"/>
          <w:sz w:val="24"/>
          <w:szCs w:val="24"/>
          <w:lang w:eastAsia="nl-NL"/>
        </w:rPr>
      </w:pPr>
    </w:p>
    <w:p w:rsidR="003F48C4" w:rsidRPr="003F48C4" w:rsidRDefault="003F48C4" w:rsidP="003F48C4">
      <w:pPr>
        <w:spacing w:after="0"/>
        <w:rPr>
          <w:rFonts w:ascii="Times New Roman" w:eastAsia="Times New Roman" w:hAnsi="Times New Roman" w:cs="Times New Roman"/>
          <w:b/>
          <w:sz w:val="24"/>
          <w:szCs w:val="24"/>
          <w:lang w:eastAsia="nl-NL"/>
        </w:rPr>
      </w:pPr>
      <w:r w:rsidRPr="003F48C4">
        <w:rPr>
          <w:rFonts w:ascii="Times New Roman" w:eastAsia="Times New Roman" w:hAnsi="Times New Roman" w:cs="Times New Roman"/>
          <w:b/>
          <w:sz w:val="24"/>
          <w:szCs w:val="24"/>
          <w:lang w:eastAsia="nl-NL"/>
        </w:rPr>
        <w:t>Expression of Interest Deadline</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15-Jan-2017 at 11:59:59 PM (Eastern Time – Washington D.C.)</w:t>
      </w:r>
    </w:p>
    <w:p w:rsidR="003F48C4" w:rsidRDefault="003F48C4" w:rsidP="003F48C4">
      <w:pPr>
        <w:spacing w:after="0"/>
        <w:rPr>
          <w:rFonts w:ascii="Times New Roman" w:eastAsia="Times New Roman" w:hAnsi="Times New Roman" w:cs="Times New Roman"/>
          <w:sz w:val="24"/>
          <w:szCs w:val="24"/>
          <w:lang w:eastAsia="nl-NL"/>
        </w:rPr>
      </w:pPr>
    </w:p>
    <w:p w:rsidR="003F48C4" w:rsidRPr="003F48C4" w:rsidRDefault="003F48C4" w:rsidP="003F48C4">
      <w:pPr>
        <w:spacing w:after="0"/>
        <w:rPr>
          <w:rFonts w:ascii="Times New Roman" w:eastAsia="Times New Roman" w:hAnsi="Times New Roman" w:cs="Times New Roman"/>
          <w:b/>
          <w:sz w:val="24"/>
          <w:szCs w:val="24"/>
          <w:lang w:eastAsia="nl-NL"/>
        </w:rPr>
      </w:pPr>
      <w:r w:rsidRPr="003F48C4">
        <w:rPr>
          <w:rFonts w:ascii="Times New Roman" w:eastAsia="Times New Roman" w:hAnsi="Times New Roman" w:cs="Times New Roman"/>
          <w:b/>
          <w:sz w:val="24"/>
          <w:szCs w:val="24"/>
          <w:lang w:eastAsia="nl-NL"/>
        </w:rPr>
        <w:t>Language of Notice</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English</w:t>
      </w:r>
    </w:p>
    <w:p w:rsidR="003F48C4" w:rsidRDefault="003F48C4" w:rsidP="003F48C4">
      <w:pPr>
        <w:spacing w:after="0"/>
        <w:rPr>
          <w:rFonts w:ascii="Times New Roman" w:eastAsia="Times New Roman" w:hAnsi="Times New Roman" w:cs="Times New Roman"/>
          <w:sz w:val="24"/>
          <w:szCs w:val="24"/>
          <w:lang w:val="nl-NL" w:eastAsia="nl-NL"/>
        </w:rPr>
      </w:pPr>
    </w:p>
    <w:p w:rsidR="003F48C4" w:rsidRPr="003F48C4" w:rsidRDefault="003F48C4" w:rsidP="003F48C4">
      <w:pPr>
        <w:spacing w:after="0"/>
        <w:rPr>
          <w:rFonts w:ascii="Times New Roman" w:eastAsia="Times New Roman" w:hAnsi="Times New Roman" w:cs="Times New Roman"/>
          <w:b/>
          <w:sz w:val="24"/>
          <w:szCs w:val="24"/>
          <w:lang w:val="nl-NL" w:eastAsia="nl-NL"/>
        </w:rPr>
      </w:pPr>
      <w:r w:rsidRPr="003F48C4">
        <w:rPr>
          <w:rFonts w:ascii="Times New Roman" w:eastAsia="Times New Roman" w:hAnsi="Times New Roman" w:cs="Times New Roman"/>
          <w:b/>
          <w:sz w:val="24"/>
          <w:szCs w:val="24"/>
          <w:lang w:val="nl-NL" w:eastAsia="nl-NL"/>
        </w:rPr>
        <w:t>Assignment Country</w:t>
      </w:r>
    </w:p>
    <w:p w:rsidR="003F48C4" w:rsidRPr="003F48C4" w:rsidRDefault="003F48C4" w:rsidP="003F48C4">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F48C4">
        <w:rPr>
          <w:rFonts w:ascii="Times New Roman" w:eastAsia="Times New Roman" w:hAnsi="Times New Roman" w:cs="Times New Roman"/>
          <w:sz w:val="24"/>
          <w:szCs w:val="24"/>
          <w:lang w:val="nl-NL" w:eastAsia="nl-NL"/>
        </w:rPr>
        <w:t>TZ - Tanzania</w:t>
      </w:r>
    </w:p>
    <w:p w:rsidR="003F48C4" w:rsidRPr="003F48C4" w:rsidRDefault="003F48C4" w:rsidP="003F48C4">
      <w:pPr>
        <w:spacing w:after="0"/>
        <w:rPr>
          <w:rFonts w:ascii="Times New Roman" w:eastAsia="Times New Roman" w:hAnsi="Times New Roman" w:cs="Times New Roman"/>
          <w:b/>
          <w:sz w:val="24"/>
          <w:szCs w:val="24"/>
          <w:lang w:val="nl-NL" w:eastAsia="nl-NL"/>
        </w:rPr>
      </w:pPr>
      <w:r w:rsidRPr="003F48C4">
        <w:rPr>
          <w:rFonts w:ascii="Times New Roman" w:eastAsia="Times New Roman" w:hAnsi="Times New Roman" w:cs="Times New Roman"/>
          <w:b/>
          <w:sz w:val="24"/>
          <w:szCs w:val="24"/>
          <w:lang w:val="nl-NL" w:eastAsia="nl-NL"/>
        </w:rPr>
        <w:t>Funding Sources</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xml:space="preserve">The World Bank Group intends to finance the assignment/services under: </w:t>
      </w:r>
    </w:p>
    <w:p w:rsidR="003F48C4" w:rsidRPr="003F48C4" w:rsidRDefault="003F48C4" w:rsidP="003F48C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F48C4">
        <w:rPr>
          <w:rFonts w:ascii="Times New Roman" w:eastAsia="Times New Roman" w:hAnsi="Times New Roman" w:cs="Times New Roman"/>
          <w:sz w:val="24"/>
          <w:szCs w:val="24"/>
          <w:lang w:val="nl-NL" w:eastAsia="nl-NL"/>
        </w:rPr>
        <w:t>BB - BANK BUDGET</w:t>
      </w:r>
    </w:p>
    <w:p w:rsidR="003F48C4" w:rsidRPr="003F48C4" w:rsidRDefault="003F48C4" w:rsidP="003F48C4">
      <w:pPr>
        <w:spacing w:after="0"/>
        <w:rPr>
          <w:rFonts w:ascii="Times New Roman" w:eastAsia="Times New Roman" w:hAnsi="Times New Roman" w:cs="Times New Roman"/>
          <w:b/>
          <w:sz w:val="24"/>
          <w:szCs w:val="24"/>
          <w:lang w:val="nl-NL" w:eastAsia="nl-NL"/>
        </w:rPr>
      </w:pPr>
      <w:r w:rsidRPr="003F48C4">
        <w:rPr>
          <w:rFonts w:ascii="Times New Roman" w:eastAsia="Times New Roman" w:hAnsi="Times New Roman" w:cs="Times New Roman"/>
          <w:b/>
          <w:sz w:val="24"/>
          <w:szCs w:val="24"/>
          <w:lang w:val="nl-NL" w:eastAsia="nl-NL"/>
        </w:rPr>
        <w:t>Individual/Firm</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xml:space="preserve">The consultant will be a firm. </w:t>
      </w:r>
    </w:p>
    <w:p w:rsidR="003F48C4" w:rsidRDefault="003F48C4" w:rsidP="003F48C4">
      <w:pPr>
        <w:spacing w:after="0"/>
        <w:rPr>
          <w:rFonts w:ascii="Times New Roman" w:eastAsia="Times New Roman" w:hAnsi="Times New Roman" w:cs="Times New Roman"/>
          <w:sz w:val="24"/>
          <w:szCs w:val="24"/>
          <w:lang w:val="nl-NL" w:eastAsia="nl-NL"/>
        </w:rPr>
      </w:pPr>
    </w:p>
    <w:p w:rsidR="003F48C4" w:rsidRPr="003F48C4" w:rsidRDefault="003F48C4" w:rsidP="003F48C4">
      <w:pPr>
        <w:spacing w:after="0"/>
        <w:rPr>
          <w:rFonts w:ascii="Times New Roman" w:eastAsia="Times New Roman" w:hAnsi="Times New Roman" w:cs="Times New Roman"/>
          <w:b/>
          <w:sz w:val="24"/>
          <w:szCs w:val="24"/>
          <w:lang w:val="nl-NL" w:eastAsia="nl-NL"/>
        </w:rPr>
      </w:pPr>
      <w:r w:rsidRPr="003F48C4">
        <w:rPr>
          <w:rFonts w:ascii="Times New Roman" w:eastAsia="Times New Roman" w:hAnsi="Times New Roman" w:cs="Times New Roman"/>
          <w:b/>
          <w:sz w:val="24"/>
          <w:szCs w:val="24"/>
          <w:lang w:val="nl-NL" w:eastAsia="nl-NL"/>
        </w:rPr>
        <w:t xml:space="preserve">Assignment Description </w:t>
      </w:r>
    </w:p>
    <w:p w:rsidR="003F48C4" w:rsidRPr="003F48C4" w:rsidRDefault="003F48C4" w:rsidP="003F48C4">
      <w:pPr>
        <w:spacing w:after="0"/>
        <w:rPr>
          <w:rFonts w:ascii="Times New Roman" w:eastAsia="Times New Roman" w:hAnsi="Times New Roman" w:cs="Times New Roman"/>
          <w:sz w:val="24"/>
          <w:szCs w:val="24"/>
          <w:lang w:eastAsia="nl-NL"/>
        </w:rPr>
      </w:pPr>
      <w:r w:rsidRPr="003F48C4">
        <w:rPr>
          <w:rFonts w:ascii="Times New Roman" w:eastAsia="Times New Roman" w:hAnsi="Times New Roman" w:cs="Times New Roman"/>
          <w:sz w:val="24"/>
          <w:szCs w:val="24"/>
          <w:lang w:eastAsia="nl-NL"/>
        </w:rPr>
        <w:t xml:space="preserve">The study will be carried out through a combination of face to face interviews, review of reports and literature and survey of selected procuring entities. The scope of work will include: </w:t>
      </w:r>
      <w:r w:rsidRPr="003F48C4">
        <w:rPr>
          <w:rFonts w:ascii="Times New Roman" w:eastAsia="Times New Roman" w:hAnsi="Times New Roman" w:cs="Times New Roman"/>
          <w:sz w:val="24"/>
          <w:szCs w:val="24"/>
          <w:lang w:eastAsia="nl-NL"/>
        </w:rPr>
        <w:br/>
        <w:t>a) Obtain and review available reports and Procurement Guidelines and Regulations that will include Bank Guidelines, Bank PROCYS reports, Government Procurement Regulations, Independent Procurement reviews, procurement audits by government agencies etc;</w:t>
      </w:r>
      <w:r w:rsidRPr="003F48C4">
        <w:rPr>
          <w:rFonts w:ascii="Times New Roman" w:eastAsia="Times New Roman" w:hAnsi="Times New Roman" w:cs="Times New Roman"/>
          <w:sz w:val="24"/>
          <w:szCs w:val="24"/>
          <w:lang w:eastAsia="nl-NL"/>
        </w:rPr>
        <w:br/>
        <w:t xml:space="preserve">b) Conduct interviews with Bank staff, selected government agencies staff, consultants , suppliers and contractors to identify processes that are vulnerable to bottlenecks and/or redundant; </w:t>
      </w:r>
      <w:r w:rsidRPr="003F48C4">
        <w:rPr>
          <w:rFonts w:ascii="Times New Roman" w:eastAsia="Times New Roman" w:hAnsi="Times New Roman" w:cs="Times New Roman"/>
          <w:sz w:val="24"/>
          <w:szCs w:val="24"/>
          <w:lang w:eastAsia="nl-NL"/>
        </w:rPr>
        <w:br/>
        <w:t>c) Explore the value added to efficiency, transparency and economy resultant from adherence to best practices/government/Bank procedures;</w:t>
      </w:r>
      <w:r w:rsidRPr="003F48C4">
        <w:rPr>
          <w:rFonts w:ascii="Times New Roman" w:eastAsia="Times New Roman" w:hAnsi="Times New Roman" w:cs="Times New Roman"/>
          <w:sz w:val="24"/>
          <w:szCs w:val="24"/>
          <w:lang w:eastAsia="nl-NL"/>
        </w:rPr>
        <w:br/>
        <w:t>d) Sample transactions within selected government agencies and review actual procurement transactions from planning to delivery and establish average timelines and cost estimate for each process for goods, works and services based on the sampled transactions and Bank reports. The review of the transaction will include upstream decisions on budgeting, inclusion in the annual budget, procurement planning and readiness for implementation;</w:t>
      </w:r>
      <w:r w:rsidRPr="003F48C4">
        <w:rPr>
          <w:rFonts w:ascii="Times New Roman" w:eastAsia="Times New Roman" w:hAnsi="Times New Roman" w:cs="Times New Roman"/>
          <w:sz w:val="24"/>
          <w:szCs w:val="24"/>
          <w:lang w:eastAsia="nl-NL"/>
        </w:rPr>
        <w:br/>
        <w:t>e) Depict the actual prevailing process flow, identify actors, their roles and responsibilities and average time taken to complete performance of their roles with a view to capturing the sources of bottlenecks to the efficiency of the processing of procurement. In analyzing the process flow review the governance structure for procurement decision in terms of efficiency.</w:t>
      </w:r>
      <w:r w:rsidRPr="003F48C4">
        <w:rPr>
          <w:rFonts w:ascii="Times New Roman" w:eastAsia="Times New Roman" w:hAnsi="Times New Roman" w:cs="Times New Roman"/>
          <w:sz w:val="24"/>
          <w:szCs w:val="24"/>
          <w:lang w:eastAsia="nl-NL"/>
        </w:rPr>
        <w:br/>
      </w:r>
      <w:r w:rsidRPr="003F48C4">
        <w:rPr>
          <w:rFonts w:ascii="Times New Roman" w:eastAsia="Times New Roman" w:hAnsi="Times New Roman" w:cs="Times New Roman"/>
          <w:sz w:val="24"/>
          <w:szCs w:val="24"/>
          <w:lang w:eastAsia="nl-NL"/>
        </w:rPr>
        <w:lastRenderedPageBreak/>
        <w:t>f) Draw from the sampled agencies examples of slow/problematic cases for which bottlenecks in procurement have been identified and conduct and in-depth analysis of the sources and causes of the bottlenecks</w:t>
      </w:r>
      <w:r w:rsidRPr="003F48C4">
        <w:rPr>
          <w:rFonts w:ascii="Times New Roman" w:eastAsia="Times New Roman" w:hAnsi="Times New Roman" w:cs="Times New Roman"/>
          <w:sz w:val="24"/>
          <w:szCs w:val="24"/>
          <w:lang w:eastAsia="nl-NL"/>
        </w:rPr>
        <w:br/>
        <w:t>g) Carry out a detailed review of each bottleneck , along the different stages of procurement, tackling preparation process, planning, procedures and timeliness of each step, compare actual procedures with what should have been expected under the procurement rules and practices</w:t>
      </w:r>
      <w:r w:rsidRPr="003F48C4">
        <w:rPr>
          <w:rFonts w:ascii="Times New Roman" w:eastAsia="Times New Roman" w:hAnsi="Times New Roman" w:cs="Times New Roman"/>
          <w:sz w:val="24"/>
          <w:szCs w:val="24"/>
          <w:lang w:eastAsia="nl-NL"/>
        </w:rPr>
        <w:br/>
        <w:t>h) Explore and recommend ways of addressing process bottlenecks to include training and use of alternative contracting strategies such as frame work agreements</w:t>
      </w:r>
      <w:r w:rsidRPr="003F48C4">
        <w:rPr>
          <w:rFonts w:ascii="Times New Roman" w:eastAsia="Times New Roman" w:hAnsi="Times New Roman" w:cs="Times New Roman"/>
          <w:sz w:val="24"/>
          <w:szCs w:val="24"/>
          <w:lang w:eastAsia="nl-NL"/>
        </w:rPr>
        <w:br/>
        <w:t>i) Identify good practices that can be improved, accelerated and or institutionalized.</w:t>
      </w:r>
      <w:r w:rsidRPr="003F48C4">
        <w:rPr>
          <w:rFonts w:ascii="Times New Roman" w:eastAsia="Times New Roman" w:hAnsi="Times New Roman" w:cs="Times New Roman"/>
          <w:sz w:val="24"/>
          <w:szCs w:val="24"/>
          <w:lang w:eastAsia="nl-NL"/>
        </w:rPr>
        <w:br/>
        <w:t>j) Formulate a time bound action plan with costs to address identified bottlenecks as well as incentives and/or deregulation , where necessary to increase efficiency of the procurement process</w:t>
      </w:r>
      <w:r w:rsidRPr="003F48C4">
        <w:rPr>
          <w:rFonts w:ascii="Times New Roman" w:eastAsia="Times New Roman" w:hAnsi="Times New Roman" w:cs="Times New Roman"/>
          <w:sz w:val="24"/>
          <w:szCs w:val="24"/>
          <w:lang w:eastAsia="nl-NL"/>
        </w:rPr>
        <w:br/>
        <w:t xml:space="preserve">k) Determine the weakest link in the procurement chain </w:t>
      </w:r>
      <w:r w:rsidRPr="003F48C4">
        <w:rPr>
          <w:rFonts w:ascii="Times New Roman" w:eastAsia="Times New Roman" w:hAnsi="Times New Roman" w:cs="Times New Roman"/>
          <w:sz w:val="24"/>
          <w:szCs w:val="24"/>
          <w:lang w:eastAsia="nl-NL"/>
        </w:rPr>
        <w:br/>
        <w:t xml:space="preserve">l) Assess the degree to which open competition is used </w:t>
      </w:r>
      <w:r w:rsidRPr="003F48C4">
        <w:rPr>
          <w:rFonts w:ascii="Times New Roman" w:eastAsia="Times New Roman" w:hAnsi="Times New Roman" w:cs="Times New Roman"/>
          <w:sz w:val="24"/>
          <w:szCs w:val="24"/>
          <w:lang w:eastAsia="nl-NL"/>
        </w:rPr>
        <w:br/>
        <w:t>m) Assess the efficiency and integrity of centralized procurement systems (e.g. GPSA framework contracting).</w:t>
      </w:r>
      <w:r w:rsidRPr="003F48C4">
        <w:rPr>
          <w:rFonts w:ascii="Times New Roman" w:eastAsia="Times New Roman" w:hAnsi="Times New Roman" w:cs="Times New Roman"/>
          <w:sz w:val="24"/>
          <w:szCs w:val="24"/>
          <w:lang w:eastAsia="nl-NL"/>
        </w:rPr>
        <w:br/>
        <w:t>n) To estimate time it takes to award a contract from initiation by the user department to signing a contract with a bidder.</w:t>
      </w:r>
      <w:r w:rsidRPr="003F48C4">
        <w:rPr>
          <w:rFonts w:ascii="Times New Roman" w:eastAsia="Times New Roman" w:hAnsi="Times New Roman" w:cs="Times New Roman"/>
          <w:sz w:val="24"/>
          <w:szCs w:val="24"/>
          <w:lang w:eastAsia="nl-NL"/>
        </w:rPr>
        <w:br/>
        <w:t xml:space="preserve">o) Assess the quality of staff involved in procurement and quality of training available for public procurement. </w:t>
      </w:r>
      <w:r w:rsidRPr="003F48C4">
        <w:rPr>
          <w:rFonts w:ascii="Times New Roman" w:eastAsia="Times New Roman" w:hAnsi="Times New Roman" w:cs="Times New Roman"/>
          <w:sz w:val="24"/>
          <w:szCs w:val="24"/>
          <w:lang w:eastAsia="nl-NL"/>
        </w:rPr>
        <w:br/>
        <w:t>p) Assess the functionality of the complaints review system; including how many per year, trends and time to resolve.</w:t>
      </w:r>
      <w:r w:rsidRPr="003F48C4">
        <w:rPr>
          <w:rFonts w:ascii="Times New Roman" w:eastAsia="Times New Roman" w:hAnsi="Times New Roman" w:cs="Times New Roman"/>
          <w:sz w:val="24"/>
          <w:szCs w:val="24"/>
          <w:lang w:eastAsia="nl-NL"/>
        </w:rPr>
        <w:br/>
        <w:t>q) Determine the extent to which observed weaknesses are attributable to frequent changes of the law and regulations.</w:t>
      </w:r>
      <w:r w:rsidRPr="003F48C4">
        <w:rPr>
          <w:rFonts w:ascii="Times New Roman" w:eastAsia="Times New Roman" w:hAnsi="Times New Roman" w:cs="Times New Roman"/>
          <w:sz w:val="24"/>
          <w:szCs w:val="24"/>
          <w:lang w:eastAsia="nl-NL"/>
        </w:rPr>
        <w:br/>
        <w:t xml:space="preserve">r) Identify and recommend approvals or clearances that do not </w:t>
      </w:r>
      <w:r w:rsidRPr="003F48C4">
        <w:rPr>
          <w:rFonts w:ascii="Times New Roman" w:eastAsia="Times New Roman" w:hAnsi="Times New Roman" w:cs="Times New Roman"/>
          <w:sz w:val="24"/>
          <w:szCs w:val="24"/>
          <w:lang w:eastAsia="nl-NL"/>
        </w:rPr>
        <w:br/>
        <w:t>add value or that may be streamlined for efficiency gains, if these are not part of existing law/regulations.</w:t>
      </w:r>
      <w:r w:rsidRPr="003F48C4">
        <w:rPr>
          <w:rFonts w:ascii="Times New Roman" w:eastAsia="Times New Roman" w:hAnsi="Times New Roman" w:cs="Times New Roman"/>
          <w:sz w:val="24"/>
          <w:szCs w:val="24"/>
          <w:lang w:eastAsia="nl-NL"/>
        </w:rPr>
        <w:br/>
        <w:t>s) Conduct a one day workshop to include the sampled implementation agencies, Bank , Ministry of Finance and Development, PPD, PPRA, PPAA, PSPTB, GPSA, Development Partners, Civil Society Organizations and other stakeholders, to present draft report (findings and recommendations) for feedback</w:t>
      </w:r>
    </w:p>
    <w:p w:rsidR="003F48C4" w:rsidRDefault="003F48C4" w:rsidP="003F48C4">
      <w:pPr>
        <w:spacing w:after="0"/>
        <w:rPr>
          <w:rFonts w:ascii="Times New Roman" w:eastAsia="Times New Roman" w:hAnsi="Times New Roman" w:cs="Times New Roman"/>
          <w:sz w:val="24"/>
          <w:szCs w:val="24"/>
          <w:lang w:val="nl-NL" w:eastAsia="nl-NL"/>
        </w:rPr>
      </w:pPr>
    </w:p>
    <w:p w:rsidR="003F48C4" w:rsidRPr="003F48C4" w:rsidRDefault="003F48C4" w:rsidP="003F48C4">
      <w:pPr>
        <w:spacing w:after="0"/>
        <w:rPr>
          <w:rFonts w:ascii="Times New Roman" w:eastAsia="Times New Roman" w:hAnsi="Times New Roman" w:cs="Times New Roman"/>
          <w:b/>
          <w:sz w:val="24"/>
          <w:szCs w:val="24"/>
          <w:lang w:val="nl-NL" w:eastAsia="nl-NL"/>
        </w:rPr>
      </w:pPr>
      <w:r w:rsidRPr="003F48C4">
        <w:rPr>
          <w:rFonts w:ascii="Times New Roman" w:eastAsia="Times New Roman" w:hAnsi="Times New Roman" w:cs="Times New Roman"/>
          <w:b/>
          <w:sz w:val="24"/>
          <w:szCs w:val="24"/>
          <w:lang w:val="nl-NL" w:eastAsia="nl-NL"/>
        </w:rPr>
        <w:t xml:space="preserve">Qualification Criteria </w:t>
      </w:r>
    </w:p>
    <w:p w:rsidR="003F48C4" w:rsidRPr="003F48C4" w:rsidRDefault="003F48C4" w:rsidP="003F48C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F48C4">
        <w:rPr>
          <w:rFonts w:ascii="Times New Roman" w:eastAsia="Times New Roman" w:hAnsi="Times New Roman" w:cs="Times New Roman"/>
          <w:b/>
          <w:bCs/>
          <w:sz w:val="24"/>
          <w:szCs w:val="24"/>
          <w:lang w:eastAsia="nl-NL"/>
        </w:rPr>
        <w:t>1.</w:t>
      </w:r>
      <w:r w:rsidRPr="003F48C4">
        <w:rPr>
          <w:rFonts w:ascii="Times New Roman" w:eastAsia="Times New Roman" w:hAnsi="Times New Roman" w:cs="Times New Roman"/>
          <w:sz w:val="24"/>
          <w:szCs w:val="24"/>
          <w:lang w:eastAsia="nl-NL"/>
        </w:rPr>
        <w:t xml:space="preserve"> Provide information showing that they are qualified in the field of the assignment.</w:t>
      </w:r>
    </w:p>
    <w:p w:rsidR="003F48C4" w:rsidRPr="003F48C4" w:rsidRDefault="003F48C4" w:rsidP="003F48C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F48C4">
        <w:rPr>
          <w:rFonts w:ascii="Times New Roman" w:eastAsia="Times New Roman" w:hAnsi="Times New Roman" w:cs="Times New Roman"/>
          <w:b/>
          <w:bCs/>
          <w:sz w:val="24"/>
          <w:szCs w:val="24"/>
          <w:lang w:eastAsia="nl-NL"/>
        </w:rPr>
        <w:t>2.</w:t>
      </w:r>
      <w:r w:rsidRPr="003F48C4">
        <w:rPr>
          <w:rFonts w:ascii="Times New Roman" w:eastAsia="Times New Roman" w:hAnsi="Times New Roman" w:cs="Times New Roman"/>
          <w:sz w:val="24"/>
          <w:szCs w:val="24"/>
          <w:lang w:eastAsia="nl-NL"/>
        </w:rPr>
        <w:t xml:space="preserve"> Provide information on the technical and managerial capabilities of the firm.</w:t>
      </w:r>
    </w:p>
    <w:p w:rsidR="003F48C4" w:rsidRPr="003F48C4" w:rsidRDefault="003F48C4" w:rsidP="003F48C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F48C4">
        <w:rPr>
          <w:rFonts w:ascii="Times New Roman" w:eastAsia="Times New Roman" w:hAnsi="Times New Roman" w:cs="Times New Roman"/>
          <w:b/>
          <w:bCs/>
          <w:sz w:val="24"/>
          <w:szCs w:val="24"/>
          <w:lang w:eastAsia="nl-NL"/>
        </w:rPr>
        <w:t>3.</w:t>
      </w:r>
      <w:r w:rsidRPr="003F48C4">
        <w:rPr>
          <w:rFonts w:ascii="Times New Roman" w:eastAsia="Times New Roman" w:hAnsi="Times New Roman" w:cs="Times New Roman"/>
          <w:sz w:val="24"/>
          <w:szCs w:val="24"/>
          <w:lang w:eastAsia="nl-NL"/>
        </w:rPr>
        <w:t xml:space="preserve"> Provide information on their core business and years in business.</w:t>
      </w:r>
    </w:p>
    <w:p w:rsidR="003F48C4" w:rsidRPr="003F48C4" w:rsidRDefault="003F48C4" w:rsidP="003F48C4">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F48C4">
        <w:rPr>
          <w:rFonts w:ascii="Times New Roman" w:eastAsia="Times New Roman" w:hAnsi="Times New Roman" w:cs="Times New Roman"/>
          <w:b/>
          <w:bCs/>
          <w:sz w:val="24"/>
          <w:szCs w:val="24"/>
          <w:lang w:eastAsia="nl-NL"/>
        </w:rPr>
        <w:t>4.</w:t>
      </w:r>
      <w:r w:rsidRPr="003F48C4">
        <w:rPr>
          <w:rFonts w:ascii="Times New Roman" w:eastAsia="Times New Roman" w:hAnsi="Times New Roman" w:cs="Times New Roman"/>
          <w:sz w:val="24"/>
          <w:szCs w:val="24"/>
          <w:lang w:eastAsia="nl-NL"/>
        </w:rPr>
        <w:t xml:space="preserve"> Provide information on the qualifications of key staff.</w:t>
      </w:r>
    </w:p>
    <w:p w:rsidR="003F48C4" w:rsidRPr="003F48C4" w:rsidRDefault="003F48C4" w:rsidP="003F48C4">
      <w:pPr>
        <w:spacing w:after="0"/>
        <w:rPr>
          <w:rFonts w:ascii="Times New Roman" w:eastAsia="Times New Roman" w:hAnsi="Times New Roman" w:cs="Times New Roman"/>
          <w:sz w:val="24"/>
          <w:szCs w:val="24"/>
          <w:lang w:val="nl-NL" w:eastAsia="nl-NL"/>
        </w:rPr>
      </w:pPr>
      <w:r w:rsidRPr="003F48C4">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04E64"/>
    <w:multiLevelType w:val="multilevel"/>
    <w:tmpl w:val="39329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B93230"/>
    <w:multiLevelType w:val="multilevel"/>
    <w:tmpl w:val="364C6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8D18FB"/>
    <w:multiLevelType w:val="multilevel"/>
    <w:tmpl w:val="18CE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8C4"/>
    <w:rsid w:val="001C6684"/>
    <w:rsid w:val="003F48C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F48C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F48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811023">
      <w:bodyDiv w:val="1"/>
      <w:marLeft w:val="0"/>
      <w:marRight w:val="0"/>
      <w:marTop w:val="0"/>
      <w:marBottom w:val="0"/>
      <w:divBdr>
        <w:top w:val="none" w:sz="0" w:space="0" w:color="auto"/>
        <w:left w:val="none" w:sz="0" w:space="0" w:color="auto"/>
        <w:bottom w:val="none" w:sz="0" w:space="0" w:color="auto"/>
        <w:right w:val="none" w:sz="0" w:space="0" w:color="auto"/>
      </w:divBdr>
      <w:divsChild>
        <w:div w:id="1293093259">
          <w:marLeft w:val="0"/>
          <w:marRight w:val="0"/>
          <w:marTop w:val="0"/>
          <w:marBottom w:val="0"/>
          <w:divBdr>
            <w:top w:val="none" w:sz="0" w:space="0" w:color="auto"/>
            <w:left w:val="none" w:sz="0" w:space="0" w:color="auto"/>
            <w:bottom w:val="none" w:sz="0" w:space="0" w:color="auto"/>
            <w:right w:val="none" w:sz="0" w:space="0" w:color="auto"/>
          </w:divBdr>
          <w:divsChild>
            <w:div w:id="872111523">
              <w:marLeft w:val="0"/>
              <w:marRight w:val="0"/>
              <w:marTop w:val="0"/>
              <w:marBottom w:val="0"/>
              <w:divBdr>
                <w:top w:val="none" w:sz="0" w:space="0" w:color="auto"/>
                <w:left w:val="none" w:sz="0" w:space="0" w:color="auto"/>
                <w:bottom w:val="none" w:sz="0" w:space="0" w:color="auto"/>
                <w:right w:val="none" w:sz="0" w:space="0" w:color="auto"/>
              </w:divBdr>
            </w:div>
            <w:div w:id="1377924316">
              <w:marLeft w:val="0"/>
              <w:marRight w:val="0"/>
              <w:marTop w:val="0"/>
              <w:marBottom w:val="0"/>
              <w:divBdr>
                <w:top w:val="none" w:sz="0" w:space="0" w:color="auto"/>
                <w:left w:val="none" w:sz="0" w:space="0" w:color="auto"/>
                <w:bottom w:val="none" w:sz="0" w:space="0" w:color="auto"/>
                <w:right w:val="none" w:sz="0" w:space="0" w:color="auto"/>
              </w:divBdr>
            </w:div>
          </w:divsChild>
        </w:div>
        <w:div w:id="330567265">
          <w:marLeft w:val="0"/>
          <w:marRight w:val="0"/>
          <w:marTop w:val="0"/>
          <w:marBottom w:val="0"/>
          <w:divBdr>
            <w:top w:val="none" w:sz="0" w:space="0" w:color="auto"/>
            <w:left w:val="none" w:sz="0" w:space="0" w:color="auto"/>
            <w:bottom w:val="none" w:sz="0" w:space="0" w:color="auto"/>
            <w:right w:val="none" w:sz="0" w:space="0" w:color="auto"/>
          </w:divBdr>
          <w:divsChild>
            <w:div w:id="331642241">
              <w:marLeft w:val="0"/>
              <w:marRight w:val="0"/>
              <w:marTop w:val="0"/>
              <w:marBottom w:val="0"/>
              <w:divBdr>
                <w:top w:val="none" w:sz="0" w:space="0" w:color="auto"/>
                <w:left w:val="none" w:sz="0" w:space="0" w:color="auto"/>
                <w:bottom w:val="none" w:sz="0" w:space="0" w:color="auto"/>
                <w:right w:val="none" w:sz="0" w:space="0" w:color="auto"/>
              </w:divBdr>
            </w:div>
            <w:div w:id="312873038">
              <w:marLeft w:val="0"/>
              <w:marRight w:val="0"/>
              <w:marTop w:val="0"/>
              <w:marBottom w:val="0"/>
              <w:divBdr>
                <w:top w:val="none" w:sz="0" w:space="0" w:color="auto"/>
                <w:left w:val="none" w:sz="0" w:space="0" w:color="auto"/>
                <w:bottom w:val="none" w:sz="0" w:space="0" w:color="auto"/>
                <w:right w:val="none" w:sz="0" w:space="0" w:color="auto"/>
              </w:divBdr>
            </w:div>
          </w:divsChild>
        </w:div>
        <w:div w:id="1830562592">
          <w:marLeft w:val="0"/>
          <w:marRight w:val="0"/>
          <w:marTop w:val="0"/>
          <w:marBottom w:val="0"/>
          <w:divBdr>
            <w:top w:val="none" w:sz="0" w:space="0" w:color="auto"/>
            <w:left w:val="none" w:sz="0" w:space="0" w:color="auto"/>
            <w:bottom w:val="none" w:sz="0" w:space="0" w:color="auto"/>
            <w:right w:val="none" w:sz="0" w:space="0" w:color="auto"/>
          </w:divBdr>
          <w:divsChild>
            <w:div w:id="925505068">
              <w:marLeft w:val="0"/>
              <w:marRight w:val="0"/>
              <w:marTop w:val="0"/>
              <w:marBottom w:val="0"/>
              <w:divBdr>
                <w:top w:val="none" w:sz="0" w:space="0" w:color="auto"/>
                <w:left w:val="none" w:sz="0" w:space="0" w:color="auto"/>
                <w:bottom w:val="none" w:sz="0" w:space="0" w:color="auto"/>
                <w:right w:val="none" w:sz="0" w:space="0" w:color="auto"/>
              </w:divBdr>
            </w:div>
            <w:div w:id="761994935">
              <w:marLeft w:val="0"/>
              <w:marRight w:val="0"/>
              <w:marTop w:val="0"/>
              <w:marBottom w:val="0"/>
              <w:divBdr>
                <w:top w:val="none" w:sz="0" w:space="0" w:color="auto"/>
                <w:left w:val="none" w:sz="0" w:space="0" w:color="auto"/>
                <w:bottom w:val="none" w:sz="0" w:space="0" w:color="auto"/>
                <w:right w:val="none" w:sz="0" w:space="0" w:color="auto"/>
              </w:divBdr>
            </w:div>
          </w:divsChild>
        </w:div>
        <w:div w:id="581066969">
          <w:marLeft w:val="0"/>
          <w:marRight w:val="0"/>
          <w:marTop w:val="0"/>
          <w:marBottom w:val="0"/>
          <w:divBdr>
            <w:top w:val="none" w:sz="0" w:space="0" w:color="auto"/>
            <w:left w:val="none" w:sz="0" w:space="0" w:color="auto"/>
            <w:bottom w:val="none" w:sz="0" w:space="0" w:color="auto"/>
            <w:right w:val="none" w:sz="0" w:space="0" w:color="auto"/>
          </w:divBdr>
          <w:divsChild>
            <w:div w:id="285281288">
              <w:marLeft w:val="0"/>
              <w:marRight w:val="0"/>
              <w:marTop w:val="0"/>
              <w:marBottom w:val="0"/>
              <w:divBdr>
                <w:top w:val="none" w:sz="0" w:space="0" w:color="auto"/>
                <w:left w:val="none" w:sz="0" w:space="0" w:color="auto"/>
                <w:bottom w:val="none" w:sz="0" w:space="0" w:color="auto"/>
                <w:right w:val="none" w:sz="0" w:space="0" w:color="auto"/>
              </w:divBdr>
            </w:div>
            <w:div w:id="635646970">
              <w:marLeft w:val="0"/>
              <w:marRight w:val="0"/>
              <w:marTop w:val="0"/>
              <w:marBottom w:val="0"/>
              <w:divBdr>
                <w:top w:val="none" w:sz="0" w:space="0" w:color="auto"/>
                <w:left w:val="none" w:sz="0" w:space="0" w:color="auto"/>
                <w:bottom w:val="none" w:sz="0" w:space="0" w:color="auto"/>
                <w:right w:val="none" w:sz="0" w:space="0" w:color="auto"/>
              </w:divBdr>
            </w:div>
          </w:divsChild>
        </w:div>
        <w:div w:id="1575043715">
          <w:marLeft w:val="0"/>
          <w:marRight w:val="0"/>
          <w:marTop w:val="0"/>
          <w:marBottom w:val="0"/>
          <w:divBdr>
            <w:top w:val="none" w:sz="0" w:space="0" w:color="auto"/>
            <w:left w:val="none" w:sz="0" w:space="0" w:color="auto"/>
            <w:bottom w:val="none" w:sz="0" w:space="0" w:color="auto"/>
            <w:right w:val="none" w:sz="0" w:space="0" w:color="auto"/>
          </w:divBdr>
          <w:divsChild>
            <w:div w:id="119232069">
              <w:marLeft w:val="0"/>
              <w:marRight w:val="0"/>
              <w:marTop w:val="0"/>
              <w:marBottom w:val="0"/>
              <w:divBdr>
                <w:top w:val="none" w:sz="0" w:space="0" w:color="auto"/>
                <w:left w:val="none" w:sz="0" w:space="0" w:color="auto"/>
                <w:bottom w:val="none" w:sz="0" w:space="0" w:color="auto"/>
                <w:right w:val="none" w:sz="0" w:space="0" w:color="auto"/>
              </w:divBdr>
            </w:div>
            <w:div w:id="702562988">
              <w:marLeft w:val="0"/>
              <w:marRight w:val="0"/>
              <w:marTop w:val="0"/>
              <w:marBottom w:val="0"/>
              <w:divBdr>
                <w:top w:val="none" w:sz="0" w:space="0" w:color="auto"/>
                <w:left w:val="none" w:sz="0" w:space="0" w:color="auto"/>
                <w:bottom w:val="none" w:sz="0" w:space="0" w:color="auto"/>
                <w:right w:val="none" w:sz="0" w:space="0" w:color="auto"/>
              </w:divBdr>
            </w:div>
          </w:divsChild>
        </w:div>
        <w:div w:id="698892525">
          <w:marLeft w:val="0"/>
          <w:marRight w:val="0"/>
          <w:marTop w:val="0"/>
          <w:marBottom w:val="0"/>
          <w:divBdr>
            <w:top w:val="none" w:sz="0" w:space="0" w:color="auto"/>
            <w:left w:val="none" w:sz="0" w:space="0" w:color="auto"/>
            <w:bottom w:val="none" w:sz="0" w:space="0" w:color="auto"/>
            <w:right w:val="none" w:sz="0" w:space="0" w:color="auto"/>
          </w:divBdr>
          <w:divsChild>
            <w:div w:id="610087611">
              <w:marLeft w:val="0"/>
              <w:marRight w:val="0"/>
              <w:marTop w:val="0"/>
              <w:marBottom w:val="0"/>
              <w:divBdr>
                <w:top w:val="none" w:sz="0" w:space="0" w:color="auto"/>
                <w:left w:val="none" w:sz="0" w:space="0" w:color="auto"/>
                <w:bottom w:val="none" w:sz="0" w:space="0" w:color="auto"/>
                <w:right w:val="none" w:sz="0" w:space="0" w:color="auto"/>
              </w:divBdr>
            </w:div>
            <w:div w:id="2086561473">
              <w:marLeft w:val="0"/>
              <w:marRight w:val="0"/>
              <w:marTop w:val="0"/>
              <w:marBottom w:val="0"/>
              <w:divBdr>
                <w:top w:val="none" w:sz="0" w:space="0" w:color="auto"/>
                <w:left w:val="none" w:sz="0" w:space="0" w:color="auto"/>
                <w:bottom w:val="none" w:sz="0" w:space="0" w:color="auto"/>
                <w:right w:val="none" w:sz="0" w:space="0" w:color="auto"/>
              </w:divBdr>
            </w:div>
          </w:divsChild>
        </w:div>
        <w:div w:id="98768276">
          <w:marLeft w:val="0"/>
          <w:marRight w:val="0"/>
          <w:marTop w:val="0"/>
          <w:marBottom w:val="0"/>
          <w:divBdr>
            <w:top w:val="none" w:sz="0" w:space="0" w:color="auto"/>
            <w:left w:val="none" w:sz="0" w:space="0" w:color="auto"/>
            <w:bottom w:val="none" w:sz="0" w:space="0" w:color="auto"/>
            <w:right w:val="none" w:sz="0" w:space="0" w:color="auto"/>
          </w:divBdr>
          <w:divsChild>
            <w:div w:id="1531066490">
              <w:marLeft w:val="0"/>
              <w:marRight w:val="0"/>
              <w:marTop w:val="0"/>
              <w:marBottom w:val="0"/>
              <w:divBdr>
                <w:top w:val="none" w:sz="0" w:space="0" w:color="auto"/>
                <w:left w:val="none" w:sz="0" w:space="0" w:color="auto"/>
                <w:bottom w:val="none" w:sz="0" w:space="0" w:color="auto"/>
                <w:right w:val="none" w:sz="0" w:space="0" w:color="auto"/>
              </w:divBdr>
            </w:div>
            <w:div w:id="1185512607">
              <w:marLeft w:val="0"/>
              <w:marRight w:val="0"/>
              <w:marTop w:val="0"/>
              <w:marBottom w:val="0"/>
              <w:divBdr>
                <w:top w:val="none" w:sz="0" w:space="0" w:color="auto"/>
                <w:left w:val="none" w:sz="0" w:space="0" w:color="auto"/>
                <w:bottom w:val="none" w:sz="0" w:space="0" w:color="auto"/>
                <w:right w:val="none" w:sz="0" w:space="0" w:color="auto"/>
              </w:divBdr>
            </w:div>
          </w:divsChild>
        </w:div>
        <w:div w:id="1613707288">
          <w:marLeft w:val="0"/>
          <w:marRight w:val="0"/>
          <w:marTop w:val="0"/>
          <w:marBottom w:val="0"/>
          <w:divBdr>
            <w:top w:val="none" w:sz="0" w:space="0" w:color="auto"/>
            <w:left w:val="none" w:sz="0" w:space="0" w:color="auto"/>
            <w:bottom w:val="none" w:sz="0" w:space="0" w:color="auto"/>
            <w:right w:val="none" w:sz="0" w:space="0" w:color="auto"/>
          </w:divBdr>
        </w:div>
        <w:div w:id="1456558611">
          <w:marLeft w:val="0"/>
          <w:marRight w:val="0"/>
          <w:marTop w:val="0"/>
          <w:marBottom w:val="0"/>
          <w:divBdr>
            <w:top w:val="none" w:sz="0" w:space="0" w:color="auto"/>
            <w:left w:val="none" w:sz="0" w:space="0" w:color="auto"/>
            <w:bottom w:val="none" w:sz="0" w:space="0" w:color="auto"/>
            <w:right w:val="none" w:sz="0" w:space="0" w:color="auto"/>
          </w:divBdr>
          <w:divsChild>
            <w:div w:id="218788696">
              <w:marLeft w:val="0"/>
              <w:marRight w:val="0"/>
              <w:marTop w:val="0"/>
              <w:marBottom w:val="0"/>
              <w:divBdr>
                <w:top w:val="none" w:sz="0" w:space="0" w:color="auto"/>
                <w:left w:val="none" w:sz="0" w:space="0" w:color="auto"/>
                <w:bottom w:val="none" w:sz="0" w:space="0" w:color="auto"/>
                <w:right w:val="none" w:sz="0" w:space="0" w:color="auto"/>
              </w:divBdr>
            </w:div>
            <w:div w:id="81259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3DFC9153</Template>
  <TotalTime>28</TotalTime>
  <Pages>2</Pages>
  <Words>692</Words>
  <Characters>3809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2017-01-06T21:45:00Z</dcterms:created>
  <dcterms:modified xsi:type="dcterms:W3CDTF">2017-01-06T22:13:00Z</dcterms:modified>
</cp:coreProperties>
</file>