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12EC" w:rsidRPr="00B212EC" w:rsidRDefault="00B212EC" w:rsidP="00B212EC">
      <w:pPr>
        <w:spacing w:after="0"/>
        <w:rPr>
          <w:rFonts w:ascii="Times New Roman" w:eastAsia="Times New Roman" w:hAnsi="Times New Roman" w:cs="Times New Roman"/>
          <w:b/>
          <w:sz w:val="24"/>
          <w:szCs w:val="24"/>
          <w:lang w:eastAsia="nl-NL"/>
        </w:rPr>
      </w:pPr>
      <w:bookmarkStart w:id="0" w:name="_GoBack"/>
      <w:bookmarkEnd w:id="0"/>
      <w:r w:rsidRPr="00B212EC">
        <w:rPr>
          <w:rFonts w:ascii="Times New Roman" w:eastAsia="Times New Roman" w:hAnsi="Times New Roman" w:cs="Times New Roman"/>
          <w:b/>
          <w:sz w:val="24"/>
          <w:szCs w:val="24"/>
          <w:lang w:eastAsia="nl-NL"/>
        </w:rPr>
        <w:t>Roster of Experts for supporting implementation of the World Bank Procurement Framework</w:t>
      </w:r>
      <w:r w:rsidRPr="00B212EC">
        <w:rPr>
          <w:rFonts w:ascii="Times New Roman" w:eastAsia="Times New Roman" w:hAnsi="Times New Roman" w:cs="Times New Roman"/>
          <w:b/>
          <w:sz w:val="24"/>
          <w:szCs w:val="24"/>
          <w:lang w:eastAsia="nl-NL"/>
        </w:rPr>
        <w:t xml:space="preserve"> #</w:t>
      </w:r>
      <w:r w:rsidRPr="00B212EC">
        <w:rPr>
          <w:b/>
        </w:rPr>
        <w:t xml:space="preserve"> </w:t>
      </w:r>
      <w:r w:rsidRPr="00B212EC">
        <w:rPr>
          <w:rFonts w:ascii="Times New Roman" w:eastAsia="Times New Roman" w:hAnsi="Times New Roman" w:cs="Times New Roman"/>
          <w:b/>
          <w:sz w:val="24"/>
          <w:szCs w:val="24"/>
          <w:lang w:eastAsia="nl-NL"/>
        </w:rPr>
        <w:t>1232839</w:t>
      </w:r>
    </w:p>
    <w:p w:rsidR="00B212EC" w:rsidRDefault="00B212EC" w:rsidP="00B212EC">
      <w:pPr>
        <w:spacing w:after="0"/>
        <w:rPr>
          <w:rFonts w:ascii="Times New Roman" w:eastAsia="Times New Roman" w:hAnsi="Times New Roman" w:cs="Times New Roman"/>
          <w:b/>
          <w:sz w:val="24"/>
          <w:szCs w:val="24"/>
          <w:lang w:eastAsia="nl-NL"/>
        </w:rPr>
      </w:pPr>
    </w:p>
    <w:p w:rsidR="00B212EC" w:rsidRPr="00B212EC" w:rsidRDefault="00B212EC" w:rsidP="00B212EC">
      <w:pPr>
        <w:spacing w:after="0"/>
        <w:rPr>
          <w:rFonts w:ascii="Times New Roman" w:eastAsia="Times New Roman" w:hAnsi="Times New Roman" w:cs="Times New Roman"/>
          <w:b/>
          <w:sz w:val="24"/>
          <w:szCs w:val="24"/>
          <w:lang w:eastAsia="nl-NL"/>
        </w:rPr>
      </w:pPr>
      <w:r w:rsidRPr="00B212EC">
        <w:rPr>
          <w:rFonts w:ascii="Times New Roman" w:eastAsia="Times New Roman" w:hAnsi="Times New Roman" w:cs="Times New Roman"/>
          <w:b/>
          <w:sz w:val="24"/>
          <w:szCs w:val="24"/>
          <w:lang w:eastAsia="nl-NL"/>
        </w:rPr>
        <w:t>Assignment Title</w:t>
      </w:r>
    </w:p>
    <w:p w:rsidR="00B212EC" w:rsidRPr="00B212EC" w:rsidRDefault="00B212EC" w:rsidP="00B212EC">
      <w:pPr>
        <w:spacing w:after="0"/>
        <w:rPr>
          <w:rFonts w:ascii="Times New Roman" w:eastAsia="Times New Roman" w:hAnsi="Times New Roman" w:cs="Times New Roman"/>
          <w:sz w:val="24"/>
          <w:szCs w:val="24"/>
          <w:lang w:eastAsia="nl-NL"/>
        </w:rPr>
      </w:pPr>
      <w:r w:rsidRPr="00B212EC">
        <w:rPr>
          <w:rFonts w:ascii="Times New Roman" w:eastAsia="Times New Roman" w:hAnsi="Times New Roman" w:cs="Times New Roman"/>
          <w:sz w:val="24"/>
          <w:szCs w:val="24"/>
          <w:lang w:eastAsia="nl-NL"/>
        </w:rPr>
        <w:t>Expressions of Interest for Firms Roster of Experts for supporting implementation of the World Bank Procurement Framework</w:t>
      </w:r>
    </w:p>
    <w:p w:rsidR="00B212EC" w:rsidRDefault="00B212EC" w:rsidP="00B212EC">
      <w:pPr>
        <w:spacing w:after="0"/>
        <w:rPr>
          <w:rFonts w:ascii="Times New Roman" w:eastAsia="Times New Roman" w:hAnsi="Times New Roman" w:cs="Times New Roman"/>
          <w:sz w:val="24"/>
          <w:szCs w:val="24"/>
          <w:lang w:eastAsia="nl-NL"/>
        </w:rPr>
      </w:pPr>
    </w:p>
    <w:p w:rsidR="00B212EC" w:rsidRPr="00B212EC" w:rsidRDefault="00B212EC" w:rsidP="00B212EC">
      <w:pPr>
        <w:spacing w:after="0"/>
        <w:rPr>
          <w:rFonts w:ascii="Times New Roman" w:eastAsia="Times New Roman" w:hAnsi="Times New Roman" w:cs="Times New Roman"/>
          <w:b/>
          <w:sz w:val="24"/>
          <w:szCs w:val="24"/>
          <w:lang w:eastAsia="nl-NL"/>
        </w:rPr>
      </w:pPr>
      <w:r w:rsidRPr="00B212EC">
        <w:rPr>
          <w:rFonts w:ascii="Times New Roman" w:eastAsia="Times New Roman" w:hAnsi="Times New Roman" w:cs="Times New Roman"/>
          <w:b/>
          <w:sz w:val="24"/>
          <w:szCs w:val="24"/>
          <w:lang w:eastAsia="nl-NL"/>
        </w:rPr>
        <w:t>Publication Date</w:t>
      </w:r>
    </w:p>
    <w:p w:rsidR="00B212EC" w:rsidRPr="00B212EC" w:rsidRDefault="00B212EC" w:rsidP="00B212EC">
      <w:pPr>
        <w:spacing w:after="0"/>
        <w:rPr>
          <w:rFonts w:ascii="Times New Roman" w:eastAsia="Times New Roman" w:hAnsi="Times New Roman" w:cs="Times New Roman"/>
          <w:sz w:val="24"/>
          <w:szCs w:val="24"/>
          <w:lang w:eastAsia="nl-NL"/>
        </w:rPr>
      </w:pPr>
      <w:r w:rsidRPr="00B212EC">
        <w:rPr>
          <w:rFonts w:ascii="Times New Roman" w:eastAsia="Times New Roman" w:hAnsi="Times New Roman" w:cs="Times New Roman"/>
          <w:sz w:val="24"/>
          <w:szCs w:val="24"/>
          <w:lang w:eastAsia="nl-NL"/>
        </w:rPr>
        <w:t> 01-Dec-2016</w:t>
      </w:r>
    </w:p>
    <w:p w:rsidR="00B212EC" w:rsidRDefault="00B212EC" w:rsidP="00B212EC">
      <w:pPr>
        <w:spacing w:after="0"/>
        <w:rPr>
          <w:rFonts w:ascii="Times New Roman" w:eastAsia="Times New Roman" w:hAnsi="Times New Roman" w:cs="Times New Roman"/>
          <w:sz w:val="24"/>
          <w:szCs w:val="24"/>
          <w:lang w:eastAsia="nl-NL"/>
        </w:rPr>
      </w:pPr>
    </w:p>
    <w:p w:rsidR="00B212EC" w:rsidRPr="00B212EC" w:rsidRDefault="00B212EC" w:rsidP="00B212EC">
      <w:pPr>
        <w:spacing w:after="0"/>
        <w:rPr>
          <w:rFonts w:ascii="Times New Roman" w:eastAsia="Times New Roman" w:hAnsi="Times New Roman" w:cs="Times New Roman"/>
          <w:b/>
          <w:sz w:val="24"/>
          <w:szCs w:val="24"/>
          <w:lang w:eastAsia="nl-NL"/>
        </w:rPr>
      </w:pPr>
      <w:r w:rsidRPr="00B212EC">
        <w:rPr>
          <w:rFonts w:ascii="Times New Roman" w:eastAsia="Times New Roman" w:hAnsi="Times New Roman" w:cs="Times New Roman"/>
          <w:b/>
          <w:sz w:val="24"/>
          <w:szCs w:val="24"/>
          <w:lang w:eastAsia="nl-NL"/>
        </w:rPr>
        <w:t>Expression of Interest Deadline</w:t>
      </w:r>
    </w:p>
    <w:p w:rsidR="00B212EC" w:rsidRPr="00B212EC" w:rsidRDefault="00B212EC" w:rsidP="00B212EC">
      <w:pPr>
        <w:spacing w:after="0"/>
        <w:rPr>
          <w:rFonts w:ascii="Times New Roman" w:eastAsia="Times New Roman" w:hAnsi="Times New Roman" w:cs="Times New Roman"/>
          <w:sz w:val="24"/>
          <w:szCs w:val="24"/>
          <w:lang w:eastAsia="nl-NL"/>
        </w:rPr>
      </w:pPr>
      <w:r w:rsidRPr="00B212EC">
        <w:rPr>
          <w:rFonts w:ascii="Times New Roman" w:eastAsia="Times New Roman" w:hAnsi="Times New Roman" w:cs="Times New Roman"/>
          <w:sz w:val="24"/>
          <w:szCs w:val="24"/>
          <w:lang w:eastAsia="nl-NL"/>
        </w:rPr>
        <w:t> 15-Dec-2016 at 11:59:59 PM (Eastern Time – Washington D.C.)</w:t>
      </w:r>
    </w:p>
    <w:p w:rsidR="00B212EC" w:rsidRDefault="00B212EC" w:rsidP="00B212EC">
      <w:pPr>
        <w:spacing w:after="0"/>
        <w:rPr>
          <w:rFonts w:ascii="Times New Roman" w:eastAsia="Times New Roman" w:hAnsi="Times New Roman" w:cs="Times New Roman"/>
          <w:sz w:val="24"/>
          <w:szCs w:val="24"/>
          <w:lang w:eastAsia="nl-NL"/>
        </w:rPr>
      </w:pPr>
    </w:p>
    <w:p w:rsidR="00B212EC" w:rsidRPr="00B212EC" w:rsidRDefault="00B212EC" w:rsidP="00B212EC">
      <w:pPr>
        <w:spacing w:after="0"/>
        <w:rPr>
          <w:rFonts w:ascii="Times New Roman" w:eastAsia="Times New Roman" w:hAnsi="Times New Roman" w:cs="Times New Roman"/>
          <w:b/>
          <w:sz w:val="24"/>
          <w:szCs w:val="24"/>
          <w:lang w:eastAsia="nl-NL"/>
        </w:rPr>
      </w:pPr>
      <w:r w:rsidRPr="00B212EC">
        <w:rPr>
          <w:rFonts w:ascii="Times New Roman" w:eastAsia="Times New Roman" w:hAnsi="Times New Roman" w:cs="Times New Roman"/>
          <w:b/>
          <w:sz w:val="24"/>
          <w:szCs w:val="24"/>
          <w:lang w:eastAsia="nl-NL"/>
        </w:rPr>
        <w:t>Language of Notice</w:t>
      </w:r>
    </w:p>
    <w:p w:rsidR="00B212EC" w:rsidRPr="00B212EC" w:rsidRDefault="00B212EC" w:rsidP="00B212EC">
      <w:pPr>
        <w:spacing w:after="0"/>
        <w:rPr>
          <w:rFonts w:ascii="Times New Roman" w:eastAsia="Times New Roman" w:hAnsi="Times New Roman" w:cs="Times New Roman"/>
          <w:sz w:val="24"/>
          <w:szCs w:val="24"/>
          <w:lang w:eastAsia="nl-NL"/>
        </w:rPr>
      </w:pPr>
      <w:r w:rsidRPr="00B212EC">
        <w:rPr>
          <w:rFonts w:ascii="Times New Roman" w:eastAsia="Times New Roman" w:hAnsi="Times New Roman" w:cs="Times New Roman"/>
          <w:sz w:val="24"/>
          <w:szCs w:val="24"/>
          <w:lang w:eastAsia="nl-NL"/>
        </w:rPr>
        <w:t> English</w:t>
      </w:r>
    </w:p>
    <w:p w:rsidR="00B212EC" w:rsidRDefault="00B212EC" w:rsidP="00B212EC">
      <w:pPr>
        <w:spacing w:after="0"/>
        <w:rPr>
          <w:rFonts w:ascii="Times New Roman" w:eastAsia="Times New Roman" w:hAnsi="Times New Roman" w:cs="Times New Roman"/>
          <w:sz w:val="24"/>
          <w:szCs w:val="24"/>
          <w:lang w:val="nl-NL" w:eastAsia="nl-NL"/>
        </w:rPr>
      </w:pPr>
    </w:p>
    <w:p w:rsidR="00B212EC" w:rsidRPr="00B212EC" w:rsidRDefault="00B212EC" w:rsidP="00B212EC">
      <w:pPr>
        <w:spacing w:after="0"/>
        <w:rPr>
          <w:rFonts w:ascii="Times New Roman" w:eastAsia="Times New Roman" w:hAnsi="Times New Roman" w:cs="Times New Roman"/>
          <w:b/>
          <w:sz w:val="24"/>
          <w:szCs w:val="24"/>
          <w:lang w:val="nl-NL" w:eastAsia="nl-NL"/>
        </w:rPr>
      </w:pPr>
      <w:r w:rsidRPr="00B212EC">
        <w:rPr>
          <w:rFonts w:ascii="Times New Roman" w:eastAsia="Times New Roman" w:hAnsi="Times New Roman" w:cs="Times New Roman"/>
          <w:b/>
          <w:sz w:val="24"/>
          <w:szCs w:val="24"/>
          <w:lang w:val="nl-NL" w:eastAsia="nl-NL"/>
        </w:rPr>
        <w:t>Assignment Country</w:t>
      </w:r>
    </w:p>
    <w:p w:rsidR="00B212EC" w:rsidRPr="00B212EC" w:rsidRDefault="00B212EC" w:rsidP="00B212EC">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B212EC">
        <w:rPr>
          <w:rFonts w:ascii="Times New Roman" w:eastAsia="Times New Roman" w:hAnsi="Times New Roman" w:cs="Times New Roman"/>
          <w:sz w:val="24"/>
          <w:szCs w:val="24"/>
          <w:lang w:val="nl-NL" w:eastAsia="nl-NL"/>
        </w:rPr>
        <w:t>No Countries Assigned</w:t>
      </w:r>
    </w:p>
    <w:p w:rsidR="00B212EC" w:rsidRPr="00B212EC" w:rsidRDefault="00B212EC" w:rsidP="00B212EC">
      <w:pPr>
        <w:spacing w:after="0"/>
        <w:rPr>
          <w:rFonts w:ascii="Times New Roman" w:eastAsia="Times New Roman" w:hAnsi="Times New Roman" w:cs="Times New Roman"/>
          <w:b/>
          <w:sz w:val="24"/>
          <w:szCs w:val="24"/>
          <w:lang w:val="nl-NL" w:eastAsia="nl-NL"/>
        </w:rPr>
      </w:pPr>
      <w:r w:rsidRPr="00B212EC">
        <w:rPr>
          <w:rFonts w:ascii="Times New Roman" w:eastAsia="Times New Roman" w:hAnsi="Times New Roman" w:cs="Times New Roman"/>
          <w:b/>
          <w:sz w:val="24"/>
          <w:szCs w:val="24"/>
          <w:lang w:val="nl-NL" w:eastAsia="nl-NL"/>
        </w:rPr>
        <w:t>Funding Sources</w:t>
      </w:r>
    </w:p>
    <w:p w:rsidR="00B212EC" w:rsidRPr="00B212EC" w:rsidRDefault="00B212EC" w:rsidP="00B212EC">
      <w:pPr>
        <w:spacing w:after="0"/>
        <w:rPr>
          <w:rFonts w:ascii="Times New Roman" w:eastAsia="Times New Roman" w:hAnsi="Times New Roman" w:cs="Times New Roman"/>
          <w:sz w:val="24"/>
          <w:szCs w:val="24"/>
          <w:lang w:eastAsia="nl-NL"/>
        </w:rPr>
      </w:pPr>
      <w:r w:rsidRPr="00B212EC">
        <w:rPr>
          <w:rFonts w:ascii="Times New Roman" w:eastAsia="Times New Roman" w:hAnsi="Times New Roman" w:cs="Times New Roman"/>
          <w:sz w:val="24"/>
          <w:szCs w:val="24"/>
          <w:lang w:eastAsia="nl-NL"/>
        </w:rPr>
        <w:t xml:space="preserve">The World Bank Group intends to finance the assignment/services under: </w:t>
      </w:r>
    </w:p>
    <w:p w:rsidR="00B212EC" w:rsidRPr="00B212EC" w:rsidRDefault="00B212EC" w:rsidP="00B212EC">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B212EC">
        <w:rPr>
          <w:rFonts w:ascii="Times New Roman" w:eastAsia="Times New Roman" w:hAnsi="Times New Roman" w:cs="Times New Roman"/>
          <w:sz w:val="24"/>
          <w:szCs w:val="24"/>
          <w:lang w:val="nl-NL" w:eastAsia="nl-NL"/>
        </w:rPr>
        <w:t>BB - BANK BUDGET</w:t>
      </w:r>
    </w:p>
    <w:p w:rsidR="00B212EC" w:rsidRPr="00B212EC" w:rsidRDefault="00B212EC" w:rsidP="00B212EC">
      <w:pPr>
        <w:spacing w:after="0"/>
        <w:rPr>
          <w:rFonts w:ascii="Times New Roman" w:eastAsia="Times New Roman" w:hAnsi="Times New Roman" w:cs="Times New Roman"/>
          <w:b/>
          <w:sz w:val="24"/>
          <w:szCs w:val="24"/>
          <w:lang w:val="nl-NL" w:eastAsia="nl-NL"/>
        </w:rPr>
      </w:pPr>
      <w:r w:rsidRPr="00B212EC">
        <w:rPr>
          <w:rFonts w:ascii="Times New Roman" w:eastAsia="Times New Roman" w:hAnsi="Times New Roman" w:cs="Times New Roman"/>
          <w:b/>
          <w:sz w:val="24"/>
          <w:szCs w:val="24"/>
          <w:lang w:val="nl-NL" w:eastAsia="nl-NL"/>
        </w:rPr>
        <w:t>Individual/Firm</w:t>
      </w:r>
    </w:p>
    <w:p w:rsidR="00B212EC" w:rsidRPr="00B212EC" w:rsidRDefault="00B212EC" w:rsidP="00B212EC">
      <w:pPr>
        <w:spacing w:after="0"/>
        <w:rPr>
          <w:rFonts w:ascii="Times New Roman" w:eastAsia="Times New Roman" w:hAnsi="Times New Roman" w:cs="Times New Roman"/>
          <w:sz w:val="24"/>
          <w:szCs w:val="24"/>
          <w:lang w:eastAsia="nl-NL"/>
        </w:rPr>
      </w:pPr>
      <w:r w:rsidRPr="00B212EC">
        <w:rPr>
          <w:rFonts w:ascii="Times New Roman" w:eastAsia="Times New Roman" w:hAnsi="Times New Roman" w:cs="Times New Roman"/>
          <w:sz w:val="24"/>
          <w:szCs w:val="24"/>
          <w:lang w:eastAsia="nl-NL"/>
        </w:rPr>
        <w:t xml:space="preserve">The consultant will be a firm. </w:t>
      </w:r>
    </w:p>
    <w:p w:rsidR="00B212EC" w:rsidRDefault="00B212EC" w:rsidP="00B212EC">
      <w:pPr>
        <w:spacing w:after="0"/>
        <w:rPr>
          <w:rFonts w:ascii="Times New Roman" w:eastAsia="Times New Roman" w:hAnsi="Times New Roman" w:cs="Times New Roman"/>
          <w:sz w:val="24"/>
          <w:szCs w:val="24"/>
          <w:lang w:val="nl-NL" w:eastAsia="nl-NL"/>
        </w:rPr>
      </w:pPr>
    </w:p>
    <w:p w:rsidR="00B212EC" w:rsidRPr="00B212EC" w:rsidRDefault="00B212EC" w:rsidP="00B212EC">
      <w:pPr>
        <w:spacing w:after="0"/>
        <w:rPr>
          <w:rFonts w:ascii="Times New Roman" w:eastAsia="Times New Roman" w:hAnsi="Times New Roman" w:cs="Times New Roman"/>
          <w:b/>
          <w:sz w:val="24"/>
          <w:szCs w:val="24"/>
          <w:lang w:val="nl-NL" w:eastAsia="nl-NL"/>
        </w:rPr>
      </w:pPr>
      <w:r w:rsidRPr="00B212EC">
        <w:rPr>
          <w:rFonts w:ascii="Times New Roman" w:eastAsia="Times New Roman" w:hAnsi="Times New Roman" w:cs="Times New Roman"/>
          <w:b/>
          <w:sz w:val="24"/>
          <w:szCs w:val="24"/>
          <w:lang w:val="nl-NL" w:eastAsia="nl-NL"/>
        </w:rPr>
        <w:t xml:space="preserve">Assignment Description </w:t>
      </w:r>
    </w:p>
    <w:p w:rsidR="00B212EC" w:rsidRPr="00B212EC" w:rsidRDefault="00B212EC" w:rsidP="00B212EC">
      <w:pPr>
        <w:spacing w:after="0"/>
        <w:rPr>
          <w:rFonts w:ascii="Times New Roman" w:eastAsia="Times New Roman" w:hAnsi="Times New Roman" w:cs="Times New Roman"/>
          <w:sz w:val="24"/>
          <w:szCs w:val="24"/>
          <w:lang w:val="nl-NL" w:eastAsia="nl-NL"/>
        </w:rPr>
      </w:pPr>
      <w:r w:rsidRPr="00B212EC">
        <w:rPr>
          <w:rFonts w:ascii="Times New Roman" w:eastAsia="Times New Roman" w:hAnsi="Times New Roman" w:cs="Times New Roman"/>
          <w:sz w:val="24"/>
          <w:szCs w:val="24"/>
          <w:lang w:eastAsia="nl-NL"/>
        </w:rPr>
        <w:t>Expressions of Interest for Firms</w:t>
      </w:r>
      <w:r w:rsidRPr="00B212EC">
        <w:rPr>
          <w:rFonts w:ascii="Times New Roman" w:eastAsia="Times New Roman" w:hAnsi="Times New Roman" w:cs="Times New Roman"/>
          <w:sz w:val="24"/>
          <w:szCs w:val="24"/>
          <w:lang w:eastAsia="nl-NL"/>
        </w:rPr>
        <w:br/>
        <w:t xml:space="preserve">Roster of Experts for supporting implementation of the World Bank Procurement Framework </w:t>
      </w:r>
      <w:r w:rsidRPr="00B212EC">
        <w:rPr>
          <w:rFonts w:ascii="Times New Roman" w:eastAsia="Times New Roman" w:hAnsi="Times New Roman" w:cs="Times New Roman"/>
          <w:sz w:val="24"/>
          <w:szCs w:val="24"/>
          <w:lang w:eastAsia="nl-NL"/>
        </w:rPr>
        <w:br/>
      </w:r>
      <w:r w:rsidRPr="00B212EC">
        <w:rPr>
          <w:rFonts w:ascii="Times New Roman" w:eastAsia="Times New Roman" w:hAnsi="Times New Roman" w:cs="Times New Roman"/>
          <w:sz w:val="24"/>
          <w:szCs w:val="24"/>
          <w:lang w:eastAsia="nl-NL"/>
        </w:rPr>
        <w:br/>
      </w:r>
      <w:r w:rsidRPr="00B212EC">
        <w:rPr>
          <w:rFonts w:ascii="Times New Roman" w:eastAsia="Times New Roman" w:hAnsi="Times New Roman" w:cs="Times New Roman"/>
          <w:sz w:val="24"/>
          <w:szCs w:val="24"/>
          <w:u w:val="single"/>
          <w:lang w:eastAsia="nl-NL"/>
        </w:rPr>
        <w:t>Context:</w:t>
      </w:r>
      <w:r w:rsidRPr="00B212EC">
        <w:rPr>
          <w:rFonts w:ascii="Times New Roman" w:eastAsia="Times New Roman" w:hAnsi="Times New Roman" w:cs="Times New Roman"/>
          <w:sz w:val="24"/>
          <w:szCs w:val="24"/>
          <w:u w:val="single"/>
          <w:lang w:eastAsia="nl-NL"/>
        </w:rPr>
        <w:br/>
      </w:r>
      <w:r w:rsidRPr="00B212EC">
        <w:rPr>
          <w:rFonts w:ascii="Times New Roman" w:eastAsia="Times New Roman" w:hAnsi="Times New Roman" w:cs="Times New Roman"/>
          <w:sz w:val="24"/>
          <w:szCs w:val="24"/>
          <w:lang w:eastAsia="nl-NL"/>
        </w:rPr>
        <w:t xml:space="preserve">In 2013, the Bank launched a worldwide consultation to reform its procurement policy to provide a more fit-for-purpose approach to its procurement operations. This initiative resulted in the adoption by the Bank, in July 2015, of a new Procurement Framework (PF) applicable to all new investment projects. The PF provides for the use of procurement methods and arrangements that will best fit the purpose of the project. To determine the fit for purpose procurement arrangements, the Borrower is expected to develop a Procurement Strategy for Development for the Project (PPSD) for all investment projects financed by the Bank. </w:t>
      </w:r>
      <w:r w:rsidRPr="00B212EC">
        <w:rPr>
          <w:rFonts w:ascii="Times New Roman" w:eastAsia="Times New Roman" w:hAnsi="Times New Roman" w:cs="Times New Roman"/>
          <w:sz w:val="24"/>
          <w:szCs w:val="24"/>
          <w:lang w:eastAsia="nl-NL"/>
        </w:rPr>
        <w:br/>
        <w:t>It requires Borrowers to consider, among other things, the market situation, the operational context, previous experience and the risks. The PPSD provides the basis for preparing the Procurement Plan for the project implementation. To establish the PPSD, the Borrower may use a number of tools and analytical methods based on data and information gathered for that purpose, related to the operational context, the Borrowers capability, the supplier market, Bank and Borrower experience of similar projects and potential risks.</w:t>
      </w:r>
      <w:r w:rsidRPr="00B212EC">
        <w:rPr>
          <w:rFonts w:ascii="Times New Roman" w:eastAsia="Times New Roman" w:hAnsi="Times New Roman" w:cs="Times New Roman"/>
          <w:sz w:val="24"/>
          <w:szCs w:val="24"/>
          <w:lang w:eastAsia="nl-NL"/>
        </w:rPr>
        <w:br/>
      </w:r>
      <w:r w:rsidRPr="00B212EC">
        <w:rPr>
          <w:rFonts w:ascii="Times New Roman" w:eastAsia="Times New Roman" w:hAnsi="Times New Roman" w:cs="Times New Roman"/>
          <w:sz w:val="24"/>
          <w:szCs w:val="24"/>
          <w:lang w:eastAsia="nl-NL"/>
        </w:rPr>
        <w:lastRenderedPageBreak/>
        <w:t>In order to support clients in preparing PPSDs, the World Bank intends to identify a global virtual pool of experts to scope and guide the Borrower for preparing the PPSD.</w:t>
      </w:r>
      <w:r w:rsidRPr="00B212EC">
        <w:rPr>
          <w:rFonts w:ascii="Times New Roman" w:eastAsia="Times New Roman" w:hAnsi="Times New Roman" w:cs="Times New Roman"/>
          <w:sz w:val="24"/>
          <w:szCs w:val="24"/>
          <w:lang w:eastAsia="nl-NL"/>
        </w:rPr>
        <w:br/>
        <w:t>Consulting firms are invited to apply. More details about the Procurement Framework and the PPSD can be accessed at https://wbnpf.procurementinet.org/</w:t>
      </w:r>
      <w:r w:rsidRPr="00B212EC">
        <w:rPr>
          <w:rFonts w:ascii="Times New Roman" w:eastAsia="Times New Roman" w:hAnsi="Times New Roman" w:cs="Times New Roman"/>
          <w:sz w:val="24"/>
          <w:szCs w:val="24"/>
          <w:lang w:eastAsia="nl-NL"/>
        </w:rPr>
        <w:br/>
      </w:r>
      <w:r w:rsidRPr="00B212EC">
        <w:rPr>
          <w:rFonts w:ascii="Times New Roman" w:eastAsia="Times New Roman" w:hAnsi="Times New Roman" w:cs="Times New Roman"/>
          <w:sz w:val="24"/>
          <w:szCs w:val="24"/>
          <w:lang w:eastAsia="nl-NL"/>
        </w:rPr>
        <w:br/>
        <w:t xml:space="preserve">Scoping and guidance of the experts will be sought by World Banks internal and external clients in the following areas: </w:t>
      </w:r>
      <w:r w:rsidRPr="00B212EC">
        <w:rPr>
          <w:rFonts w:ascii="Times New Roman" w:eastAsia="Times New Roman" w:hAnsi="Times New Roman" w:cs="Times New Roman"/>
          <w:sz w:val="24"/>
          <w:szCs w:val="24"/>
          <w:lang w:eastAsia="nl-NL"/>
        </w:rPr>
        <w:br/>
      </w:r>
      <w:r w:rsidRPr="00B212EC">
        <w:rPr>
          <w:rFonts w:ascii="Times New Roman" w:eastAsia="Times New Roman" w:hAnsi="Times New Roman" w:cs="Times New Roman"/>
          <w:sz w:val="24"/>
          <w:szCs w:val="24"/>
          <w:lang w:eastAsia="nl-NL"/>
        </w:rPr>
        <w:br/>
        <w:t>1) Identifying the sources of information that will be used to carry out the different steps of the PPSD, and in particular the market analysis, the operational context, the supply positioning, and the procurement risk analysis;</w:t>
      </w:r>
      <w:r w:rsidRPr="00B212EC">
        <w:rPr>
          <w:rFonts w:ascii="Times New Roman" w:eastAsia="Times New Roman" w:hAnsi="Times New Roman" w:cs="Times New Roman"/>
          <w:sz w:val="24"/>
          <w:szCs w:val="24"/>
          <w:lang w:eastAsia="nl-NL"/>
        </w:rPr>
        <w:br/>
        <w:t xml:space="preserve">2) Providing reference to existing market research or guidance in undertaking research of potential suppliers and price references for activities needed for the project development objectives; </w:t>
      </w:r>
      <w:r w:rsidRPr="00B212EC">
        <w:rPr>
          <w:rFonts w:ascii="Times New Roman" w:eastAsia="Times New Roman" w:hAnsi="Times New Roman" w:cs="Times New Roman"/>
          <w:sz w:val="24"/>
          <w:szCs w:val="24"/>
          <w:lang w:eastAsia="nl-NL"/>
        </w:rPr>
        <w:br/>
        <w:t xml:space="preserve">3) Assisting in identifying procurement risks based on the data collected, PESTLE analysis, market research and past operations; </w:t>
      </w:r>
      <w:r w:rsidRPr="00B212EC">
        <w:rPr>
          <w:rFonts w:ascii="Times New Roman" w:eastAsia="Times New Roman" w:hAnsi="Times New Roman" w:cs="Times New Roman"/>
          <w:sz w:val="24"/>
          <w:szCs w:val="24"/>
          <w:lang w:eastAsia="nl-NL"/>
        </w:rPr>
        <w:br/>
        <w:t>4) Sharing relevant international/regional experiences for finalizing the procurement arrangements suitable for the proposed project</w:t>
      </w:r>
      <w:r w:rsidRPr="00B212EC">
        <w:rPr>
          <w:rFonts w:ascii="Times New Roman" w:eastAsia="Times New Roman" w:hAnsi="Times New Roman" w:cs="Times New Roman"/>
          <w:sz w:val="24"/>
          <w:szCs w:val="24"/>
          <w:lang w:eastAsia="nl-NL"/>
        </w:rPr>
        <w:br/>
      </w:r>
      <w:r w:rsidRPr="00B212EC">
        <w:rPr>
          <w:rFonts w:ascii="Times New Roman" w:eastAsia="Times New Roman" w:hAnsi="Times New Roman" w:cs="Times New Roman"/>
          <w:sz w:val="24"/>
          <w:szCs w:val="24"/>
          <w:lang w:eastAsia="nl-NL"/>
        </w:rPr>
        <w:br/>
      </w:r>
      <w:r w:rsidRPr="00B212EC">
        <w:rPr>
          <w:rFonts w:ascii="Times New Roman" w:eastAsia="Times New Roman" w:hAnsi="Times New Roman" w:cs="Times New Roman"/>
          <w:sz w:val="24"/>
          <w:szCs w:val="24"/>
          <w:u w:val="single"/>
          <w:lang w:eastAsia="nl-NL"/>
        </w:rPr>
        <w:t>Required Qualifications:</w:t>
      </w:r>
      <w:r w:rsidRPr="00B212EC">
        <w:rPr>
          <w:rFonts w:ascii="Times New Roman" w:eastAsia="Times New Roman" w:hAnsi="Times New Roman" w:cs="Times New Roman"/>
          <w:sz w:val="24"/>
          <w:szCs w:val="24"/>
          <w:u w:val="single"/>
          <w:lang w:eastAsia="nl-NL"/>
        </w:rPr>
        <w:br/>
      </w:r>
      <w:r w:rsidRPr="00B212EC">
        <w:rPr>
          <w:rFonts w:ascii="Times New Roman" w:eastAsia="Times New Roman" w:hAnsi="Times New Roman" w:cs="Times New Roman"/>
          <w:sz w:val="24"/>
          <w:szCs w:val="24"/>
          <w:lang w:eastAsia="nl-NL"/>
        </w:rPr>
        <w:t>The Consultant or Firm shall meet the following qualifications:</w:t>
      </w:r>
      <w:r w:rsidRPr="00B212EC">
        <w:rPr>
          <w:rFonts w:ascii="Times New Roman" w:eastAsia="Times New Roman" w:hAnsi="Times New Roman" w:cs="Times New Roman"/>
          <w:sz w:val="24"/>
          <w:szCs w:val="24"/>
          <w:lang w:eastAsia="nl-NL"/>
        </w:rPr>
        <w:br/>
        <w:t>- Extensive experience in at least one of the following sectors: Agriculture (including Irrigation), Education, Energy &amp; Extractives, Health, Nutrition &amp; Population, Environment &amp; Natural Resources, Social, Urban &amp; Rural, Transport &amp; ICT, and Water &amp; Sanitation, including PPPs in these sectors.</w:t>
      </w:r>
      <w:r w:rsidRPr="00B212EC">
        <w:rPr>
          <w:rFonts w:ascii="Times New Roman" w:eastAsia="Times New Roman" w:hAnsi="Times New Roman" w:cs="Times New Roman"/>
          <w:sz w:val="24"/>
          <w:szCs w:val="24"/>
          <w:lang w:eastAsia="nl-NL"/>
        </w:rPr>
        <w:br/>
        <w:t xml:space="preserve">- Extensive experience in at least one of the following regions: Africa, East Asia and Pacific, Eastern Europe and Central Asia, Middle East and North Africa, Latin America and Caribbean and South Asia would be required. </w:t>
      </w:r>
      <w:r w:rsidRPr="00B212EC">
        <w:rPr>
          <w:rFonts w:ascii="Times New Roman" w:eastAsia="Times New Roman" w:hAnsi="Times New Roman" w:cs="Times New Roman"/>
          <w:sz w:val="24"/>
          <w:szCs w:val="24"/>
          <w:lang w:eastAsia="nl-NL"/>
        </w:rPr>
        <w:br/>
        <w:t>- Practical experience in international/regional market research and cost analysis in procurement;</w:t>
      </w:r>
      <w:r w:rsidRPr="00B212EC">
        <w:rPr>
          <w:rFonts w:ascii="Times New Roman" w:eastAsia="Times New Roman" w:hAnsi="Times New Roman" w:cs="Times New Roman"/>
          <w:sz w:val="24"/>
          <w:szCs w:val="24"/>
          <w:lang w:eastAsia="nl-NL"/>
        </w:rPr>
        <w:br/>
        <w:t>- Proven skills in analyzing the supply chain and identifying sources of data and information for sourcing purposes;</w:t>
      </w:r>
      <w:r w:rsidRPr="00B212EC">
        <w:rPr>
          <w:rFonts w:ascii="Times New Roman" w:eastAsia="Times New Roman" w:hAnsi="Times New Roman" w:cs="Times New Roman"/>
          <w:sz w:val="24"/>
          <w:szCs w:val="24"/>
          <w:lang w:eastAsia="nl-NL"/>
        </w:rPr>
        <w:br/>
        <w:t xml:space="preserve">- Proven track record of converting theoretical concepts into practical solutions in developing country conditions. </w:t>
      </w:r>
      <w:r w:rsidRPr="00B212EC">
        <w:rPr>
          <w:rFonts w:ascii="Times New Roman" w:eastAsia="Times New Roman" w:hAnsi="Times New Roman" w:cs="Times New Roman"/>
          <w:sz w:val="24"/>
          <w:szCs w:val="24"/>
          <w:lang w:eastAsia="nl-NL"/>
        </w:rPr>
        <w:br/>
        <w:t>- English language required as well as proficiency in the language relevant to the respective country/region.</w:t>
      </w:r>
      <w:r w:rsidRPr="00B212EC">
        <w:rPr>
          <w:rFonts w:ascii="Times New Roman" w:eastAsia="Times New Roman" w:hAnsi="Times New Roman" w:cs="Times New Roman"/>
          <w:sz w:val="24"/>
          <w:szCs w:val="24"/>
          <w:lang w:eastAsia="nl-NL"/>
        </w:rPr>
        <w:br/>
      </w:r>
      <w:r w:rsidRPr="00B212EC">
        <w:rPr>
          <w:rFonts w:ascii="Times New Roman" w:eastAsia="Times New Roman" w:hAnsi="Times New Roman" w:cs="Times New Roman"/>
          <w:sz w:val="24"/>
          <w:szCs w:val="24"/>
          <w:lang w:eastAsia="nl-NL"/>
        </w:rPr>
        <w:br/>
      </w:r>
      <w:r w:rsidRPr="00B212EC">
        <w:rPr>
          <w:rFonts w:ascii="Times New Roman" w:eastAsia="Times New Roman" w:hAnsi="Times New Roman" w:cs="Times New Roman"/>
          <w:sz w:val="24"/>
          <w:szCs w:val="24"/>
          <w:u w:val="single"/>
          <w:lang w:eastAsia="nl-NL"/>
        </w:rPr>
        <w:t>Establishment of Roster of Experts</w:t>
      </w:r>
      <w:r w:rsidRPr="00B212EC">
        <w:rPr>
          <w:rFonts w:ascii="Times New Roman" w:eastAsia="Times New Roman" w:hAnsi="Times New Roman" w:cs="Times New Roman"/>
          <w:sz w:val="24"/>
          <w:szCs w:val="24"/>
          <w:u w:val="single"/>
          <w:lang w:eastAsia="nl-NL"/>
        </w:rPr>
        <w:br/>
      </w:r>
      <w:r w:rsidRPr="00B212EC">
        <w:rPr>
          <w:rFonts w:ascii="Times New Roman" w:eastAsia="Times New Roman" w:hAnsi="Times New Roman" w:cs="Times New Roman"/>
          <w:sz w:val="24"/>
          <w:szCs w:val="24"/>
          <w:lang w:eastAsia="nl-NL"/>
        </w:rPr>
        <w:t xml:space="preserve">In order to be included in the roster, applicants will have to meet specified qualification criteria. Selection to carry out specific assignments may involve a competitive selection among the consultants on the roster. </w:t>
      </w:r>
      <w:r w:rsidRPr="00B212EC">
        <w:rPr>
          <w:rFonts w:ascii="Times New Roman" w:eastAsia="Times New Roman" w:hAnsi="Times New Roman" w:cs="Times New Roman"/>
          <w:sz w:val="24"/>
          <w:szCs w:val="24"/>
          <w:lang w:eastAsia="nl-NL"/>
        </w:rPr>
        <w:br/>
      </w:r>
      <w:r w:rsidRPr="00B212EC">
        <w:rPr>
          <w:rFonts w:ascii="Times New Roman" w:eastAsia="Times New Roman" w:hAnsi="Times New Roman" w:cs="Times New Roman"/>
          <w:sz w:val="24"/>
          <w:szCs w:val="24"/>
          <w:lang w:eastAsia="nl-NL"/>
        </w:rPr>
        <w:br/>
      </w:r>
      <w:r w:rsidRPr="00B212EC">
        <w:rPr>
          <w:rFonts w:ascii="Times New Roman" w:eastAsia="Times New Roman" w:hAnsi="Times New Roman" w:cs="Times New Roman"/>
          <w:sz w:val="24"/>
          <w:szCs w:val="24"/>
          <w:u w:val="single"/>
          <w:lang w:eastAsia="nl-NL"/>
        </w:rPr>
        <w:t>Deadline:</w:t>
      </w:r>
      <w:r w:rsidRPr="00B212EC">
        <w:rPr>
          <w:rFonts w:ascii="Times New Roman" w:eastAsia="Times New Roman" w:hAnsi="Times New Roman" w:cs="Times New Roman"/>
          <w:sz w:val="24"/>
          <w:szCs w:val="24"/>
          <w:u w:val="single"/>
          <w:lang w:eastAsia="nl-NL"/>
        </w:rPr>
        <w:br/>
      </w:r>
      <w:r w:rsidRPr="00B212EC">
        <w:rPr>
          <w:rFonts w:ascii="Times New Roman" w:eastAsia="Times New Roman" w:hAnsi="Times New Roman" w:cs="Times New Roman"/>
          <w:sz w:val="24"/>
          <w:szCs w:val="24"/>
          <w:lang w:eastAsia="nl-NL"/>
        </w:rPr>
        <w:t xml:space="preserve">Those who are interested shall submit an expression of interest and capability statement along with a resume by December 15, 2016. </w:t>
      </w:r>
      <w:r w:rsidRPr="00B212EC">
        <w:rPr>
          <w:rFonts w:ascii="Times New Roman" w:eastAsia="Times New Roman" w:hAnsi="Times New Roman" w:cs="Times New Roman"/>
          <w:sz w:val="24"/>
          <w:szCs w:val="24"/>
          <w:lang w:val="nl-NL" w:eastAsia="nl-NL"/>
        </w:rPr>
        <w:t>Please write to pfimplementation@worldbank.org for further clarifications.</w:t>
      </w:r>
    </w:p>
    <w:p w:rsidR="00B212EC" w:rsidRDefault="00B212EC" w:rsidP="00B212EC">
      <w:pPr>
        <w:spacing w:after="0"/>
        <w:rPr>
          <w:rFonts w:ascii="Times New Roman" w:eastAsia="Times New Roman" w:hAnsi="Times New Roman" w:cs="Times New Roman"/>
          <w:sz w:val="24"/>
          <w:szCs w:val="24"/>
          <w:lang w:val="nl-NL" w:eastAsia="nl-NL"/>
        </w:rPr>
      </w:pPr>
    </w:p>
    <w:p w:rsidR="00B212EC" w:rsidRPr="00B212EC" w:rsidRDefault="00B212EC" w:rsidP="00B212EC">
      <w:pPr>
        <w:spacing w:after="0"/>
        <w:rPr>
          <w:rFonts w:ascii="Times New Roman" w:eastAsia="Times New Roman" w:hAnsi="Times New Roman" w:cs="Times New Roman"/>
          <w:b/>
          <w:sz w:val="24"/>
          <w:szCs w:val="24"/>
          <w:lang w:val="nl-NL" w:eastAsia="nl-NL"/>
        </w:rPr>
      </w:pPr>
      <w:r w:rsidRPr="00B212EC">
        <w:rPr>
          <w:rFonts w:ascii="Times New Roman" w:eastAsia="Times New Roman" w:hAnsi="Times New Roman" w:cs="Times New Roman"/>
          <w:b/>
          <w:sz w:val="24"/>
          <w:szCs w:val="24"/>
          <w:lang w:val="nl-NL" w:eastAsia="nl-NL"/>
        </w:rPr>
        <w:lastRenderedPageBreak/>
        <w:t>Attachments</w:t>
      </w:r>
    </w:p>
    <w:p w:rsidR="00B212EC" w:rsidRPr="00B212EC" w:rsidRDefault="00B212EC" w:rsidP="00B212EC">
      <w:pPr>
        <w:numPr>
          <w:ilvl w:val="0"/>
          <w:numId w:val="3"/>
        </w:numPr>
        <w:spacing w:before="100" w:beforeAutospacing="1" w:after="100" w:afterAutospacing="1"/>
        <w:rPr>
          <w:rFonts w:ascii="Times New Roman" w:eastAsia="Times New Roman" w:hAnsi="Times New Roman" w:cs="Times New Roman"/>
          <w:sz w:val="24"/>
          <w:szCs w:val="24"/>
          <w:lang w:val="nl-NL" w:eastAsia="nl-NL"/>
        </w:rPr>
      </w:pPr>
      <w:hyperlink r:id="rId6" w:tgtFrame="hidden_util_frame" w:history="1">
        <w:r w:rsidRPr="00B212EC">
          <w:rPr>
            <w:rFonts w:ascii="Times New Roman" w:eastAsia="Times New Roman" w:hAnsi="Times New Roman" w:cs="Times New Roman"/>
            <w:color w:val="0000FF"/>
            <w:sz w:val="24"/>
            <w:szCs w:val="24"/>
            <w:u w:val="single"/>
            <w:lang w:val="nl-NL" w:eastAsia="nl-NL"/>
          </w:rPr>
          <w:t>Optional TOR File</w:t>
        </w:r>
      </w:hyperlink>
    </w:p>
    <w:p w:rsidR="00B212EC" w:rsidRPr="00B212EC" w:rsidRDefault="00B212EC" w:rsidP="00B212EC">
      <w:pPr>
        <w:spacing w:after="0"/>
        <w:rPr>
          <w:rFonts w:ascii="Times New Roman" w:eastAsia="Times New Roman" w:hAnsi="Times New Roman" w:cs="Times New Roman"/>
          <w:b/>
          <w:sz w:val="24"/>
          <w:szCs w:val="24"/>
          <w:lang w:val="nl-NL" w:eastAsia="nl-NL"/>
        </w:rPr>
      </w:pPr>
      <w:r w:rsidRPr="00B212EC">
        <w:rPr>
          <w:rFonts w:ascii="Times New Roman" w:eastAsia="Times New Roman" w:hAnsi="Times New Roman" w:cs="Times New Roman"/>
          <w:b/>
          <w:sz w:val="24"/>
          <w:szCs w:val="24"/>
          <w:lang w:val="nl-NL" w:eastAsia="nl-NL"/>
        </w:rPr>
        <w:t xml:space="preserve">Qualification Criteria </w:t>
      </w:r>
    </w:p>
    <w:p w:rsidR="00B212EC" w:rsidRPr="00B212EC" w:rsidRDefault="00B212EC" w:rsidP="00B212EC">
      <w:pPr>
        <w:numPr>
          <w:ilvl w:val="0"/>
          <w:numId w:val="4"/>
        </w:numPr>
        <w:spacing w:before="100" w:beforeAutospacing="1" w:after="100" w:afterAutospacing="1"/>
        <w:rPr>
          <w:rFonts w:ascii="Times New Roman" w:eastAsia="Times New Roman" w:hAnsi="Times New Roman" w:cs="Times New Roman"/>
          <w:sz w:val="24"/>
          <w:szCs w:val="24"/>
          <w:lang w:eastAsia="nl-NL"/>
        </w:rPr>
      </w:pPr>
      <w:r w:rsidRPr="00B212EC">
        <w:rPr>
          <w:rFonts w:ascii="Times New Roman" w:eastAsia="Times New Roman" w:hAnsi="Times New Roman" w:cs="Times New Roman"/>
          <w:b/>
          <w:bCs/>
          <w:sz w:val="24"/>
          <w:szCs w:val="24"/>
          <w:lang w:eastAsia="nl-NL"/>
        </w:rPr>
        <w:t>1.</w:t>
      </w:r>
      <w:r w:rsidRPr="00B212EC">
        <w:rPr>
          <w:rFonts w:ascii="Times New Roman" w:eastAsia="Times New Roman" w:hAnsi="Times New Roman" w:cs="Times New Roman"/>
          <w:sz w:val="24"/>
          <w:szCs w:val="24"/>
          <w:lang w:eastAsia="nl-NL"/>
        </w:rPr>
        <w:t xml:space="preserve"> Provide information showing that they are qualified in the field of the assignment.</w:t>
      </w:r>
    </w:p>
    <w:p w:rsidR="00B212EC" w:rsidRPr="00B212EC" w:rsidRDefault="00B212EC" w:rsidP="00B212EC">
      <w:pPr>
        <w:numPr>
          <w:ilvl w:val="0"/>
          <w:numId w:val="4"/>
        </w:numPr>
        <w:spacing w:before="100" w:beforeAutospacing="1" w:after="100" w:afterAutospacing="1"/>
        <w:rPr>
          <w:rFonts w:ascii="Times New Roman" w:eastAsia="Times New Roman" w:hAnsi="Times New Roman" w:cs="Times New Roman"/>
          <w:sz w:val="24"/>
          <w:szCs w:val="24"/>
          <w:lang w:eastAsia="nl-NL"/>
        </w:rPr>
      </w:pPr>
      <w:r w:rsidRPr="00B212EC">
        <w:rPr>
          <w:rFonts w:ascii="Times New Roman" w:eastAsia="Times New Roman" w:hAnsi="Times New Roman" w:cs="Times New Roman"/>
          <w:b/>
          <w:bCs/>
          <w:sz w:val="24"/>
          <w:szCs w:val="24"/>
          <w:lang w:eastAsia="nl-NL"/>
        </w:rPr>
        <w:t>2.</w:t>
      </w:r>
      <w:r w:rsidRPr="00B212EC">
        <w:rPr>
          <w:rFonts w:ascii="Times New Roman" w:eastAsia="Times New Roman" w:hAnsi="Times New Roman" w:cs="Times New Roman"/>
          <w:sz w:val="24"/>
          <w:szCs w:val="24"/>
          <w:lang w:eastAsia="nl-NL"/>
        </w:rPr>
        <w:t xml:space="preserve"> Provide information on the technical and managerial capabilities of the firm.</w:t>
      </w:r>
    </w:p>
    <w:p w:rsidR="00B212EC" w:rsidRPr="00B212EC" w:rsidRDefault="00B212EC" w:rsidP="00B212EC">
      <w:pPr>
        <w:numPr>
          <w:ilvl w:val="0"/>
          <w:numId w:val="4"/>
        </w:numPr>
        <w:spacing w:before="100" w:beforeAutospacing="1" w:after="100" w:afterAutospacing="1"/>
        <w:rPr>
          <w:rFonts w:ascii="Times New Roman" w:eastAsia="Times New Roman" w:hAnsi="Times New Roman" w:cs="Times New Roman"/>
          <w:sz w:val="24"/>
          <w:szCs w:val="24"/>
          <w:lang w:eastAsia="nl-NL"/>
        </w:rPr>
      </w:pPr>
      <w:r w:rsidRPr="00B212EC">
        <w:rPr>
          <w:rFonts w:ascii="Times New Roman" w:eastAsia="Times New Roman" w:hAnsi="Times New Roman" w:cs="Times New Roman"/>
          <w:b/>
          <w:bCs/>
          <w:sz w:val="24"/>
          <w:szCs w:val="24"/>
          <w:lang w:eastAsia="nl-NL"/>
        </w:rPr>
        <w:t>3.</w:t>
      </w:r>
      <w:r w:rsidRPr="00B212EC">
        <w:rPr>
          <w:rFonts w:ascii="Times New Roman" w:eastAsia="Times New Roman" w:hAnsi="Times New Roman" w:cs="Times New Roman"/>
          <w:sz w:val="24"/>
          <w:szCs w:val="24"/>
          <w:lang w:eastAsia="nl-NL"/>
        </w:rPr>
        <w:t xml:space="preserve"> Provide information on their core business and years in business.</w:t>
      </w:r>
    </w:p>
    <w:p w:rsidR="00B212EC" w:rsidRPr="00B212EC" w:rsidRDefault="00B212EC" w:rsidP="00B212EC">
      <w:pPr>
        <w:numPr>
          <w:ilvl w:val="0"/>
          <w:numId w:val="4"/>
        </w:numPr>
        <w:spacing w:before="100" w:beforeAutospacing="1" w:after="100" w:afterAutospacing="1"/>
        <w:rPr>
          <w:rFonts w:ascii="Times New Roman" w:eastAsia="Times New Roman" w:hAnsi="Times New Roman" w:cs="Times New Roman"/>
          <w:sz w:val="24"/>
          <w:szCs w:val="24"/>
          <w:lang w:eastAsia="nl-NL"/>
        </w:rPr>
      </w:pPr>
      <w:r w:rsidRPr="00B212EC">
        <w:rPr>
          <w:rFonts w:ascii="Times New Roman" w:eastAsia="Times New Roman" w:hAnsi="Times New Roman" w:cs="Times New Roman"/>
          <w:b/>
          <w:bCs/>
          <w:sz w:val="24"/>
          <w:szCs w:val="24"/>
          <w:lang w:eastAsia="nl-NL"/>
        </w:rPr>
        <w:t>4.</w:t>
      </w:r>
      <w:r w:rsidRPr="00B212EC">
        <w:rPr>
          <w:rFonts w:ascii="Times New Roman" w:eastAsia="Times New Roman" w:hAnsi="Times New Roman" w:cs="Times New Roman"/>
          <w:sz w:val="24"/>
          <w:szCs w:val="24"/>
          <w:lang w:eastAsia="nl-NL"/>
        </w:rPr>
        <w:t xml:space="preserve"> Provide information on the qualifications of key staff.</w:t>
      </w:r>
    </w:p>
    <w:p w:rsidR="00B212EC" w:rsidRPr="00B212EC" w:rsidRDefault="00B212EC" w:rsidP="00B212EC">
      <w:pPr>
        <w:spacing w:after="0"/>
        <w:rPr>
          <w:rFonts w:ascii="Times New Roman" w:eastAsia="Times New Roman" w:hAnsi="Times New Roman" w:cs="Times New Roman"/>
          <w:sz w:val="24"/>
          <w:szCs w:val="24"/>
          <w:lang w:val="nl-NL" w:eastAsia="nl-NL"/>
        </w:rPr>
      </w:pPr>
      <w:r w:rsidRPr="00B212EC">
        <w:rPr>
          <w:rFonts w:ascii="Times New Roman" w:eastAsia="Times New Roman" w:hAnsi="Times New Roman" w:cs="Times New Roman"/>
          <w:sz w:val="24"/>
          <w:szCs w:val="24"/>
          <w:lang w:val="nl-NL" w:eastAsia="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577275"/>
    <w:multiLevelType w:val="multilevel"/>
    <w:tmpl w:val="A6409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6641485"/>
    <w:multiLevelType w:val="multilevel"/>
    <w:tmpl w:val="B6DC8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94E0AFC"/>
    <w:multiLevelType w:val="multilevel"/>
    <w:tmpl w:val="51943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4190D89"/>
    <w:multiLevelType w:val="multilevel"/>
    <w:tmpl w:val="03484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9"/>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12EC"/>
    <w:rsid w:val="001374EE"/>
    <w:rsid w:val="00867E9F"/>
    <w:rsid w:val="00B212EC"/>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B212EC"/>
    <w:rPr>
      <w:color w:val="0000FF"/>
      <w:u w:val="single"/>
    </w:rPr>
  </w:style>
  <w:style w:type="character" w:customStyle="1" w:styleId="required">
    <w:name w:val="required"/>
    <w:basedOn w:val="DefaultParagraphFont"/>
    <w:rsid w:val="00B212E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B212EC"/>
    <w:rPr>
      <w:color w:val="0000FF"/>
      <w:u w:val="single"/>
    </w:rPr>
  </w:style>
  <w:style w:type="character" w:customStyle="1" w:styleId="required">
    <w:name w:val="required"/>
    <w:basedOn w:val="DefaultParagraphFont"/>
    <w:rsid w:val="00B212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7954815">
      <w:bodyDiv w:val="1"/>
      <w:marLeft w:val="0"/>
      <w:marRight w:val="0"/>
      <w:marTop w:val="0"/>
      <w:marBottom w:val="0"/>
      <w:divBdr>
        <w:top w:val="none" w:sz="0" w:space="0" w:color="auto"/>
        <w:left w:val="none" w:sz="0" w:space="0" w:color="auto"/>
        <w:bottom w:val="none" w:sz="0" w:space="0" w:color="auto"/>
        <w:right w:val="none" w:sz="0" w:space="0" w:color="auto"/>
      </w:divBdr>
      <w:divsChild>
        <w:div w:id="600719463">
          <w:marLeft w:val="0"/>
          <w:marRight w:val="0"/>
          <w:marTop w:val="0"/>
          <w:marBottom w:val="0"/>
          <w:divBdr>
            <w:top w:val="none" w:sz="0" w:space="0" w:color="auto"/>
            <w:left w:val="none" w:sz="0" w:space="0" w:color="auto"/>
            <w:bottom w:val="none" w:sz="0" w:space="0" w:color="auto"/>
            <w:right w:val="none" w:sz="0" w:space="0" w:color="auto"/>
          </w:divBdr>
          <w:divsChild>
            <w:div w:id="1200706190">
              <w:marLeft w:val="0"/>
              <w:marRight w:val="0"/>
              <w:marTop w:val="0"/>
              <w:marBottom w:val="0"/>
              <w:divBdr>
                <w:top w:val="none" w:sz="0" w:space="0" w:color="auto"/>
                <w:left w:val="none" w:sz="0" w:space="0" w:color="auto"/>
                <w:bottom w:val="none" w:sz="0" w:space="0" w:color="auto"/>
                <w:right w:val="none" w:sz="0" w:space="0" w:color="auto"/>
              </w:divBdr>
            </w:div>
            <w:div w:id="1066761205">
              <w:marLeft w:val="0"/>
              <w:marRight w:val="0"/>
              <w:marTop w:val="0"/>
              <w:marBottom w:val="0"/>
              <w:divBdr>
                <w:top w:val="none" w:sz="0" w:space="0" w:color="auto"/>
                <w:left w:val="none" w:sz="0" w:space="0" w:color="auto"/>
                <w:bottom w:val="none" w:sz="0" w:space="0" w:color="auto"/>
                <w:right w:val="none" w:sz="0" w:space="0" w:color="auto"/>
              </w:divBdr>
            </w:div>
          </w:divsChild>
        </w:div>
        <w:div w:id="1335307355">
          <w:marLeft w:val="0"/>
          <w:marRight w:val="0"/>
          <w:marTop w:val="0"/>
          <w:marBottom w:val="0"/>
          <w:divBdr>
            <w:top w:val="none" w:sz="0" w:space="0" w:color="auto"/>
            <w:left w:val="none" w:sz="0" w:space="0" w:color="auto"/>
            <w:bottom w:val="none" w:sz="0" w:space="0" w:color="auto"/>
            <w:right w:val="none" w:sz="0" w:space="0" w:color="auto"/>
          </w:divBdr>
          <w:divsChild>
            <w:div w:id="1545799070">
              <w:marLeft w:val="0"/>
              <w:marRight w:val="0"/>
              <w:marTop w:val="0"/>
              <w:marBottom w:val="0"/>
              <w:divBdr>
                <w:top w:val="none" w:sz="0" w:space="0" w:color="auto"/>
                <w:left w:val="none" w:sz="0" w:space="0" w:color="auto"/>
                <w:bottom w:val="none" w:sz="0" w:space="0" w:color="auto"/>
                <w:right w:val="none" w:sz="0" w:space="0" w:color="auto"/>
              </w:divBdr>
            </w:div>
            <w:div w:id="2052068866">
              <w:marLeft w:val="0"/>
              <w:marRight w:val="0"/>
              <w:marTop w:val="0"/>
              <w:marBottom w:val="0"/>
              <w:divBdr>
                <w:top w:val="none" w:sz="0" w:space="0" w:color="auto"/>
                <w:left w:val="none" w:sz="0" w:space="0" w:color="auto"/>
                <w:bottom w:val="none" w:sz="0" w:space="0" w:color="auto"/>
                <w:right w:val="none" w:sz="0" w:space="0" w:color="auto"/>
              </w:divBdr>
            </w:div>
          </w:divsChild>
        </w:div>
        <w:div w:id="1045371029">
          <w:marLeft w:val="0"/>
          <w:marRight w:val="0"/>
          <w:marTop w:val="0"/>
          <w:marBottom w:val="0"/>
          <w:divBdr>
            <w:top w:val="none" w:sz="0" w:space="0" w:color="auto"/>
            <w:left w:val="none" w:sz="0" w:space="0" w:color="auto"/>
            <w:bottom w:val="none" w:sz="0" w:space="0" w:color="auto"/>
            <w:right w:val="none" w:sz="0" w:space="0" w:color="auto"/>
          </w:divBdr>
          <w:divsChild>
            <w:div w:id="975915258">
              <w:marLeft w:val="0"/>
              <w:marRight w:val="0"/>
              <w:marTop w:val="0"/>
              <w:marBottom w:val="0"/>
              <w:divBdr>
                <w:top w:val="none" w:sz="0" w:space="0" w:color="auto"/>
                <w:left w:val="none" w:sz="0" w:space="0" w:color="auto"/>
                <w:bottom w:val="none" w:sz="0" w:space="0" w:color="auto"/>
                <w:right w:val="none" w:sz="0" w:space="0" w:color="auto"/>
              </w:divBdr>
            </w:div>
            <w:div w:id="1015690585">
              <w:marLeft w:val="0"/>
              <w:marRight w:val="0"/>
              <w:marTop w:val="0"/>
              <w:marBottom w:val="0"/>
              <w:divBdr>
                <w:top w:val="none" w:sz="0" w:space="0" w:color="auto"/>
                <w:left w:val="none" w:sz="0" w:space="0" w:color="auto"/>
                <w:bottom w:val="none" w:sz="0" w:space="0" w:color="auto"/>
                <w:right w:val="none" w:sz="0" w:space="0" w:color="auto"/>
              </w:divBdr>
            </w:div>
          </w:divsChild>
        </w:div>
        <w:div w:id="901332026">
          <w:marLeft w:val="0"/>
          <w:marRight w:val="0"/>
          <w:marTop w:val="0"/>
          <w:marBottom w:val="0"/>
          <w:divBdr>
            <w:top w:val="none" w:sz="0" w:space="0" w:color="auto"/>
            <w:left w:val="none" w:sz="0" w:space="0" w:color="auto"/>
            <w:bottom w:val="none" w:sz="0" w:space="0" w:color="auto"/>
            <w:right w:val="none" w:sz="0" w:space="0" w:color="auto"/>
          </w:divBdr>
          <w:divsChild>
            <w:div w:id="285358831">
              <w:marLeft w:val="0"/>
              <w:marRight w:val="0"/>
              <w:marTop w:val="0"/>
              <w:marBottom w:val="0"/>
              <w:divBdr>
                <w:top w:val="none" w:sz="0" w:space="0" w:color="auto"/>
                <w:left w:val="none" w:sz="0" w:space="0" w:color="auto"/>
                <w:bottom w:val="none" w:sz="0" w:space="0" w:color="auto"/>
                <w:right w:val="none" w:sz="0" w:space="0" w:color="auto"/>
              </w:divBdr>
            </w:div>
            <w:div w:id="58023821">
              <w:marLeft w:val="0"/>
              <w:marRight w:val="0"/>
              <w:marTop w:val="0"/>
              <w:marBottom w:val="0"/>
              <w:divBdr>
                <w:top w:val="none" w:sz="0" w:space="0" w:color="auto"/>
                <w:left w:val="none" w:sz="0" w:space="0" w:color="auto"/>
                <w:bottom w:val="none" w:sz="0" w:space="0" w:color="auto"/>
                <w:right w:val="none" w:sz="0" w:space="0" w:color="auto"/>
              </w:divBdr>
            </w:div>
          </w:divsChild>
        </w:div>
        <w:div w:id="476998004">
          <w:marLeft w:val="0"/>
          <w:marRight w:val="0"/>
          <w:marTop w:val="0"/>
          <w:marBottom w:val="0"/>
          <w:divBdr>
            <w:top w:val="none" w:sz="0" w:space="0" w:color="auto"/>
            <w:left w:val="none" w:sz="0" w:space="0" w:color="auto"/>
            <w:bottom w:val="none" w:sz="0" w:space="0" w:color="auto"/>
            <w:right w:val="none" w:sz="0" w:space="0" w:color="auto"/>
          </w:divBdr>
          <w:divsChild>
            <w:div w:id="352001238">
              <w:marLeft w:val="0"/>
              <w:marRight w:val="0"/>
              <w:marTop w:val="0"/>
              <w:marBottom w:val="0"/>
              <w:divBdr>
                <w:top w:val="none" w:sz="0" w:space="0" w:color="auto"/>
                <w:left w:val="none" w:sz="0" w:space="0" w:color="auto"/>
                <w:bottom w:val="none" w:sz="0" w:space="0" w:color="auto"/>
                <w:right w:val="none" w:sz="0" w:space="0" w:color="auto"/>
              </w:divBdr>
            </w:div>
            <w:div w:id="264651051">
              <w:marLeft w:val="0"/>
              <w:marRight w:val="0"/>
              <w:marTop w:val="0"/>
              <w:marBottom w:val="0"/>
              <w:divBdr>
                <w:top w:val="none" w:sz="0" w:space="0" w:color="auto"/>
                <w:left w:val="none" w:sz="0" w:space="0" w:color="auto"/>
                <w:bottom w:val="none" w:sz="0" w:space="0" w:color="auto"/>
                <w:right w:val="none" w:sz="0" w:space="0" w:color="auto"/>
              </w:divBdr>
            </w:div>
          </w:divsChild>
        </w:div>
        <w:div w:id="793333372">
          <w:marLeft w:val="0"/>
          <w:marRight w:val="0"/>
          <w:marTop w:val="0"/>
          <w:marBottom w:val="0"/>
          <w:divBdr>
            <w:top w:val="none" w:sz="0" w:space="0" w:color="auto"/>
            <w:left w:val="none" w:sz="0" w:space="0" w:color="auto"/>
            <w:bottom w:val="none" w:sz="0" w:space="0" w:color="auto"/>
            <w:right w:val="none" w:sz="0" w:space="0" w:color="auto"/>
          </w:divBdr>
          <w:divsChild>
            <w:div w:id="1061057818">
              <w:marLeft w:val="0"/>
              <w:marRight w:val="0"/>
              <w:marTop w:val="0"/>
              <w:marBottom w:val="0"/>
              <w:divBdr>
                <w:top w:val="none" w:sz="0" w:space="0" w:color="auto"/>
                <w:left w:val="none" w:sz="0" w:space="0" w:color="auto"/>
                <w:bottom w:val="none" w:sz="0" w:space="0" w:color="auto"/>
                <w:right w:val="none" w:sz="0" w:space="0" w:color="auto"/>
              </w:divBdr>
            </w:div>
            <w:div w:id="2106922690">
              <w:marLeft w:val="0"/>
              <w:marRight w:val="0"/>
              <w:marTop w:val="0"/>
              <w:marBottom w:val="0"/>
              <w:divBdr>
                <w:top w:val="none" w:sz="0" w:space="0" w:color="auto"/>
                <w:left w:val="none" w:sz="0" w:space="0" w:color="auto"/>
                <w:bottom w:val="none" w:sz="0" w:space="0" w:color="auto"/>
                <w:right w:val="none" w:sz="0" w:space="0" w:color="auto"/>
              </w:divBdr>
            </w:div>
          </w:divsChild>
        </w:div>
        <w:div w:id="783109840">
          <w:marLeft w:val="0"/>
          <w:marRight w:val="0"/>
          <w:marTop w:val="0"/>
          <w:marBottom w:val="0"/>
          <w:divBdr>
            <w:top w:val="none" w:sz="0" w:space="0" w:color="auto"/>
            <w:left w:val="none" w:sz="0" w:space="0" w:color="auto"/>
            <w:bottom w:val="none" w:sz="0" w:space="0" w:color="auto"/>
            <w:right w:val="none" w:sz="0" w:space="0" w:color="auto"/>
          </w:divBdr>
          <w:divsChild>
            <w:div w:id="2120830492">
              <w:marLeft w:val="0"/>
              <w:marRight w:val="0"/>
              <w:marTop w:val="0"/>
              <w:marBottom w:val="0"/>
              <w:divBdr>
                <w:top w:val="none" w:sz="0" w:space="0" w:color="auto"/>
                <w:left w:val="none" w:sz="0" w:space="0" w:color="auto"/>
                <w:bottom w:val="none" w:sz="0" w:space="0" w:color="auto"/>
                <w:right w:val="none" w:sz="0" w:space="0" w:color="auto"/>
              </w:divBdr>
            </w:div>
            <w:div w:id="379206668">
              <w:marLeft w:val="0"/>
              <w:marRight w:val="0"/>
              <w:marTop w:val="0"/>
              <w:marBottom w:val="0"/>
              <w:divBdr>
                <w:top w:val="none" w:sz="0" w:space="0" w:color="auto"/>
                <w:left w:val="none" w:sz="0" w:space="0" w:color="auto"/>
                <w:bottom w:val="none" w:sz="0" w:space="0" w:color="auto"/>
                <w:right w:val="none" w:sz="0" w:space="0" w:color="auto"/>
              </w:divBdr>
            </w:div>
          </w:divsChild>
        </w:div>
        <w:div w:id="324407121">
          <w:marLeft w:val="0"/>
          <w:marRight w:val="0"/>
          <w:marTop w:val="0"/>
          <w:marBottom w:val="0"/>
          <w:divBdr>
            <w:top w:val="none" w:sz="0" w:space="0" w:color="auto"/>
            <w:left w:val="none" w:sz="0" w:space="0" w:color="auto"/>
            <w:bottom w:val="none" w:sz="0" w:space="0" w:color="auto"/>
            <w:right w:val="none" w:sz="0" w:space="0" w:color="auto"/>
          </w:divBdr>
        </w:div>
        <w:div w:id="2141611396">
          <w:marLeft w:val="0"/>
          <w:marRight w:val="0"/>
          <w:marTop w:val="0"/>
          <w:marBottom w:val="0"/>
          <w:divBdr>
            <w:top w:val="none" w:sz="0" w:space="0" w:color="auto"/>
            <w:left w:val="none" w:sz="0" w:space="0" w:color="auto"/>
            <w:bottom w:val="none" w:sz="0" w:space="0" w:color="auto"/>
            <w:right w:val="none" w:sz="0" w:space="0" w:color="auto"/>
          </w:divBdr>
          <w:divsChild>
            <w:div w:id="1493762516">
              <w:marLeft w:val="0"/>
              <w:marRight w:val="0"/>
              <w:marTop w:val="0"/>
              <w:marBottom w:val="0"/>
              <w:divBdr>
                <w:top w:val="none" w:sz="0" w:space="0" w:color="auto"/>
                <w:left w:val="none" w:sz="0" w:space="0" w:color="auto"/>
                <w:bottom w:val="none" w:sz="0" w:space="0" w:color="auto"/>
                <w:right w:val="none" w:sz="0" w:space="0" w:color="auto"/>
              </w:divBdr>
            </w:div>
            <w:div w:id="673070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t/download?uuid=2476a61e-8ad0-4b84-9369-9be5eff4caf1"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41624C77</Template>
  <TotalTime>7</TotalTime>
  <Pages>3</Pages>
  <Words>777</Words>
  <Characters>4278</Characters>
  <Application>Microsoft Office Word</Application>
  <DocSecurity>0</DocSecurity>
  <Lines>35</Lines>
  <Paragraphs>10</Paragraphs>
  <ScaleCrop>false</ScaleCrop>
  <Company>Ministerie van Buitenlandse Zaken</Company>
  <LinksUpToDate>false</LinksUpToDate>
  <CharactersWithSpaces>5045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broeder.stephanie</dc:creator>
  <cp:lastModifiedBy>broeder.stephanie</cp:lastModifiedBy>
  <cp:revision>3</cp:revision>
  <dcterms:created xsi:type="dcterms:W3CDTF">2016-12-01T14:46:00Z</dcterms:created>
  <dcterms:modified xsi:type="dcterms:W3CDTF">2016-12-01T14:53:00Z</dcterms:modified>
</cp:coreProperties>
</file>