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28DE" w:rsidRPr="003428DE" w:rsidRDefault="003428DE" w:rsidP="003428DE">
      <w:pPr>
        <w:spacing w:after="0"/>
        <w:rPr>
          <w:rFonts w:ascii="Times New Roman" w:eastAsia="Times New Roman" w:hAnsi="Times New Roman" w:cs="Times New Roman"/>
          <w:b/>
          <w:sz w:val="24"/>
          <w:szCs w:val="24"/>
          <w:lang w:eastAsia="nl-NL"/>
        </w:rPr>
      </w:pPr>
      <w:bookmarkStart w:id="0" w:name="_GoBack"/>
      <w:bookmarkEnd w:id="0"/>
      <w:r w:rsidRPr="003428DE">
        <w:rPr>
          <w:rFonts w:ascii="Times New Roman" w:eastAsia="Times New Roman" w:hAnsi="Times New Roman" w:cs="Times New Roman"/>
          <w:b/>
          <w:sz w:val="24"/>
          <w:szCs w:val="24"/>
          <w:lang w:eastAsia="nl-NL"/>
        </w:rPr>
        <w:t>Consultancy for hydraulic modeling Enhancing Resilience of Mekong Delta Region Secondary Cities Grant support to the proposed Scaling up Urban Upgrading Project (SUUP)</w:t>
      </w:r>
      <w:r w:rsidRPr="003428DE">
        <w:rPr>
          <w:rFonts w:ascii="Times New Roman" w:eastAsia="Times New Roman" w:hAnsi="Times New Roman" w:cs="Times New Roman"/>
          <w:b/>
          <w:sz w:val="24"/>
          <w:szCs w:val="24"/>
          <w:lang w:eastAsia="nl-NL"/>
        </w:rPr>
        <w:t xml:space="preserve"> #</w:t>
      </w:r>
      <w:r w:rsidRPr="003428DE">
        <w:rPr>
          <w:b/>
        </w:rPr>
        <w:t xml:space="preserve"> </w:t>
      </w:r>
      <w:r w:rsidRPr="003428DE">
        <w:rPr>
          <w:rFonts w:ascii="Times New Roman" w:eastAsia="Times New Roman" w:hAnsi="Times New Roman" w:cs="Times New Roman"/>
          <w:b/>
          <w:sz w:val="24"/>
          <w:szCs w:val="24"/>
          <w:lang w:eastAsia="nl-NL"/>
        </w:rPr>
        <w:t>1233187</w:t>
      </w:r>
    </w:p>
    <w:p w:rsidR="003428DE" w:rsidRDefault="003428DE" w:rsidP="003428DE">
      <w:pPr>
        <w:spacing w:after="0"/>
        <w:rPr>
          <w:rFonts w:ascii="Times New Roman" w:eastAsia="Times New Roman" w:hAnsi="Times New Roman" w:cs="Times New Roman"/>
          <w:b/>
          <w:sz w:val="24"/>
          <w:szCs w:val="24"/>
          <w:lang w:eastAsia="nl-NL"/>
        </w:rPr>
      </w:pPr>
    </w:p>
    <w:p w:rsidR="003428DE" w:rsidRPr="003428DE" w:rsidRDefault="003428DE" w:rsidP="003428DE">
      <w:pPr>
        <w:spacing w:after="0"/>
        <w:rPr>
          <w:rFonts w:ascii="Times New Roman" w:eastAsia="Times New Roman" w:hAnsi="Times New Roman" w:cs="Times New Roman"/>
          <w:b/>
          <w:sz w:val="24"/>
          <w:szCs w:val="24"/>
          <w:lang w:eastAsia="nl-NL"/>
        </w:rPr>
      </w:pPr>
      <w:r w:rsidRPr="003428DE">
        <w:rPr>
          <w:rFonts w:ascii="Times New Roman" w:eastAsia="Times New Roman" w:hAnsi="Times New Roman" w:cs="Times New Roman"/>
          <w:b/>
          <w:sz w:val="24"/>
          <w:szCs w:val="24"/>
          <w:lang w:eastAsia="nl-NL"/>
        </w:rPr>
        <w:t>Assignment Title</w:t>
      </w:r>
    </w:p>
    <w:p w:rsidR="003428DE" w:rsidRPr="003428DE" w:rsidRDefault="003428DE" w:rsidP="003428DE">
      <w:pPr>
        <w:spacing w:after="0"/>
        <w:rPr>
          <w:rFonts w:ascii="Times New Roman" w:eastAsia="Times New Roman" w:hAnsi="Times New Roman" w:cs="Times New Roman"/>
          <w:sz w:val="24"/>
          <w:szCs w:val="24"/>
          <w:lang w:eastAsia="nl-NL"/>
        </w:rPr>
      </w:pPr>
      <w:r w:rsidRPr="003428DE">
        <w:rPr>
          <w:rFonts w:ascii="Times New Roman" w:eastAsia="Times New Roman" w:hAnsi="Times New Roman" w:cs="Times New Roman"/>
          <w:sz w:val="24"/>
          <w:szCs w:val="24"/>
          <w:lang w:eastAsia="nl-NL"/>
        </w:rPr>
        <w:t>Consultancy for hydraulic modeling Enhancing Resilience of Mekong Delta Region Secondary Cities Grant support to the proposed Scaling up Urban Upgrading Project (SUUP)</w:t>
      </w:r>
    </w:p>
    <w:p w:rsidR="003428DE" w:rsidRDefault="003428DE" w:rsidP="003428DE">
      <w:pPr>
        <w:spacing w:after="0"/>
        <w:rPr>
          <w:rFonts w:ascii="Times New Roman" w:eastAsia="Times New Roman" w:hAnsi="Times New Roman" w:cs="Times New Roman"/>
          <w:sz w:val="24"/>
          <w:szCs w:val="24"/>
          <w:lang w:eastAsia="nl-NL"/>
        </w:rPr>
      </w:pPr>
    </w:p>
    <w:p w:rsidR="003428DE" w:rsidRPr="003428DE" w:rsidRDefault="003428DE" w:rsidP="003428DE">
      <w:pPr>
        <w:spacing w:after="0"/>
        <w:rPr>
          <w:rFonts w:ascii="Times New Roman" w:eastAsia="Times New Roman" w:hAnsi="Times New Roman" w:cs="Times New Roman"/>
          <w:b/>
          <w:sz w:val="24"/>
          <w:szCs w:val="24"/>
          <w:lang w:eastAsia="nl-NL"/>
        </w:rPr>
      </w:pPr>
      <w:r w:rsidRPr="003428DE">
        <w:rPr>
          <w:rFonts w:ascii="Times New Roman" w:eastAsia="Times New Roman" w:hAnsi="Times New Roman" w:cs="Times New Roman"/>
          <w:b/>
          <w:sz w:val="24"/>
          <w:szCs w:val="24"/>
          <w:lang w:eastAsia="nl-NL"/>
        </w:rPr>
        <w:t>Publication Date</w:t>
      </w:r>
    </w:p>
    <w:p w:rsidR="003428DE" w:rsidRPr="003428DE" w:rsidRDefault="003428DE" w:rsidP="003428DE">
      <w:pPr>
        <w:spacing w:after="0"/>
        <w:rPr>
          <w:rFonts w:ascii="Times New Roman" w:eastAsia="Times New Roman" w:hAnsi="Times New Roman" w:cs="Times New Roman"/>
          <w:sz w:val="24"/>
          <w:szCs w:val="24"/>
          <w:lang w:eastAsia="nl-NL"/>
        </w:rPr>
      </w:pPr>
      <w:r w:rsidRPr="003428DE">
        <w:rPr>
          <w:rFonts w:ascii="Times New Roman" w:eastAsia="Times New Roman" w:hAnsi="Times New Roman" w:cs="Times New Roman"/>
          <w:sz w:val="24"/>
          <w:szCs w:val="24"/>
          <w:lang w:eastAsia="nl-NL"/>
        </w:rPr>
        <w:t> 09-Dec-2016</w:t>
      </w:r>
    </w:p>
    <w:p w:rsidR="003428DE" w:rsidRDefault="003428DE" w:rsidP="003428DE">
      <w:pPr>
        <w:spacing w:after="0"/>
        <w:rPr>
          <w:rFonts w:ascii="Times New Roman" w:eastAsia="Times New Roman" w:hAnsi="Times New Roman" w:cs="Times New Roman"/>
          <w:sz w:val="24"/>
          <w:szCs w:val="24"/>
          <w:lang w:eastAsia="nl-NL"/>
        </w:rPr>
      </w:pPr>
    </w:p>
    <w:p w:rsidR="003428DE" w:rsidRPr="003428DE" w:rsidRDefault="003428DE" w:rsidP="003428DE">
      <w:pPr>
        <w:spacing w:after="0"/>
        <w:rPr>
          <w:rFonts w:ascii="Times New Roman" w:eastAsia="Times New Roman" w:hAnsi="Times New Roman" w:cs="Times New Roman"/>
          <w:b/>
          <w:sz w:val="24"/>
          <w:szCs w:val="24"/>
          <w:lang w:eastAsia="nl-NL"/>
        </w:rPr>
      </w:pPr>
      <w:r w:rsidRPr="003428DE">
        <w:rPr>
          <w:rFonts w:ascii="Times New Roman" w:eastAsia="Times New Roman" w:hAnsi="Times New Roman" w:cs="Times New Roman"/>
          <w:b/>
          <w:sz w:val="24"/>
          <w:szCs w:val="24"/>
          <w:lang w:eastAsia="nl-NL"/>
        </w:rPr>
        <w:t>Expression of Interest Deadline</w:t>
      </w:r>
    </w:p>
    <w:p w:rsidR="003428DE" w:rsidRPr="003428DE" w:rsidRDefault="003428DE" w:rsidP="003428DE">
      <w:pPr>
        <w:spacing w:after="0"/>
        <w:rPr>
          <w:rFonts w:ascii="Times New Roman" w:eastAsia="Times New Roman" w:hAnsi="Times New Roman" w:cs="Times New Roman"/>
          <w:sz w:val="24"/>
          <w:szCs w:val="24"/>
          <w:lang w:eastAsia="nl-NL"/>
        </w:rPr>
      </w:pPr>
      <w:r w:rsidRPr="003428DE">
        <w:rPr>
          <w:rFonts w:ascii="Times New Roman" w:eastAsia="Times New Roman" w:hAnsi="Times New Roman" w:cs="Times New Roman"/>
          <w:sz w:val="24"/>
          <w:szCs w:val="24"/>
          <w:lang w:eastAsia="nl-NL"/>
        </w:rPr>
        <w:t> 26-Dec-2016 at 11:59:59 PM (Eastern Time – Washington D.C.)</w:t>
      </w:r>
    </w:p>
    <w:p w:rsidR="003428DE" w:rsidRDefault="003428DE" w:rsidP="003428DE">
      <w:pPr>
        <w:spacing w:after="0"/>
        <w:rPr>
          <w:rFonts w:ascii="Times New Roman" w:eastAsia="Times New Roman" w:hAnsi="Times New Roman" w:cs="Times New Roman"/>
          <w:sz w:val="24"/>
          <w:szCs w:val="24"/>
          <w:lang w:eastAsia="nl-NL"/>
        </w:rPr>
      </w:pPr>
    </w:p>
    <w:p w:rsidR="003428DE" w:rsidRPr="003428DE" w:rsidRDefault="003428DE" w:rsidP="003428DE">
      <w:pPr>
        <w:spacing w:after="0"/>
        <w:rPr>
          <w:rFonts w:ascii="Times New Roman" w:eastAsia="Times New Roman" w:hAnsi="Times New Roman" w:cs="Times New Roman"/>
          <w:b/>
          <w:sz w:val="24"/>
          <w:szCs w:val="24"/>
          <w:lang w:eastAsia="nl-NL"/>
        </w:rPr>
      </w:pPr>
      <w:r w:rsidRPr="003428DE">
        <w:rPr>
          <w:rFonts w:ascii="Times New Roman" w:eastAsia="Times New Roman" w:hAnsi="Times New Roman" w:cs="Times New Roman"/>
          <w:b/>
          <w:sz w:val="24"/>
          <w:szCs w:val="24"/>
          <w:lang w:eastAsia="nl-NL"/>
        </w:rPr>
        <w:t>Language of Notice</w:t>
      </w:r>
    </w:p>
    <w:p w:rsidR="003428DE" w:rsidRPr="003428DE" w:rsidRDefault="003428DE" w:rsidP="003428DE">
      <w:pPr>
        <w:spacing w:after="0"/>
        <w:rPr>
          <w:rFonts w:ascii="Times New Roman" w:eastAsia="Times New Roman" w:hAnsi="Times New Roman" w:cs="Times New Roman"/>
          <w:sz w:val="24"/>
          <w:szCs w:val="24"/>
          <w:lang w:eastAsia="nl-NL"/>
        </w:rPr>
      </w:pPr>
      <w:r w:rsidRPr="003428DE">
        <w:rPr>
          <w:rFonts w:ascii="Times New Roman" w:eastAsia="Times New Roman" w:hAnsi="Times New Roman" w:cs="Times New Roman"/>
          <w:sz w:val="24"/>
          <w:szCs w:val="24"/>
          <w:lang w:eastAsia="nl-NL"/>
        </w:rPr>
        <w:t> English</w:t>
      </w:r>
    </w:p>
    <w:p w:rsidR="003428DE" w:rsidRDefault="003428DE" w:rsidP="003428DE">
      <w:pPr>
        <w:spacing w:after="0"/>
        <w:rPr>
          <w:rFonts w:ascii="Times New Roman" w:eastAsia="Times New Roman" w:hAnsi="Times New Roman" w:cs="Times New Roman"/>
          <w:sz w:val="24"/>
          <w:szCs w:val="24"/>
          <w:lang w:val="nl-NL" w:eastAsia="nl-NL"/>
        </w:rPr>
      </w:pPr>
    </w:p>
    <w:p w:rsidR="003428DE" w:rsidRPr="003428DE" w:rsidRDefault="003428DE" w:rsidP="003428DE">
      <w:pPr>
        <w:spacing w:after="0"/>
        <w:rPr>
          <w:rFonts w:ascii="Times New Roman" w:eastAsia="Times New Roman" w:hAnsi="Times New Roman" w:cs="Times New Roman"/>
          <w:b/>
          <w:sz w:val="24"/>
          <w:szCs w:val="24"/>
          <w:lang w:val="nl-NL" w:eastAsia="nl-NL"/>
        </w:rPr>
      </w:pPr>
      <w:r w:rsidRPr="003428DE">
        <w:rPr>
          <w:rFonts w:ascii="Times New Roman" w:eastAsia="Times New Roman" w:hAnsi="Times New Roman" w:cs="Times New Roman"/>
          <w:b/>
          <w:sz w:val="24"/>
          <w:szCs w:val="24"/>
          <w:lang w:val="nl-NL" w:eastAsia="nl-NL"/>
        </w:rPr>
        <w:t>Assignment Country</w:t>
      </w:r>
    </w:p>
    <w:p w:rsidR="003428DE" w:rsidRPr="003428DE" w:rsidRDefault="003428DE" w:rsidP="003428DE">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3428DE">
        <w:rPr>
          <w:rFonts w:ascii="Times New Roman" w:eastAsia="Times New Roman" w:hAnsi="Times New Roman" w:cs="Times New Roman"/>
          <w:sz w:val="24"/>
          <w:szCs w:val="24"/>
          <w:lang w:val="nl-NL" w:eastAsia="nl-NL"/>
        </w:rPr>
        <w:t>VN - Vietnam</w:t>
      </w:r>
    </w:p>
    <w:p w:rsidR="003428DE" w:rsidRPr="003428DE" w:rsidRDefault="003428DE" w:rsidP="003428DE">
      <w:pPr>
        <w:spacing w:after="0"/>
        <w:rPr>
          <w:rFonts w:ascii="Times New Roman" w:eastAsia="Times New Roman" w:hAnsi="Times New Roman" w:cs="Times New Roman"/>
          <w:b/>
          <w:sz w:val="24"/>
          <w:szCs w:val="24"/>
          <w:lang w:val="nl-NL" w:eastAsia="nl-NL"/>
        </w:rPr>
      </w:pPr>
      <w:r w:rsidRPr="003428DE">
        <w:rPr>
          <w:rFonts w:ascii="Times New Roman" w:eastAsia="Times New Roman" w:hAnsi="Times New Roman" w:cs="Times New Roman"/>
          <w:b/>
          <w:sz w:val="24"/>
          <w:szCs w:val="24"/>
          <w:lang w:val="nl-NL" w:eastAsia="nl-NL"/>
        </w:rPr>
        <w:t>Funding Sources</w:t>
      </w:r>
    </w:p>
    <w:p w:rsidR="003428DE" w:rsidRPr="003428DE" w:rsidRDefault="003428DE" w:rsidP="003428DE">
      <w:pPr>
        <w:spacing w:after="0"/>
        <w:rPr>
          <w:rFonts w:ascii="Times New Roman" w:eastAsia="Times New Roman" w:hAnsi="Times New Roman" w:cs="Times New Roman"/>
          <w:sz w:val="24"/>
          <w:szCs w:val="24"/>
          <w:lang w:eastAsia="nl-NL"/>
        </w:rPr>
      </w:pPr>
      <w:r w:rsidRPr="003428DE">
        <w:rPr>
          <w:rFonts w:ascii="Times New Roman" w:eastAsia="Times New Roman" w:hAnsi="Times New Roman" w:cs="Times New Roman"/>
          <w:sz w:val="24"/>
          <w:szCs w:val="24"/>
          <w:lang w:eastAsia="nl-NL"/>
        </w:rPr>
        <w:t xml:space="preserve">The World Bank Group intends to finance the assignment/services under: </w:t>
      </w:r>
    </w:p>
    <w:p w:rsidR="003428DE" w:rsidRPr="003428DE" w:rsidRDefault="003428DE" w:rsidP="003428DE">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3428DE">
        <w:rPr>
          <w:rFonts w:ascii="Times New Roman" w:eastAsia="Times New Roman" w:hAnsi="Times New Roman" w:cs="Times New Roman"/>
          <w:sz w:val="24"/>
          <w:szCs w:val="24"/>
          <w:lang w:eastAsia="nl-NL"/>
        </w:rPr>
        <w:t>TF0A3362 - Enhancing Resilience of Mekong Delta Region Secondary Cities</w:t>
      </w:r>
    </w:p>
    <w:p w:rsidR="003428DE" w:rsidRPr="003428DE" w:rsidRDefault="003428DE" w:rsidP="003428DE">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3428DE">
        <w:rPr>
          <w:rFonts w:ascii="Times New Roman" w:eastAsia="Times New Roman" w:hAnsi="Times New Roman" w:cs="Times New Roman"/>
          <w:sz w:val="24"/>
          <w:szCs w:val="24"/>
          <w:lang w:val="nl-NL" w:eastAsia="nl-NL"/>
        </w:rPr>
        <w:t>BB - BANK BUDGET</w:t>
      </w:r>
    </w:p>
    <w:p w:rsidR="003428DE" w:rsidRPr="003428DE" w:rsidRDefault="003428DE" w:rsidP="003428DE">
      <w:pPr>
        <w:spacing w:after="0"/>
        <w:rPr>
          <w:rFonts w:ascii="Times New Roman" w:eastAsia="Times New Roman" w:hAnsi="Times New Roman" w:cs="Times New Roman"/>
          <w:b/>
          <w:sz w:val="24"/>
          <w:szCs w:val="24"/>
          <w:lang w:val="nl-NL" w:eastAsia="nl-NL"/>
        </w:rPr>
      </w:pPr>
      <w:r w:rsidRPr="003428DE">
        <w:rPr>
          <w:rFonts w:ascii="Times New Roman" w:eastAsia="Times New Roman" w:hAnsi="Times New Roman" w:cs="Times New Roman"/>
          <w:b/>
          <w:sz w:val="24"/>
          <w:szCs w:val="24"/>
          <w:lang w:val="nl-NL" w:eastAsia="nl-NL"/>
        </w:rPr>
        <w:t>Individual/Firm</w:t>
      </w:r>
    </w:p>
    <w:p w:rsidR="003428DE" w:rsidRPr="003428DE" w:rsidRDefault="003428DE" w:rsidP="003428DE">
      <w:pPr>
        <w:spacing w:after="0"/>
        <w:rPr>
          <w:rFonts w:ascii="Times New Roman" w:eastAsia="Times New Roman" w:hAnsi="Times New Roman" w:cs="Times New Roman"/>
          <w:sz w:val="24"/>
          <w:szCs w:val="24"/>
          <w:lang w:eastAsia="nl-NL"/>
        </w:rPr>
      </w:pPr>
      <w:r w:rsidRPr="003428DE">
        <w:rPr>
          <w:rFonts w:ascii="Times New Roman" w:eastAsia="Times New Roman" w:hAnsi="Times New Roman" w:cs="Times New Roman"/>
          <w:sz w:val="24"/>
          <w:szCs w:val="24"/>
          <w:lang w:eastAsia="nl-NL"/>
        </w:rPr>
        <w:t xml:space="preserve">The consultant will be a firm. </w:t>
      </w:r>
    </w:p>
    <w:p w:rsidR="003428DE" w:rsidRDefault="003428DE" w:rsidP="003428DE">
      <w:pPr>
        <w:spacing w:after="0"/>
        <w:rPr>
          <w:rFonts w:ascii="Times New Roman" w:eastAsia="Times New Roman" w:hAnsi="Times New Roman" w:cs="Times New Roman"/>
          <w:sz w:val="24"/>
          <w:szCs w:val="24"/>
          <w:lang w:val="nl-NL" w:eastAsia="nl-NL"/>
        </w:rPr>
      </w:pPr>
    </w:p>
    <w:p w:rsidR="003428DE" w:rsidRPr="003428DE" w:rsidRDefault="003428DE" w:rsidP="003428DE">
      <w:pPr>
        <w:spacing w:after="0"/>
        <w:rPr>
          <w:rFonts w:ascii="Times New Roman" w:eastAsia="Times New Roman" w:hAnsi="Times New Roman" w:cs="Times New Roman"/>
          <w:b/>
          <w:sz w:val="24"/>
          <w:szCs w:val="24"/>
          <w:lang w:eastAsia="nl-NL"/>
        </w:rPr>
      </w:pPr>
      <w:r w:rsidRPr="003428DE">
        <w:rPr>
          <w:rFonts w:ascii="Times New Roman" w:eastAsia="Times New Roman" w:hAnsi="Times New Roman" w:cs="Times New Roman"/>
          <w:b/>
          <w:sz w:val="24"/>
          <w:szCs w:val="24"/>
          <w:lang w:eastAsia="nl-NL"/>
        </w:rPr>
        <w:t xml:space="preserve">Assignment Description </w:t>
      </w:r>
    </w:p>
    <w:p w:rsidR="003428DE" w:rsidRDefault="003428DE" w:rsidP="003428DE">
      <w:pPr>
        <w:spacing w:after="0"/>
        <w:rPr>
          <w:rFonts w:ascii="Times New Roman" w:eastAsia="Times New Roman" w:hAnsi="Times New Roman" w:cs="Times New Roman"/>
          <w:sz w:val="24"/>
          <w:szCs w:val="24"/>
          <w:lang w:eastAsia="nl-NL"/>
        </w:rPr>
      </w:pPr>
      <w:r w:rsidRPr="003428DE">
        <w:rPr>
          <w:rFonts w:ascii="Times New Roman" w:eastAsia="Times New Roman" w:hAnsi="Times New Roman" w:cs="Times New Roman"/>
          <w:sz w:val="24"/>
          <w:szCs w:val="24"/>
          <w:lang w:eastAsia="nl-NL"/>
        </w:rPr>
        <w:t>Development of hydraulic models for water simulation in 7 cities supporting risk screening of infrastructural intervention proposals.</w:t>
      </w:r>
      <w:r w:rsidRPr="003428DE">
        <w:rPr>
          <w:rFonts w:ascii="Times New Roman" w:eastAsia="Times New Roman" w:hAnsi="Times New Roman" w:cs="Times New Roman"/>
          <w:sz w:val="24"/>
          <w:szCs w:val="24"/>
          <w:lang w:eastAsia="nl-NL"/>
        </w:rPr>
        <w:br/>
      </w:r>
    </w:p>
    <w:p w:rsidR="003428DE" w:rsidRPr="003428DE" w:rsidRDefault="003428DE" w:rsidP="003428DE">
      <w:pPr>
        <w:spacing w:after="0"/>
        <w:rPr>
          <w:rFonts w:ascii="Times New Roman" w:eastAsia="Times New Roman" w:hAnsi="Times New Roman" w:cs="Times New Roman"/>
          <w:sz w:val="24"/>
          <w:szCs w:val="24"/>
          <w:lang w:eastAsia="nl-NL"/>
        </w:rPr>
      </w:pPr>
      <w:r w:rsidRPr="003428DE">
        <w:rPr>
          <w:rFonts w:ascii="Times New Roman" w:eastAsia="Times New Roman" w:hAnsi="Times New Roman" w:cs="Times New Roman"/>
          <w:sz w:val="24"/>
          <w:szCs w:val="24"/>
          <w:u w:val="single"/>
          <w:lang w:eastAsia="nl-NL"/>
        </w:rPr>
        <w:t>Scope of Work</w:t>
      </w:r>
      <w:r w:rsidRPr="003428DE">
        <w:rPr>
          <w:rFonts w:ascii="Times New Roman" w:eastAsia="Times New Roman" w:hAnsi="Times New Roman" w:cs="Times New Roman"/>
          <w:sz w:val="24"/>
          <w:szCs w:val="24"/>
          <w:u w:val="single"/>
          <w:lang w:eastAsia="nl-NL"/>
        </w:rPr>
        <w:br/>
      </w:r>
      <w:r w:rsidRPr="003428DE">
        <w:rPr>
          <w:rFonts w:ascii="Times New Roman" w:eastAsia="Times New Roman" w:hAnsi="Times New Roman" w:cs="Times New Roman"/>
          <w:sz w:val="24"/>
          <w:szCs w:val="24"/>
          <w:lang w:eastAsia="nl-NL"/>
        </w:rPr>
        <w:t xml:space="preserve">Task 1: Preparation with an inventory of flood hazards and available models and data: </w:t>
      </w:r>
      <w:r w:rsidRPr="003428DE">
        <w:rPr>
          <w:rFonts w:ascii="Times New Roman" w:eastAsia="Times New Roman" w:hAnsi="Times New Roman" w:cs="Times New Roman"/>
          <w:sz w:val="24"/>
          <w:szCs w:val="24"/>
          <w:lang w:eastAsia="nl-NL"/>
        </w:rPr>
        <w:br/>
        <w:t>Provide a comprehensive assessment of the threats caused by flood hazards in the seven cities: (1) by providing a description of past flood events, including flood driving forces, magnitudes, etc.; and (2) possible future threats, e.g. by combinations of flood driving forces, land use and climate change impacts, etc.;</w:t>
      </w:r>
      <w:r w:rsidRPr="003428DE">
        <w:rPr>
          <w:rFonts w:ascii="Times New Roman" w:eastAsia="Times New Roman" w:hAnsi="Times New Roman" w:cs="Times New Roman"/>
          <w:sz w:val="24"/>
          <w:szCs w:val="24"/>
          <w:lang w:eastAsia="nl-NL"/>
        </w:rPr>
        <w:br/>
        <w:t>Describe the methodology to arrive at flood hazard mapping for each of the seven cities with special attention for the possible combinations of flood driving forces;</w:t>
      </w:r>
      <w:r w:rsidRPr="003428DE">
        <w:rPr>
          <w:rFonts w:ascii="Times New Roman" w:eastAsia="Times New Roman" w:hAnsi="Times New Roman" w:cs="Times New Roman"/>
          <w:sz w:val="24"/>
          <w:szCs w:val="24"/>
          <w:lang w:eastAsia="nl-NL"/>
        </w:rPr>
        <w:br/>
        <w:t>Provide an inventory of hydrological and hydraulic models readily available for application to five of the seven project cities, where modelling has not been started yet and make arrangements to use one of these; The reason for the selection of models should be made explicitly and discussed with the World Bank task team;</w:t>
      </w:r>
      <w:r w:rsidRPr="003428DE">
        <w:rPr>
          <w:rFonts w:ascii="Times New Roman" w:eastAsia="Times New Roman" w:hAnsi="Times New Roman" w:cs="Times New Roman"/>
          <w:sz w:val="24"/>
          <w:szCs w:val="24"/>
          <w:lang w:eastAsia="nl-NL"/>
        </w:rPr>
        <w:br/>
      </w:r>
      <w:r w:rsidRPr="003428DE">
        <w:rPr>
          <w:rFonts w:ascii="Times New Roman" w:eastAsia="Times New Roman" w:hAnsi="Times New Roman" w:cs="Times New Roman"/>
          <w:sz w:val="24"/>
          <w:szCs w:val="24"/>
          <w:lang w:eastAsia="nl-NL"/>
        </w:rPr>
        <w:lastRenderedPageBreak/>
        <w:t>Describe the model adaptations required for the use of these models to serve the study of the impacts of the project interventions proposed by the cities;</w:t>
      </w:r>
      <w:r w:rsidRPr="003428DE">
        <w:rPr>
          <w:rFonts w:ascii="Times New Roman" w:eastAsia="Times New Roman" w:hAnsi="Times New Roman" w:cs="Times New Roman"/>
          <w:sz w:val="24"/>
          <w:szCs w:val="24"/>
          <w:lang w:eastAsia="nl-NL"/>
        </w:rPr>
        <w:br/>
        <w:t>Provide an inventory of additional data available for the model adaptations and applications from city and delta region sources and evaluate adequacy and data quality for possible use in the proposed flood modeling;</w:t>
      </w:r>
      <w:r w:rsidRPr="003428DE">
        <w:rPr>
          <w:rFonts w:ascii="Times New Roman" w:eastAsia="Times New Roman" w:hAnsi="Times New Roman" w:cs="Times New Roman"/>
          <w:sz w:val="24"/>
          <w:szCs w:val="24"/>
          <w:lang w:eastAsia="nl-NL"/>
        </w:rPr>
        <w:br/>
        <w:t>If necessary, and/or requested by the World Bank task team, survey a limited number of river cross-sections and hydraulic structures for setting up the adapted schematization in the models;</w:t>
      </w:r>
      <w:r w:rsidRPr="003428DE">
        <w:rPr>
          <w:rFonts w:ascii="Times New Roman" w:eastAsia="Times New Roman" w:hAnsi="Times New Roman" w:cs="Times New Roman"/>
          <w:sz w:val="24"/>
          <w:szCs w:val="24"/>
          <w:lang w:eastAsia="nl-NL"/>
        </w:rPr>
        <w:br/>
        <w:t>Carry out analysis of historical data including, but not limited to, flood hazards due to rainfall and Mekong Delta rivers monsoon surge and tidal levels;</w:t>
      </w:r>
      <w:r w:rsidRPr="003428DE">
        <w:rPr>
          <w:rFonts w:ascii="Times New Roman" w:eastAsia="Times New Roman" w:hAnsi="Times New Roman" w:cs="Times New Roman"/>
          <w:sz w:val="24"/>
          <w:szCs w:val="24"/>
          <w:lang w:eastAsia="nl-NL"/>
        </w:rPr>
        <w:br/>
        <w:t>Analyze factors influencing future changes for each city due to climate changes and changed Mekong River runoff in the Mekong Delta river branches;</w:t>
      </w:r>
      <w:r w:rsidRPr="003428DE">
        <w:rPr>
          <w:rFonts w:ascii="Times New Roman" w:eastAsia="Times New Roman" w:hAnsi="Times New Roman" w:cs="Times New Roman"/>
          <w:sz w:val="24"/>
          <w:szCs w:val="24"/>
          <w:lang w:eastAsia="nl-NL"/>
        </w:rPr>
        <w:br/>
        <w:t>Prepare and develop a digital library of geographical land use, topographic information, availability of digital elevation maps, and thematic information.</w:t>
      </w:r>
      <w:r w:rsidRPr="003428DE">
        <w:rPr>
          <w:rFonts w:ascii="Times New Roman" w:eastAsia="Times New Roman" w:hAnsi="Times New Roman" w:cs="Times New Roman"/>
          <w:sz w:val="24"/>
          <w:szCs w:val="24"/>
          <w:lang w:eastAsia="nl-NL"/>
        </w:rPr>
        <w:br/>
        <w:t>Outputs: Inception Report reflecting Task 1 findings and modeling approach, including process report of consultations and actions taken; additional drainage canal/river surveys, etc.</w:t>
      </w:r>
      <w:r w:rsidRPr="003428DE">
        <w:rPr>
          <w:rFonts w:ascii="Times New Roman" w:eastAsia="Times New Roman" w:hAnsi="Times New Roman" w:cs="Times New Roman"/>
          <w:sz w:val="24"/>
          <w:szCs w:val="24"/>
          <w:lang w:eastAsia="nl-NL"/>
        </w:rPr>
        <w:br/>
      </w:r>
      <w:r w:rsidRPr="003428DE">
        <w:rPr>
          <w:rFonts w:ascii="Times New Roman" w:eastAsia="Times New Roman" w:hAnsi="Times New Roman" w:cs="Times New Roman"/>
          <w:sz w:val="24"/>
          <w:szCs w:val="24"/>
          <w:lang w:eastAsia="nl-NL"/>
        </w:rPr>
        <w:br/>
        <w:t>Task 2: Adapt the existing hydrological and hydraulic models for the seven cities</w:t>
      </w:r>
      <w:r w:rsidRPr="003428DE">
        <w:rPr>
          <w:rFonts w:ascii="Times New Roman" w:eastAsia="Times New Roman" w:hAnsi="Times New Roman" w:cs="Times New Roman"/>
          <w:sz w:val="24"/>
          <w:szCs w:val="24"/>
          <w:lang w:eastAsia="nl-NL"/>
        </w:rPr>
        <w:br/>
        <w:t>Adapt the selected hydrological and hydraulic model for each of the seven cities;</w:t>
      </w:r>
      <w:r w:rsidRPr="003428DE">
        <w:rPr>
          <w:rFonts w:ascii="Times New Roman" w:eastAsia="Times New Roman" w:hAnsi="Times New Roman" w:cs="Times New Roman"/>
          <w:sz w:val="24"/>
          <w:szCs w:val="24"/>
          <w:lang w:eastAsia="nl-NL"/>
        </w:rPr>
        <w:br/>
        <w:t>Establish rainfall (3h, 12h and 24h)-runoff hydrographs (1:10, 1:25, 1:50 and 1:100 years for river flood and 2 years, 3 years, 5 year and 10 years for rainfall) for application in each city, based upon IDF curves and aerial reduction curves applicable;</w:t>
      </w:r>
      <w:r w:rsidRPr="003428DE">
        <w:rPr>
          <w:rFonts w:ascii="Times New Roman" w:eastAsia="Times New Roman" w:hAnsi="Times New Roman" w:cs="Times New Roman"/>
          <w:sz w:val="24"/>
          <w:szCs w:val="24"/>
          <w:lang w:eastAsia="nl-NL"/>
        </w:rPr>
        <w:br/>
        <w:t>Establish hydraulic boundary conditions for the models;</w:t>
      </w:r>
      <w:r w:rsidRPr="003428DE">
        <w:rPr>
          <w:rFonts w:ascii="Times New Roman" w:eastAsia="Times New Roman" w:hAnsi="Times New Roman" w:cs="Times New Roman"/>
          <w:sz w:val="24"/>
          <w:szCs w:val="24"/>
          <w:lang w:eastAsia="nl-NL"/>
        </w:rPr>
        <w:br/>
        <w:t>Establish parameter and hydrograph changes related to adapted rainfall, boundary conditions and land use characteristics for the year 2030 and 2050.</w:t>
      </w:r>
      <w:r w:rsidRPr="003428DE">
        <w:rPr>
          <w:rFonts w:ascii="Times New Roman" w:eastAsia="Times New Roman" w:hAnsi="Times New Roman" w:cs="Times New Roman"/>
          <w:sz w:val="24"/>
          <w:szCs w:val="24"/>
          <w:lang w:eastAsia="nl-NL"/>
        </w:rPr>
        <w:br/>
        <w:t>Outputs: Adapted flood inundation models to produce the required flood hazard maps.</w:t>
      </w:r>
      <w:r w:rsidRPr="003428DE">
        <w:rPr>
          <w:rFonts w:ascii="Times New Roman" w:eastAsia="Times New Roman" w:hAnsi="Times New Roman" w:cs="Times New Roman"/>
          <w:sz w:val="24"/>
          <w:szCs w:val="24"/>
          <w:lang w:eastAsia="nl-NL"/>
        </w:rPr>
        <w:br/>
      </w:r>
      <w:r w:rsidRPr="003428DE">
        <w:rPr>
          <w:rFonts w:ascii="Times New Roman" w:eastAsia="Times New Roman" w:hAnsi="Times New Roman" w:cs="Times New Roman"/>
          <w:sz w:val="24"/>
          <w:szCs w:val="24"/>
          <w:lang w:eastAsia="nl-NL"/>
        </w:rPr>
        <w:br/>
        <w:t>Task 3: Flood hazard mapping and additional recommendations for the seven cities</w:t>
      </w:r>
      <w:r w:rsidRPr="003428DE">
        <w:rPr>
          <w:rFonts w:ascii="Times New Roman" w:eastAsia="Times New Roman" w:hAnsi="Times New Roman" w:cs="Times New Roman"/>
          <w:sz w:val="24"/>
          <w:szCs w:val="24"/>
          <w:lang w:eastAsia="nl-NL"/>
        </w:rPr>
        <w:br/>
        <w:t>Produce flood hazard maps in GIS based environment showing maximum flood depth and duration, specified as follows:</w:t>
      </w:r>
      <w:r w:rsidRPr="003428DE">
        <w:rPr>
          <w:rFonts w:ascii="Times New Roman" w:eastAsia="Times New Roman" w:hAnsi="Times New Roman" w:cs="Times New Roman"/>
          <w:sz w:val="24"/>
          <w:szCs w:val="24"/>
          <w:lang w:eastAsia="nl-NL"/>
        </w:rPr>
        <w:br/>
        <w:t>Run the models for the cities with SUUP interventions to investigate flooding with return periods of :10, 1:25, 1:50 and 1:100 years for river flood and 2 years, 3 years, 5 year and 10 years for rainfall for the current conditions;</w:t>
      </w:r>
      <w:r w:rsidRPr="003428DE">
        <w:rPr>
          <w:rFonts w:ascii="Times New Roman" w:eastAsia="Times New Roman" w:hAnsi="Times New Roman" w:cs="Times New Roman"/>
          <w:sz w:val="24"/>
          <w:szCs w:val="24"/>
          <w:lang w:eastAsia="nl-NL"/>
        </w:rPr>
        <w:br/>
        <w:t>Repeat these simulations for conditions applicable in 2030 and 2050 under the impacts of climate and land use changes;</w:t>
      </w:r>
      <w:r w:rsidRPr="003428DE">
        <w:rPr>
          <w:rFonts w:ascii="Times New Roman" w:eastAsia="Times New Roman" w:hAnsi="Times New Roman" w:cs="Times New Roman"/>
          <w:sz w:val="24"/>
          <w:szCs w:val="24"/>
          <w:lang w:eastAsia="nl-NL"/>
        </w:rPr>
        <w:br/>
        <w:t>Report on other disaster threats, including expected changes in salt intrusion;</w:t>
      </w:r>
      <w:r w:rsidRPr="003428DE">
        <w:rPr>
          <w:rFonts w:ascii="Times New Roman" w:eastAsia="Times New Roman" w:hAnsi="Times New Roman" w:cs="Times New Roman"/>
          <w:sz w:val="24"/>
          <w:szCs w:val="24"/>
          <w:lang w:eastAsia="nl-NL"/>
        </w:rPr>
        <w:br/>
        <w:t>Overlay the hazard maps with key urban and socio-economic indicators such as land use, population, income, infrastructure, etc,;</w:t>
      </w:r>
      <w:r w:rsidRPr="003428DE">
        <w:rPr>
          <w:rFonts w:ascii="Times New Roman" w:eastAsia="Times New Roman" w:hAnsi="Times New Roman" w:cs="Times New Roman"/>
          <w:sz w:val="24"/>
          <w:szCs w:val="24"/>
          <w:lang w:eastAsia="nl-NL"/>
        </w:rPr>
        <w:br/>
        <w:t>Outputs: Flood hazard maps of the seven cities with specified return periods and climate and land use change scenarios and comments on additional threats, including all assumptions made and maps that have been used.</w:t>
      </w:r>
      <w:r w:rsidRPr="003428DE">
        <w:rPr>
          <w:rFonts w:ascii="Times New Roman" w:eastAsia="Times New Roman" w:hAnsi="Times New Roman" w:cs="Times New Roman"/>
          <w:sz w:val="24"/>
          <w:szCs w:val="24"/>
          <w:lang w:eastAsia="nl-NL"/>
        </w:rPr>
        <w:br/>
      </w:r>
      <w:r w:rsidRPr="003428DE">
        <w:rPr>
          <w:rFonts w:ascii="Times New Roman" w:eastAsia="Times New Roman" w:hAnsi="Times New Roman" w:cs="Times New Roman"/>
          <w:sz w:val="24"/>
          <w:szCs w:val="24"/>
          <w:lang w:eastAsia="nl-NL"/>
        </w:rPr>
        <w:br/>
        <w:t>Task 4: Training assigned staffs of the seven cities</w:t>
      </w:r>
      <w:r w:rsidRPr="003428DE">
        <w:rPr>
          <w:rFonts w:ascii="Times New Roman" w:eastAsia="Times New Roman" w:hAnsi="Times New Roman" w:cs="Times New Roman"/>
          <w:sz w:val="24"/>
          <w:szCs w:val="24"/>
          <w:lang w:eastAsia="nl-NL"/>
        </w:rPr>
        <w:br/>
        <w:t>Train the staff assigned by the cities in the understanding of the use of hydrological and hydraulic models for their cities flood hazard analyses;</w:t>
      </w:r>
      <w:r w:rsidRPr="003428DE">
        <w:rPr>
          <w:rFonts w:ascii="Times New Roman" w:eastAsia="Times New Roman" w:hAnsi="Times New Roman" w:cs="Times New Roman"/>
          <w:sz w:val="24"/>
          <w:szCs w:val="24"/>
          <w:lang w:eastAsia="nl-NL"/>
        </w:rPr>
        <w:br/>
        <w:t>Train the staff of the cities in using flood hazard maps for integrated urban management.</w:t>
      </w:r>
      <w:r w:rsidRPr="003428DE">
        <w:rPr>
          <w:rFonts w:ascii="Times New Roman" w:eastAsia="Times New Roman" w:hAnsi="Times New Roman" w:cs="Times New Roman"/>
          <w:sz w:val="24"/>
          <w:szCs w:val="24"/>
          <w:lang w:eastAsia="nl-NL"/>
        </w:rPr>
        <w:br/>
        <w:t>Outputs: hand-on training course for assigned staff for each city.</w:t>
      </w:r>
      <w:r w:rsidRPr="003428DE">
        <w:rPr>
          <w:rFonts w:ascii="Times New Roman" w:eastAsia="Times New Roman" w:hAnsi="Times New Roman" w:cs="Times New Roman"/>
          <w:sz w:val="24"/>
          <w:szCs w:val="24"/>
          <w:lang w:eastAsia="nl-NL"/>
        </w:rPr>
        <w:br/>
      </w:r>
      <w:r w:rsidRPr="003428DE">
        <w:rPr>
          <w:rFonts w:ascii="Times New Roman" w:eastAsia="Times New Roman" w:hAnsi="Times New Roman" w:cs="Times New Roman"/>
          <w:sz w:val="24"/>
          <w:szCs w:val="24"/>
          <w:lang w:eastAsia="nl-NL"/>
        </w:rPr>
        <w:lastRenderedPageBreak/>
        <w:br/>
      </w:r>
      <w:r w:rsidRPr="003428DE">
        <w:rPr>
          <w:rFonts w:ascii="Times New Roman" w:eastAsia="Times New Roman" w:hAnsi="Times New Roman" w:cs="Times New Roman"/>
          <w:b/>
          <w:sz w:val="24"/>
          <w:szCs w:val="24"/>
          <w:lang w:eastAsia="nl-NL"/>
        </w:rPr>
        <w:t>ELIGIBILITY</w:t>
      </w:r>
      <w:r w:rsidRPr="003428DE">
        <w:rPr>
          <w:rFonts w:ascii="Times New Roman" w:eastAsia="Times New Roman" w:hAnsi="Times New Roman" w:cs="Times New Roman"/>
          <w:b/>
          <w:sz w:val="24"/>
          <w:szCs w:val="24"/>
          <w:lang w:eastAsia="nl-NL"/>
        </w:rPr>
        <w:br/>
      </w:r>
      <w:r w:rsidRPr="003428DE">
        <w:rPr>
          <w:rFonts w:ascii="Times New Roman" w:eastAsia="Times New Roman" w:hAnsi="Times New Roman" w:cs="Times New Roman"/>
          <w:sz w:val="24"/>
          <w:szCs w:val="24"/>
          <w:lang w:eastAsia="nl-NL"/>
        </w:rPr>
        <w:t xml:space="preserve">- National consulting firm should have at least 5-years experience in developing and running hydrological and hydraulic models in the Mekong Delta. In-house availability of modelling and data are favorable. </w:t>
      </w:r>
      <w:r w:rsidRPr="003428DE">
        <w:rPr>
          <w:rFonts w:ascii="Times New Roman" w:eastAsia="Times New Roman" w:hAnsi="Times New Roman" w:cs="Times New Roman"/>
          <w:sz w:val="24"/>
          <w:szCs w:val="24"/>
          <w:lang w:eastAsia="nl-NL"/>
        </w:rPr>
        <w:br/>
        <w:t>- The key staffs to be provided by the consultant as shown in TOR . However, the consultants are free to propose their own team composition suitable for the project over the 4-month duration of the consultancy. The team leader has essentially to be a Flood Inundation Modeler who has built up experience in at least three similar projects.</w:t>
      </w:r>
      <w:r w:rsidRPr="003428DE">
        <w:rPr>
          <w:rFonts w:ascii="Times New Roman" w:eastAsia="Times New Roman" w:hAnsi="Times New Roman" w:cs="Times New Roman"/>
          <w:sz w:val="24"/>
          <w:szCs w:val="24"/>
          <w:lang w:eastAsia="nl-NL"/>
        </w:rPr>
        <w:br/>
      </w:r>
      <w:r w:rsidRPr="003428DE">
        <w:rPr>
          <w:rFonts w:ascii="Times New Roman" w:eastAsia="Times New Roman" w:hAnsi="Times New Roman" w:cs="Times New Roman"/>
          <w:sz w:val="24"/>
          <w:szCs w:val="24"/>
          <w:lang w:eastAsia="nl-NL"/>
        </w:rPr>
        <w:br/>
      </w:r>
      <w:r w:rsidRPr="003428DE">
        <w:rPr>
          <w:rFonts w:ascii="Times New Roman" w:eastAsia="Times New Roman" w:hAnsi="Times New Roman" w:cs="Times New Roman"/>
          <w:b/>
          <w:sz w:val="24"/>
          <w:szCs w:val="24"/>
          <w:lang w:eastAsia="nl-NL"/>
        </w:rPr>
        <w:t>SUBMISSION REQUIREMENTS</w:t>
      </w:r>
      <w:r w:rsidRPr="003428DE">
        <w:rPr>
          <w:rFonts w:ascii="Times New Roman" w:eastAsia="Times New Roman" w:hAnsi="Times New Roman" w:cs="Times New Roman"/>
          <w:b/>
          <w:sz w:val="24"/>
          <w:szCs w:val="24"/>
          <w:lang w:eastAsia="nl-NL"/>
        </w:rPr>
        <w:br/>
      </w:r>
      <w:r w:rsidRPr="003428DE">
        <w:rPr>
          <w:rFonts w:ascii="Times New Roman" w:eastAsia="Times New Roman" w:hAnsi="Times New Roman" w:cs="Times New Roman"/>
          <w:sz w:val="24"/>
          <w:szCs w:val="24"/>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3428DE">
        <w:rPr>
          <w:rFonts w:ascii="Times New Roman" w:eastAsia="Times New Roman" w:hAnsi="Times New Roman" w:cs="Times New Roman"/>
          <w:sz w:val="24"/>
          <w:szCs w:val="24"/>
          <w:lang w:eastAsia="nl-NL"/>
        </w:rPr>
        <w:br/>
      </w:r>
      <w:r w:rsidRPr="003428DE">
        <w:rPr>
          <w:rFonts w:ascii="Times New Roman" w:eastAsia="Times New Roman" w:hAnsi="Times New Roman" w:cs="Times New Roman"/>
          <w:sz w:val="24"/>
          <w:szCs w:val="24"/>
          <w:lang w:eastAsia="nl-NL"/>
        </w:rPr>
        <w:br/>
        <w:t>Interested firms are hereby invited to submit expressions of interest.</w:t>
      </w:r>
      <w:r w:rsidRPr="003428DE">
        <w:rPr>
          <w:rFonts w:ascii="Times New Roman" w:eastAsia="Times New Roman" w:hAnsi="Times New Roman" w:cs="Times New Roman"/>
          <w:sz w:val="24"/>
          <w:szCs w:val="24"/>
          <w:lang w:eastAsia="nl-NL"/>
        </w:rPr>
        <w:br/>
      </w:r>
      <w:r w:rsidRPr="003428DE">
        <w:rPr>
          <w:rFonts w:ascii="Times New Roman" w:eastAsia="Times New Roman" w:hAnsi="Times New Roman" w:cs="Times New Roman"/>
          <w:sz w:val="24"/>
          <w:szCs w:val="24"/>
          <w:lang w:eastAsia="nl-NL"/>
        </w:rPr>
        <w:br/>
        <w:t>Expressions of Interest should be submitted, in English, electronically through World Bank Group eConsultant2 (</w:t>
      </w:r>
      <w:hyperlink r:id="rId6" w:history="1">
        <w:r w:rsidRPr="00FA46BA">
          <w:rPr>
            <w:rStyle w:val="Hyperlink"/>
            <w:rFonts w:ascii="Times New Roman" w:eastAsia="Times New Roman" w:hAnsi="Times New Roman" w:cs="Times New Roman"/>
            <w:sz w:val="24"/>
            <w:szCs w:val="24"/>
            <w:lang w:eastAsia="nl-NL"/>
          </w:rPr>
          <w:t>https://wbgeconsult2.worldbank.org/wbgec/index.html</w:t>
        </w:r>
      </w:hyperlink>
      <w:r w:rsidRPr="003428DE">
        <w:rPr>
          <w:rFonts w:ascii="Times New Roman" w:eastAsia="Times New Roman" w:hAnsi="Times New Roman" w:cs="Times New Roman"/>
          <w:sz w:val="24"/>
          <w:szCs w:val="24"/>
          <w:lang w:eastAsia="nl-NL"/>
        </w:rPr>
        <w:t>)</w:t>
      </w:r>
      <w:r w:rsidRPr="003428DE">
        <w:rPr>
          <w:rFonts w:ascii="Times New Roman" w:eastAsia="Times New Roman" w:hAnsi="Times New Roman" w:cs="Times New Roman"/>
          <w:sz w:val="24"/>
          <w:szCs w:val="24"/>
          <w:lang w:eastAsia="nl-NL"/>
        </w:rPr>
        <w:br/>
      </w:r>
      <w:r w:rsidRPr="003428DE">
        <w:rPr>
          <w:rFonts w:ascii="Times New Roman" w:eastAsia="Times New Roman" w:hAnsi="Times New Roman" w:cs="Times New Roman"/>
          <w:sz w:val="24"/>
          <w:szCs w:val="24"/>
          <w:lang w:eastAsia="nl-NL"/>
        </w:rPr>
        <w:br/>
      </w:r>
      <w:r w:rsidRPr="003428DE">
        <w:rPr>
          <w:rFonts w:ascii="Times New Roman" w:eastAsia="Times New Roman" w:hAnsi="Times New Roman" w:cs="Times New Roman"/>
          <w:b/>
          <w:sz w:val="24"/>
          <w:szCs w:val="24"/>
          <w:lang w:eastAsia="nl-NL"/>
        </w:rPr>
        <w:t>NOTES</w:t>
      </w:r>
      <w:r w:rsidRPr="003428DE">
        <w:rPr>
          <w:rFonts w:ascii="Times New Roman" w:eastAsia="Times New Roman" w:hAnsi="Times New Roman" w:cs="Times New Roman"/>
          <w:b/>
          <w:sz w:val="24"/>
          <w:szCs w:val="24"/>
          <w:lang w:eastAsia="nl-NL"/>
        </w:rPr>
        <w:br/>
      </w:r>
      <w:r w:rsidRPr="003428DE">
        <w:rPr>
          <w:rFonts w:ascii="Times New Roman" w:eastAsia="Times New Roman" w:hAnsi="Times New Roman" w:cs="Times New Roman"/>
          <w:sz w:val="24"/>
          <w:szCs w:val="24"/>
          <w:lang w:eastAsia="nl-NL"/>
        </w:rPr>
        <w:t>Following this invitation for Expression of Interest, a shortlist of qualified firms will be formally invited to submit proposals. Shortlisting and selection will be subject to the availability of funding.</w:t>
      </w:r>
      <w:r w:rsidRPr="003428DE">
        <w:rPr>
          <w:rFonts w:ascii="Times New Roman" w:eastAsia="Times New Roman" w:hAnsi="Times New Roman" w:cs="Times New Roman"/>
          <w:sz w:val="24"/>
          <w:szCs w:val="24"/>
          <w:lang w:eastAsia="nl-NL"/>
        </w:rPr>
        <w:br/>
      </w:r>
      <w:r w:rsidRPr="003428DE">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3428DE" w:rsidRDefault="003428DE" w:rsidP="003428DE">
      <w:pPr>
        <w:spacing w:after="0"/>
        <w:rPr>
          <w:rFonts w:ascii="Times New Roman" w:eastAsia="Times New Roman" w:hAnsi="Times New Roman" w:cs="Times New Roman"/>
          <w:sz w:val="24"/>
          <w:szCs w:val="24"/>
          <w:lang w:val="nl-NL" w:eastAsia="nl-NL"/>
        </w:rPr>
      </w:pPr>
    </w:p>
    <w:p w:rsidR="003428DE" w:rsidRPr="003428DE" w:rsidRDefault="003428DE" w:rsidP="003428DE">
      <w:pPr>
        <w:spacing w:after="0"/>
        <w:rPr>
          <w:rFonts w:ascii="Times New Roman" w:eastAsia="Times New Roman" w:hAnsi="Times New Roman" w:cs="Times New Roman"/>
          <w:b/>
          <w:sz w:val="24"/>
          <w:szCs w:val="24"/>
          <w:lang w:val="nl-NL" w:eastAsia="nl-NL"/>
        </w:rPr>
      </w:pPr>
      <w:r w:rsidRPr="003428DE">
        <w:rPr>
          <w:rFonts w:ascii="Times New Roman" w:eastAsia="Times New Roman" w:hAnsi="Times New Roman" w:cs="Times New Roman"/>
          <w:b/>
          <w:sz w:val="24"/>
          <w:szCs w:val="24"/>
          <w:lang w:val="nl-NL" w:eastAsia="nl-NL"/>
        </w:rPr>
        <w:t>Attachments</w:t>
      </w:r>
    </w:p>
    <w:p w:rsidR="003428DE" w:rsidRPr="003428DE" w:rsidRDefault="003428DE" w:rsidP="003428DE">
      <w:pPr>
        <w:numPr>
          <w:ilvl w:val="0"/>
          <w:numId w:val="3"/>
        </w:numPr>
        <w:spacing w:before="100" w:beforeAutospacing="1" w:after="100" w:afterAutospacing="1"/>
        <w:rPr>
          <w:rFonts w:ascii="Times New Roman" w:eastAsia="Times New Roman" w:hAnsi="Times New Roman" w:cs="Times New Roman"/>
          <w:sz w:val="24"/>
          <w:szCs w:val="24"/>
          <w:lang w:val="nl-NL" w:eastAsia="nl-NL"/>
        </w:rPr>
      </w:pPr>
      <w:hyperlink r:id="rId7" w:tgtFrame="hidden_util_frame" w:history="1">
        <w:r w:rsidRPr="003428DE">
          <w:rPr>
            <w:rFonts w:ascii="Times New Roman" w:eastAsia="Times New Roman" w:hAnsi="Times New Roman" w:cs="Times New Roman"/>
            <w:color w:val="0000FF"/>
            <w:sz w:val="24"/>
            <w:szCs w:val="24"/>
            <w:u w:val="single"/>
            <w:lang w:val="nl-NL" w:eastAsia="nl-NL"/>
          </w:rPr>
          <w:t>Optional TOR File</w:t>
        </w:r>
      </w:hyperlink>
    </w:p>
    <w:p w:rsidR="003428DE" w:rsidRPr="003428DE" w:rsidRDefault="003428DE" w:rsidP="003428DE">
      <w:pPr>
        <w:spacing w:after="0"/>
        <w:rPr>
          <w:rFonts w:ascii="Times New Roman" w:eastAsia="Times New Roman" w:hAnsi="Times New Roman" w:cs="Times New Roman"/>
          <w:b/>
          <w:sz w:val="24"/>
          <w:szCs w:val="24"/>
          <w:lang w:val="nl-NL" w:eastAsia="nl-NL"/>
        </w:rPr>
      </w:pPr>
      <w:r w:rsidRPr="003428DE">
        <w:rPr>
          <w:rFonts w:ascii="Times New Roman" w:eastAsia="Times New Roman" w:hAnsi="Times New Roman" w:cs="Times New Roman"/>
          <w:b/>
          <w:sz w:val="24"/>
          <w:szCs w:val="24"/>
          <w:lang w:val="nl-NL" w:eastAsia="nl-NL"/>
        </w:rPr>
        <w:t xml:space="preserve">Qualification Criteria </w:t>
      </w:r>
    </w:p>
    <w:p w:rsidR="003428DE" w:rsidRPr="003428DE" w:rsidRDefault="003428DE" w:rsidP="003428DE">
      <w:pPr>
        <w:numPr>
          <w:ilvl w:val="0"/>
          <w:numId w:val="4"/>
        </w:numPr>
        <w:spacing w:before="100" w:beforeAutospacing="1" w:after="100" w:afterAutospacing="1"/>
        <w:rPr>
          <w:rFonts w:ascii="Times New Roman" w:eastAsia="Times New Roman" w:hAnsi="Times New Roman" w:cs="Times New Roman"/>
          <w:sz w:val="24"/>
          <w:szCs w:val="24"/>
          <w:lang w:eastAsia="nl-NL"/>
        </w:rPr>
      </w:pPr>
      <w:r w:rsidRPr="003428DE">
        <w:rPr>
          <w:rFonts w:ascii="Times New Roman" w:eastAsia="Times New Roman" w:hAnsi="Times New Roman" w:cs="Times New Roman"/>
          <w:b/>
          <w:bCs/>
          <w:sz w:val="24"/>
          <w:szCs w:val="24"/>
          <w:lang w:eastAsia="nl-NL"/>
        </w:rPr>
        <w:t>1.</w:t>
      </w:r>
      <w:r w:rsidRPr="003428DE">
        <w:rPr>
          <w:rFonts w:ascii="Times New Roman" w:eastAsia="Times New Roman" w:hAnsi="Times New Roman" w:cs="Times New Roman"/>
          <w:sz w:val="24"/>
          <w:szCs w:val="24"/>
          <w:lang w:eastAsia="nl-NL"/>
        </w:rPr>
        <w:t xml:space="preserve"> Provide information showing that they are qualified in the field of the assignment.</w:t>
      </w:r>
    </w:p>
    <w:p w:rsidR="003428DE" w:rsidRPr="003428DE" w:rsidRDefault="003428DE" w:rsidP="003428DE">
      <w:pPr>
        <w:numPr>
          <w:ilvl w:val="0"/>
          <w:numId w:val="4"/>
        </w:numPr>
        <w:spacing w:before="100" w:beforeAutospacing="1" w:after="100" w:afterAutospacing="1"/>
        <w:rPr>
          <w:rFonts w:ascii="Times New Roman" w:eastAsia="Times New Roman" w:hAnsi="Times New Roman" w:cs="Times New Roman"/>
          <w:sz w:val="24"/>
          <w:szCs w:val="24"/>
          <w:lang w:eastAsia="nl-NL"/>
        </w:rPr>
      </w:pPr>
      <w:r w:rsidRPr="003428DE">
        <w:rPr>
          <w:rFonts w:ascii="Times New Roman" w:eastAsia="Times New Roman" w:hAnsi="Times New Roman" w:cs="Times New Roman"/>
          <w:b/>
          <w:bCs/>
          <w:sz w:val="24"/>
          <w:szCs w:val="24"/>
          <w:lang w:eastAsia="nl-NL"/>
        </w:rPr>
        <w:t>2.</w:t>
      </w:r>
      <w:r w:rsidRPr="003428DE">
        <w:rPr>
          <w:rFonts w:ascii="Times New Roman" w:eastAsia="Times New Roman" w:hAnsi="Times New Roman" w:cs="Times New Roman"/>
          <w:sz w:val="24"/>
          <w:szCs w:val="24"/>
          <w:lang w:eastAsia="nl-NL"/>
        </w:rPr>
        <w:t xml:space="preserve"> Provide information on the technical and managerial capabilities of the firm.</w:t>
      </w:r>
    </w:p>
    <w:p w:rsidR="003428DE" w:rsidRPr="003428DE" w:rsidRDefault="003428DE" w:rsidP="003428DE">
      <w:pPr>
        <w:numPr>
          <w:ilvl w:val="0"/>
          <w:numId w:val="4"/>
        </w:numPr>
        <w:spacing w:before="100" w:beforeAutospacing="1" w:after="100" w:afterAutospacing="1"/>
        <w:rPr>
          <w:rFonts w:ascii="Times New Roman" w:eastAsia="Times New Roman" w:hAnsi="Times New Roman" w:cs="Times New Roman"/>
          <w:sz w:val="24"/>
          <w:szCs w:val="24"/>
          <w:lang w:eastAsia="nl-NL"/>
        </w:rPr>
      </w:pPr>
      <w:r w:rsidRPr="003428DE">
        <w:rPr>
          <w:rFonts w:ascii="Times New Roman" w:eastAsia="Times New Roman" w:hAnsi="Times New Roman" w:cs="Times New Roman"/>
          <w:b/>
          <w:bCs/>
          <w:sz w:val="24"/>
          <w:szCs w:val="24"/>
          <w:lang w:eastAsia="nl-NL"/>
        </w:rPr>
        <w:t>3.</w:t>
      </w:r>
      <w:r w:rsidRPr="003428DE">
        <w:rPr>
          <w:rFonts w:ascii="Times New Roman" w:eastAsia="Times New Roman" w:hAnsi="Times New Roman" w:cs="Times New Roman"/>
          <w:sz w:val="24"/>
          <w:szCs w:val="24"/>
          <w:lang w:eastAsia="nl-NL"/>
        </w:rPr>
        <w:t xml:space="preserve"> Provide information on their core business and years in business.</w:t>
      </w:r>
    </w:p>
    <w:p w:rsidR="003428DE" w:rsidRPr="003428DE" w:rsidRDefault="003428DE" w:rsidP="003428DE">
      <w:pPr>
        <w:numPr>
          <w:ilvl w:val="0"/>
          <w:numId w:val="4"/>
        </w:numPr>
        <w:spacing w:before="100" w:beforeAutospacing="1" w:after="100" w:afterAutospacing="1"/>
        <w:rPr>
          <w:rFonts w:ascii="Times New Roman" w:eastAsia="Times New Roman" w:hAnsi="Times New Roman" w:cs="Times New Roman"/>
          <w:sz w:val="24"/>
          <w:szCs w:val="24"/>
          <w:lang w:eastAsia="nl-NL"/>
        </w:rPr>
      </w:pPr>
      <w:r w:rsidRPr="003428DE">
        <w:rPr>
          <w:rFonts w:ascii="Times New Roman" w:eastAsia="Times New Roman" w:hAnsi="Times New Roman" w:cs="Times New Roman"/>
          <w:b/>
          <w:bCs/>
          <w:sz w:val="24"/>
          <w:szCs w:val="24"/>
          <w:lang w:eastAsia="nl-NL"/>
        </w:rPr>
        <w:t>4.</w:t>
      </w:r>
      <w:r w:rsidRPr="003428DE">
        <w:rPr>
          <w:rFonts w:ascii="Times New Roman" w:eastAsia="Times New Roman" w:hAnsi="Times New Roman" w:cs="Times New Roman"/>
          <w:sz w:val="24"/>
          <w:szCs w:val="24"/>
          <w:lang w:eastAsia="nl-NL"/>
        </w:rPr>
        <w:t xml:space="preserve"> Provide information on the qualifications of key staff.</w:t>
      </w:r>
    </w:p>
    <w:p w:rsidR="003428DE" w:rsidRPr="003428DE" w:rsidRDefault="003428DE" w:rsidP="003428DE">
      <w:pPr>
        <w:spacing w:after="0"/>
        <w:rPr>
          <w:rFonts w:ascii="Times New Roman" w:eastAsia="Times New Roman" w:hAnsi="Times New Roman" w:cs="Times New Roman"/>
          <w:sz w:val="24"/>
          <w:szCs w:val="24"/>
          <w:lang w:val="nl-NL" w:eastAsia="nl-NL"/>
        </w:rPr>
      </w:pPr>
      <w:r w:rsidRPr="003428DE">
        <w:rPr>
          <w:rFonts w:ascii="Times New Roman" w:eastAsia="Times New Roman" w:hAnsi="Times New Roman" w:cs="Times New Roman"/>
          <w:sz w:val="24"/>
          <w:szCs w:val="24"/>
          <w:lang w:val="nl-NL" w:eastAsia="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82312F"/>
    <w:multiLevelType w:val="multilevel"/>
    <w:tmpl w:val="2D463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EF3199F"/>
    <w:multiLevelType w:val="multilevel"/>
    <w:tmpl w:val="41FCC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64F2AA9"/>
    <w:multiLevelType w:val="multilevel"/>
    <w:tmpl w:val="96604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AE57A65"/>
    <w:multiLevelType w:val="multilevel"/>
    <w:tmpl w:val="6EB47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28DE"/>
    <w:rsid w:val="003428DE"/>
    <w:rsid w:val="00AA0E15"/>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428DE"/>
    <w:rPr>
      <w:color w:val="0000FF"/>
      <w:u w:val="single"/>
    </w:rPr>
  </w:style>
  <w:style w:type="character" w:customStyle="1" w:styleId="required">
    <w:name w:val="required"/>
    <w:basedOn w:val="DefaultParagraphFont"/>
    <w:rsid w:val="003428D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428DE"/>
    <w:rPr>
      <w:color w:val="0000FF"/>
      <w:u w:val="single"/>
    </w:rPr>
  </w:style>
  <w:style w:type="character" w:customStyle="1" w:styleId="required">
    <w:name w:val="required"/>
    <w:basedOn w:val="DefaultParagraphFont"/>
    <w:rsid w:val="003428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2205804">
      <w:bodyDiv w:val="1"/>
      <w:marLeft w:val="0"/>
      <w:marRight w:val="0"/>
      <w:marTop w:val="0"/>
      <w:marBottom w:val="0"/>
      <w:divBdr>
        <w:top w:val="none" w:sz="0" w:space="0" w:color="auto"/>
        <w:left w:val="none" w:sz="0" w:space="0" w:color="auto"/>
        <w:bottom w:val="none" w:sz="0" w:space="0" w:color="auto"/>
        <w:right w:val="none" w:sz="0" w:space="0" w:color="auto"/>
      </w:divBdr>
      <w:divsChild>
        <w:div w:id="469444459">
          <w:marLeft w:val="0"/>
          <w:marRight w:val="0"/>
          <w:marTop w:val="0"/>
          <w:marBottom w:val="0"/>
          <w:divBdr>
            <w:top w:val="none" w:sz="0" w:space="0" w:color="auto"/>
            <w:left w:val="none" w:sz="0" w:space="0" w:color="auto"/>
            <w:bottom w:val="none" w:sz="0" w:space="0" w:color="auto"/>
            <w:right w:val="none" w:sz="0" w:space="0" w:color="auto"/>
          </w:divBdr>
          <w:divsChild>
            <w:div w:id="2070111660">
              <w:marLeft w:val="0"/>
              <w:marRight w:val="0"/>
              <w:marTop w:val="0"/>
              <w:marBottom w:val="0"/>
              <w:divBdr>
                <w:top w:val="none" w:sz="0" w:space="0" w:color="auto"/>
                <w:left w:val="none" w:sz="0" w:space="0" w:color="auto"/>
                <w:bottom w:val="none" w:sz="0" w:space="0" w:color="auto"/>
                <w:right w:val="none" w:sz="0" w:space="0" w:color="auto"/>
              </w:divBdr>
            </w:div>
            <w:div w:id="442656095">
              <w:marLeft w:val="0"/>
              <w:marRight w:val="0"/>
              <w:marTop w:val="0"/>
              <w:marBottom w:val="0"/>
              <w:divBdr>
                <w:top w:val="none" w:sz="0" w:space="0" w:color="auto"/>
                <w:left w:val="none" w:sz="0" w:space="0" w:color="auto"/>
                <w:bottom w:val="none" w:sz="0" w:space="0" w:color="auto"/>
                <w:right w:val="none" w:sz="0" w:space="0" w:color="auto"/>
              </w:divBdr>
            </w:div>
          </w:divsChild>
        </w:div>
        <w:div w:id="1871796344">
          <w:marLeft w:val="0"/>
          <w:marRight w:val="0"/>
          <w:marTop w:val="0"/>
          <w:marBottom w:val="0"/>
          <w:divBdr>
            <w:top w:val="none" w:sz="0" w:space="0" w:color="auto"/>
            <w:left w:val="none" w:sz="0" w:space="0" w:color="auto"/>
            <w:bottom w:val="none" w:sz="0" w:space="0" w:color="auto"/>
            <w:right w:val="none" w:sz="0" w:space="0" w:color="auto"/>
          </w:divBdr>
          <w:divsChild>
            <w:div w:id="1479882722">
              <w:marLeft w:val="0"/>
              <w:marRight w:val="0"/>
              <w:marTop w:val="0"/>
              <w:marBottom w:val="0"/>
              <w:divBdr>
                <w:top w:val="none" w:sz="0" w:space="0" w:color="auto"/>
                <w:left w:val="none" w:sz="0" w:space="0" w:color="auto"/>
                <w:bottom w:val="none" w:sz="0" w:space="0" w:color="auto"/>
                <w:right w:val="none" w:sz="0" w:space="0" w:color="auto"/>
              </w:divBdr>
            </w:div>
            <w:div w:id="27413482">
              <w:marLeft w:val="0"/>
              <w:marRight w:val="0"/>
              <w:marTop w:val="0"/>
              <w:marBottom w:val="0"/>
              <w:divBdr>
                <w:top w:val="none" w:sz="0" w:space="0" w:color="auto"/>
                <w:left w:val="none" w:sz="0" w:space="0" w:color="auto"/>
                <w:bottom w:val="none" w:sz="0" w:space="0" w:color="auto"/>
                <w:right w:val="none" w:sz="0" w:space="0" w:color="auto"/>
              </w:divBdr>
            </w:div>
          </w:divsChild>
        </w:div>
        <w:div w:id="1843005306">
          <w:marLeft w:val="0"/>
          <w:marRight w:val="0"/>
          <w:marTop w:val="0"/>
          <w:marBottom w:val="0"/>
          <w:divBdr>
            <w:top w:val="none" w:sz="0" w:space="0" w:color="auto"/>
            <w:left w:val="none" w:sz="0" w:space="0" w:color="auto"/>
            <w:bottom w:val="none" w:sz="0" w:space="0" w:color="auto"/>
            <w:right w:val="none" w:sz="0" w:space="0" w:color="auto"/>
          </w:divBdr>
          <w:divsChild>
            <w:div w:id="220674131">
              <w:marLeft w:val="0"/>
              <w:marRight w:val="0"/>
              <w:marTop w:val="0"/>
              <w:marBottom w:val="0"/>
              <w:divBdr>
                <w:top w:val="none" w:sz="0" w:space="0" w:color="auto"/>
                <w:left w:val="none" w:sz="0" w:space="0" w:color="auto"/>
                <w:bottom w:val="none" w:sz="0" w:space="0" w:color="auto"/>
                <w:right w:val="none" w:sz="0" w:space="0" w:color="auto"/>
              </w:divBdr>
            </w:div>
            <w:div w:id="1438062570">
              <w:marLeft w:val="0"/>
              <w:marRight w:val="0"/>
              <w:marTop w:val="0"/>
              <w:marBottom w:val="0"/>
              <w:divBdr>
                <w:top w:val="none" w:sz="0" w:space="0" w:color="auto"/>
                <w:left w:val="none" w:sz="0" w:space="0" w:color="auto"/>
                <w:bottom w:val="none" w:sz="0" w:space="0" w:color="auto"/>
                <w:right w:val="none" w:sz="0" w:space="0" w:color="auto"/>
              </w:divBdr>
            </w:div>
          </w:divsChild>
        </w:div>
        <w:div w:id="1021662507">
          <w:marLeft w:val="0"/>
          <w:marRight w:val="0"/>
          <w:marTop w:val="0"/>
          <w:marBottom w:val="0"/>
          <w:divBdr>
            <w:top w:val="none" w:sz="0" w:space="0" w:color="auto"/>
            <w:left w:val="none" w:sz="0" w:space="0" w:color="auto"/>
            <w:bottom w:val="none" w:sz="0" w:space="0" w:color="auto"/>
            <w:right w:val="none" w:sz="0" w:space="0" w:color="auto"/>
          </w:divBdr>
          <w:divsChild>
            <w:div w:id="1466000771">
              <w:marLeft w:val="0"/>
              <w:marRight w:val="0"/>
              <w:marTop w:val="0"/>
              <w:marBottom w:val="0"/>
              <w:divBdr>
                <w:top w:val="none" w:sz="0" w:space="0" w:color="auto"/>
                <w:left w:val="none" w:sz="0" w:space="0" w:color="auto"/>
                <w:bottom w:val="none" w:sz="0" w:space="0" w:color="auto"/>
                <w:right w:val="none" w:sz="0" w:space="0" w:color="auto"/>
              </w:divBdr>
            </w:div>
            <w:div w:id="79109013">
              <w:marLeft w:val="0"/>
              <w:marRight w:val="0"/>
              <w:marTop w:val="0"/>
              <w:marBottom w:val="0"/>
              <w:divBdr>
                <w:top w:val="none" w:sz="0" w:space="0" w:color="auto"/>
                <w:left w:val="none" w:sz="0" w:space="0" w:color="auto"/>
                <w:bottom w:val="none" w:sz="0" w:space="0" w:color="auto"/>
                <w:right w:val="none" w:sz="0" w:space="0" w:color="auto"/>
              </w:divBdr>
            </w:div>
          </w:divsChild>
        </w:div>
        <w:div w:id="1912736762">
          <w:marLeft w:val="0"/>
          <w:marRight w:val="0"/>
          <w:marTop w:val="0"/>
          <w:marBottom w:val="0"/>
          <w:divBdr>
            <w:top w:val="none" w:sz="0" w:space="0" w:color="auto"/>
            <w:left w:val="none" w:sz="0" w:space="0" w:color="auto"/>
            <w:bottom w:val="none" w:sz="0" w:space="0" w:color="auto"/>
            <w:right w:val="none" w:sz="0" w:space="0" w:color="auto"/>
          </w:divBdr>
          <w:divsChild>
            <w:div w:id="1945451999">
              <w:marLeft w:val="0"/>
              <w:marRight w:val="0"/>
              <w:marTop w:val="0"/>
              <w:marBottom w:val="0"/>
              <w:divBdr>
                <w:top w:val="none" w:sz="0" w:space="0" w:color="auto"/>
                <w:left w:val="none" w:sz="0" w:space="0" w:color="auto"/>
                <w:bottom w:val="none" w:sz="0" w:space="0" w:color="auto"/>
                <w:right w:val="none" w:sz="0" w:space="0" w:color="auto"/>
              </w:divBdr>
            </w:div>
            <w:div w:id="743143">
              <w:marLeft w:val="0"/>
              <w:marRight w:val="0"/>
              <w:marTop w:val="0"/>
              <w:marBottom w:val="0"/>
              <w:divBdr>
                <w:top w:val="none" w:sz="0" w:space="0" w:color="auto"/>
                <w:left w:val="none" w:sz="0" w:space="0" w:color="auto"/>
                <w:bottom w:val="none" w:sz="0" w:space="0" w:color="auto"/>
                <w:right w:val="none" w:sz="0" w:space="0" w:color="auto"/>
              </w:divBdr>
            </w:div>
          </w:divsChild>
        </w:div>
        <w:div w:id="1462305231">
          <w:marLeft w:val="0"/>
          <w:marRight w:val="0"/>
          <w:marTop w:val="0"/>
          <w:marBottom w:val="0"/>
          <w:divBdr>
            <w:top w:val="none" w:sz="0" w:space="0" w:color="auto"/>
            <w:left w:val="none" w:sz="0" w:space="0" w:color="auto"/>
            <w:bottom w:val="none" w:sz="0" w:space="0" w:color="auto"/>
            <w:right w:val="none" w:sz="0" w:space="0" w:color="auto"/>
          </w:divBdr>
          <w:divsChild>
            <w:div w:id="161899808">
              <w:marLeft w:val="0"/>
              <w:marRight w:val="0"/>
              <w:marTop w:val="0"/>
              <w:marBottom w:val="0"/>
              <w:divBdr>
                <w:top w:val="none" w:sz="0" w:space="0" w:color="auto"/>
                <w:left w:val="none" w:sz="0" w:space="0" w:color="auto"/>
                <w:bottom w:val="none" w:sz="0" w:space="0" w:color="auto"/>
                <w:right w:val="none" w:sz="0" w:space="0" w:color="auto"/>
              </w:divBdr>
            </w:div>
            <w:div w:id="382868200">
              <w:marLeft w:val="0"/>
              <w:marRight w:val="0"/>
              <w:marTop w:val="0"/>
              <w:marBottom w:val="0"/>
              <w:divBdr>
                <w:top w:val="none" w:sz="0" w:space="0" w:color="auto"/>
                <w:left w:val="none" w:sz="0" w:space="0" w:color="auto"/>
                <w:bottom w:val="none" w:sz="0" w:space="0" w:color="auto"/>
                <w:right w:val="none" w:sz="0" w:space="0" w:color="auto"/>
              </w:divBdr>
            </w:div>
          </w:divsChild>
        </w:div>
        <w:div w:id="785806664">
          <w:marLeft w:val="0"/>
          <w:marRight w:val="0"/>
          <w:marTop w:val="0"/>
          <w:marBottom w:val="0"/>
          <w:divBdr>
            <w:top w:val="none" w:sz="0" w:space="0" w:color="auto"/>
            <w:left w:val="none" w:sz="0" w:space="0" w:color="auto"/>
            <w:bottom w:val="none" w:sz="0" w:space="0" w:color="auto"/>
            <w:right w:val="none" w:sz="0" w:space="0" w:color="auto"/>
          </w:divBdr>
          <w:divsChild>
            <w:div w:id="1734113169">
              <w:marLeft w:val="0"/>
              <w:marRight w:val="0"/>
              <w:marTop w:val="0"/>
              <w:marBottom w:val="0"/>
              <w:divBdr>
                <w:top w:val="none" w:sz="0" w:space="0" w:color="auto"/>
                <w:left w:val="none" w:sz="0" w:space="0" w:color="auto"/>
                <w:bottom w:val="none" w:sz="0" w:space="0" w:color="auto"/>
                <w:right w:val="none" w:sz="0" w:space="0" w:color="auto"/>
              </w:divBdr>
            </w:div>
            <w:div w:id="786894780">
              <w:marLeft w:val="0"/>
              <w:marRight w:val="0"/>
              <w:marTop w:val="0"/>
              <w:marBottom w:val="0"/>
              <w:divBdr>
                <w:top w:val="none" w:sz="0" w:space="0" w:color="auto"/>
                <w:left w:val="none" w:sz="0" w:space="0" w:color="auto"/>
                <w:bottom w:val="none" w:sz="0" w:space="0" w:color="auto"/>
                <w:right w:val="none" w:sz="0" w:space="0" w:color="auto"/>
              </w:divBdr>
            </w:div>
          </w:divsChild>
        </w:div>
        <w:div w:id="155612771">
          <w:marLeft w:val="0"/>
          <w:marRight w:val="0"/>
          <w:marTop w:val="0"/>
          <w:marBottom w:val="0"/>
          <w:divBdr>
            <w:top w:val="none" w:sz="0" w:space="0" w:color="auto"/>
            <w:left w:val="none" w:sz="0" w:space="0" w:color="auto"/>
            <w:bottom w:val="none" w:sz="0" w:space="0" w:color="auto"/>
            <w:right w:val="none" w:sz="0" w:space="0" w:color="auto"/>
          </w:divBdr>
        </w:div>
        <w:div w:id="279844820">
          <w:marLeft w:val="0"/>
          <w:marRight w:val="0"/>
          <w:marTop w:val="0"/>
          <w:marBottom w:val="0"/>
          <w:divBdr>
            <w:top w:val="none" w:sz="0" w:space="0" w:color="auto"/>
            <w:left w:val="none" w:sz="0" w:space="0" w:color="auto"/>
            <w:bottom w:val="none" w:sz="0" w:space="0" w:color="auto"/>
            <w:right w:val="none" w:sz="0" w:space="0" w:color="auto"/>
          </w:divBdr>
          <w:divsChild>
            <w:div w:id="967470318">
              <w:marLeft w:val="0"/>
              <w:marRight w:val="0"/>
              <w:marTop w:val="0"/>
              <w:marBottom w:val="0"/>
              <w:divBdr>
                <w:top w:val="none" w:sz="0" w:space="0" w:color="auto"/>
                <w:left w:val="none" w:sz="0" w:space="0" w:color="auto"/>
                <w:bottom w:val="none" w:sz="0" w:space="0" w:color="auto"/>
                <w:right w:val="none" w:sz="0" w:space="0" w:color="auto"/>
              </w:divBdr>
            </w:div>
            <w:div w:id="61683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wbgeconsult2.worldbank.org/wbgect/download?uuid=d8e38eac-4550-4596-9f45-43ef006feb7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index.html"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C6564175</Template>
  <TotalTime>4</TotalTime>
  <Pages>3</Pages>
  <Words>1131</Words>
  <Characters>6224</Characters>
  <Application>Microsoft Office Word</Application>
  <DocSecurity>0</DocSecurity>
  <Lines>51</Lines>
  <Paragraphs>14</Paragraphs>
  <ScaleCrop>false</ScaleCrop>
  <Company>Ministerie van Buitenlandse Zaken</Company>
  <LinksUpToDate>false</LinksUpToDate>
  <CharactersWithSpaces>7341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broeder.stephanie</dc:creator>
  <cp:lastModifiedBy>broeder.stephanie</cp:lastModifiedBy>
  <cp:revision>2</cp:revision>
  <dcterms:created xsi:type="dcterms:W3CDTF">2016-12-09T14:36:00Z</dcterms:created>
  <dcterms:modified xsi:type="dcterms:W3CDTF">2016-12-09T14:40:00Z</dcterms:modified>
</cp:coreProperties>
</file>