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Fonts w:ascii="Helvetica" w:cs="Arial Unicode MS" w:hAnsi="Arial Unicode MS" w:eastAsia="Arial Unicode MS"/>
          <w:rtl w:val="0"/>
        </w:rPr>
        <w:t>R</w:t>
      </w:r>
      <w:r>
        <w:rPr>
          <w:rFonts w:ascii="Helvetica" w:cs="Arial Unicode MS" w:hAnsi="Arial Unicode MS" w:eastAsia="Arial Unicode MS"/>
          <w:rtl w:val="0"/>
        </w:rPr>
        <w:t>equest for expression of interest for selection # 1227304</w:t>
      </w:r>
    </w:p>
    <w:p>
      <w:pPr>
        <w:pStyle w:val="Body"/>
        <w:bidi w:val="0"/>
      </w:pPr>
    </w:p>
    <w:p>
      <w:pPr>
        <w:pStyle w:val="Body"/>
        <w:bidi w:val="0"/>
      </w:pPr>
      <w:r>
        <w:rPr>
          <w:rFonts w:ascii="Helvetica" w:cs="Arial Unicode MS" w:hAnsi="Arial Unicode MS" w:eastAsia="Arial Unicode MS"/>
          <w:rtl w:val="0"/>
        </w:rPr>
        <w:t>Assignment Title</w:t>
      </w:r>
    </w:p>
    <w:p>
      <w:pPr>
        <w:pStyle w:val="Body"/>
        <w:bidi w:val="0"/>
      </w:pPr>
      <w:r>
        <w:rPr>
          <w:rFonts w:ascii="Helvetica" w:cs="Arial Unicode MS" w:hAnsi="Arial Unicode MS" w:eastAsia="Arial Unicode MS"/>
          <w:rtl w:val="0"/>
        </w:rPr>
        <w:t>Libya: Supporting Electricity Sector Reform (P154606) - Task-A. Rapid Assessment of Sector Performance, Structure, Financials and Investment Needs AND Structural Reform of Electricity Sector.</w:t>
      </w:r>
    </w:p>
    <w:p>
      <w:pPr>
        <w:pStyle w:val="Body"/>
        <w:bidi w:val="0"/>
      </w:pPr>
    </w:p>
    <w:p>
      <w:pPr>
        <w:pStyle w:val="Body"/>
        <w:bidi w:val="0"/>
      </w:pPr>
      <w:r>
        <w:rPr>
          <w:rFonts w:ascii="Helvetica" w:cs="Arial Unicode MS" w:hAnsi="Arial Unicode MS" w:eastAsia="Arial Unicode MS"/>
          <w:rtl w:val="0"/>
          <w:lang w:val="de-DE"/>
        </w:rPr>
        <w:t>Publication Date</w:t>
      </w:r>
    </w:p>
    <w:p>
      <w:pPr>
        <w:pStyle w:val="Body"/>
        <w:bidi w:val="0"/>
      </w:pPr>
      <w:r>
        <w:rPr>
          <w:rFonts w:ascii="Helvetica" w:cs="Arial Unicode MS" w:hAnsi="Arial Unicode MS" w:eastAsia="Arial Unicode MS"/>
          <w:rtl w:val="0"/>
          <w:lang w:val="de-DE"/>
        </w:rPr>
        <w:t xml:space="preserve"> 25-Aug-2016</w:t>
      </w:r>
    </w:p>
    <w:p>
      <w:pPr>
        <w:pStyle w:val="Body"/>
        <w:bidi w:val="0"/>
      </w:pPr>
    </w:p>
    <w:p>
      <w:pPr>
        <w:pStyle w:val="Body"/>
        <w:bidi w:val="0"/>
      </w:pPr>
      <w:r>
        <w:rPr>
          <w:rFonts w:ascii="Helvetica" w:cs="Arial Unicode MS" w:hAnsi="Arial Unicode MS" w:eastAsia="Arial Unicode MS"/>
          <w:rtl w:val="0"/>
        </w:rPr>
        <w:t>Expression of Interest Deadline</w:t>
      </w:r>
    </w:p>
    <w:p>
      <w:pPr>
        <w:pStyle w:val="Body"/>
        <w:bidi w:val="0"/>
      </w:pPr>
      <w:r>
        <w:rPr>
          <w:rFonts w:ascii="Helvetica" w:cs="Arial Unicode MS" w:hAnsi="Arial Unicode MS" w:eastAsia="Arial Unicode MS"/>
          <w:rtl w:val="0"/>
        </w:rPr>
        <w:t xml:space="preserve"> 08-Sep-2016 at 11:59:59 PM (Eastern Time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it-IT"/>
        </w:rPr>
        <w:t>Washington D.C.)</w:t>
      </w:r>
    </w:p>
    <w:p>
      <w:pPr>
        <w:pStyle w:val="Body"/>
        <w:bidi w:val="0"/>
      </w:pPr>
    </w:p>
    <w:p>
      <w:pPr>
        <w:pStyle w:val="Body"/>
        <w:bidi w:val="0"/>
      </w:pPr>
      <w:r>
        <w:rPr>
          <w:rFonts w:ascii="Helvetica" w:cs="Arial Unicode MS" w:hAnsi="Arial Unicode MS" w:eastAsia="Arial Unicode MS"/>
          <w:rtl w:val="0"/>
        </w:rPr>
        <w:t>Language of Notice</w:t>
      </w:r>
    </w:p>
    <w:p>
      <w:pPr>
        <w:pStyle w:val="Body"/>
        <w:bidi w:val="0"/>
      </w:pPr>
      <w:r>
        <w:rPr>
          <w:rFonts w:ascii="Helvetica" w:cs="Arial Unicode MS" w:hAnsi="Arial Unicode MS" w:eastAsia="Arial Unicode MS"/>
          <w:rtl w:val="0"/>
        </w:rPr>
        <w:t xml:space="preserve"> English</w:t>
      </w:r>
    </w:p>
    <w:p>
      <w:pPr>
        <w:pStyle w:val="Body"/>
        <w:bidi w:val="0"/>
      </w:pPr>
    </w:p>
    <w:p>
      <w:pPr>
        <w:pStyle w:val="Body"/>
        <w:bidi w:val="0"/>
      </w:pPr>
      <w:r>
        <w:rPr>
          <w:rFonts w:ascii="Helvetica" w:cs="Arial Unicode MS" w:hAnsi="Arial Unicode MS" w:eastAsia="Arial Unicode MS"/>
          <w:rtl w:val="0"/>
        </w:rPr>
        <w:t>Selection Notice</w:t>
      </w:r>
    </w:p>
    <w:p>
      <w:pPr>
        <w:pStyle w:val="Body"/>
        <w:bidi w:val="0"/>
      </w:pPr>
      <w:r>
        <w:rPr>
          <w:rFonts w:ascii="Helvetica" w:cs="Arial Unicode MS" w:hAnsi="Arial Unicode MS" w:eastAsia="Arial Unicode MS"/>
          <w:rtl w:val="0"/>
        </w:rPr>
        <w:t>Assignment Country</w:t>
      </w:r>
    </w:p>
    <w:p>
      <w:pPr>
        <w:pStyle w:val="Body"/>
        <w:bidi w:val="0"/>
      </w:pPr>
    </w:p>
    <w:p>
      <w:pPr>
        <w:pStyle w:val="Body"/>
        <w:bidi w:val="0"/>
      </w:pPr>
      <w:r>
        <w:rPr>
          <w:rFonts w:ascii="Helvetica" w:cs="Arial Unicode MS" w:hAnsi="Arial Unicode MS" w:eastAsia="Arial Unicode MS"/>
          <w:rtl w:val="0"/>
        </w:rPr>
        <w:t xml:space="preserve">    LY - Libya</w:t>
      </w:r>
    </w:p>
    <w:p>
      <w:pPr>
        <w:pStyle w:val="Body"/>
        <w:bidi w:val="0"/>
      </w:pPr>
    </w:p>
    <w:p>
      <w:pPr>
        <w:pStyle w:val="Body"/>
        <w:bidi w:val="0"/>
      </w:pPr>
      <w:r>
        <w:rPr>
          <w:rFonts w:ascii="Helvetica" w:cs="Arial Unicode MS" w:hAnsi="Arial Unicode MS" w:eastAsia="Arial Unicode MS"/>
          <w:rtl w:val="0"/>
        </w:rPr>
        <w:t>Funding Sources</w:t>
      </w:r>
    </w:p>
    <w:p>
      <w:pPr>
        <w:pStyle w:val="Body"/>
        <w:bidi w:val="0"/>
      </w:pPr>
      <w:r>
        <w:rPr>
          <w:rFonts w:ascii="Helvetica" w:cs="Arial Unicode MS" w:hAnsi="Arial Unicode MS" w:eastAsia="Arial Unicode MS"/>
          <w:rtl w:val="0"/>
        </w:rPr>
        <w:t>The World Bank Group intends to finance the assignment/services under:</w:t>
      </w:r>
    </w:p>
    <w:p>
      <w:pPr>
        <w:pStyle w:val="Body"/>
        <w:bidi w:val="0"/>
      </w:pPr>
    </w:p>
    <w:p>
      <w:pPr>
        <w:pStyle w:val="Body"/>
        <w:bidi w:val="0"/>
      </w:pPr>
      <w:r>
        <w:rPr>
          <w:rFonts w:ascii="Helvetica" w:cs="Arial Unicode MS" w:hAnsi="Arial Unicode MS" w:eastAsia="Arial Unicode MS"/>
          <w:rtl w:val="0"/>
          <w:lang w:val="de-DE"/>
        </w:rPr>
        <w:t xml:space="preserve">    BB - BANK BUDGET</w:t>
      </w:r>
    </w:p>
    <w:p>
      <w:pPr>
        <w:pStyle w:val="Body"/>
        <w:bidi w:val="0"/>
      </w:pPr>
      <w:r>
        <w:rPr>
          <w:rFonts w:ascii="Helvetica" w:cs="Arial Unicode MS" w:hAnsi="Arial Unicode MS" w:eastAsia="Arial Unicode MS"/>
          <w:rtl w:val="0"/>
        </w:rPr>
        <w:t xml:space="preserve">    TF018752 - Libya - Electricity Sector Reform Technical Assistance</w:t>
      </w:r>
    </w:p>
    <w:p>
      <w:pPr>
        <w:pStyle w:val="Body"/>
        <w:bidi w:val="0"/>
      </w:pPr>
    </w:p>
    <w:p>
      <w:pPr>
        <w:pStyle w:val="Body"/>
        <w:bidi w:val="0"/>
      </w:pPr>
      <w:r>
        <w:rPr>
          <w:rFonts w:ascii="Helvetica" w:cs="Arial Unicode MS" w:hAnsi="Arial Unicode MS" w:eastAsia="Arial Unicode MS"/>
          <w:rtl w:val="0"/>
          <w:lang w:val="it-IT"/>
        </w:rPr>
        <w:t>Individual/Firm</w:t>
      </w:r>
    </w:p>
    <w:p>
      <w:pPr>
        <w:pStyle w:val="Body"/>
        <w:bidi w:val="0"/>
      </w:pPr>
      <w:r>
        <w:rPr>
          <w:rFonts w:ascii="Helvetica" w:cs="Arial Unicode MS" w:hAnsi="Arial Unicode MS" w:eastAsia="Arial Unicode MS"/>
          <w:rtl w:val="0"/>
        </w:rPr>
        <w:t>The consultant will be a firm.</w:t>
      </w:r>
    </w:p>
    <w:p>
      <w:pPr>
        <w:pStyle w:val="Body"/>
        <w:bidi w:val="0"/>
      </w:pPr>
    </w:p>
    <w:p>
      <w:pPr>
        <w:pStyle w:val="Body"/>
        <w:bidi w:val="0"/>
      </w:pPr>
      <w:r>
        <w:rPr>
          <w:rFonts w:ascii="Helvetica" w:cs="Arial Unicode MS" w:hAnsi="Arial Unicode MS" w:eastAsia="Arial Unicode MS"/>
          <w:rtl w:val="0"/>
        </w:rPr>
        <w:t>Assignment Description</w:t>
      </w:r>
    </w:p>
    <w:p>
      <w:pPr>
        <w:pStyle w:val="Body"/>
        <w:bidi w:val="0"/>
      </w:pPr>
      <w:r>
        <w:rPr>
          <w:rFonts w:ascii="Helvetica" w:cs="Arial Unicode MS" w:hAnsi="Arial Unicode MS" w:eastAsia="Arial Unicode MS"/>
          <w:rtl w:val="0"/>
        </w:rPr>
        <w:t>SELECTION FOR CONSULTANTS BY THE WORLD BANK GROUP</w:t>
      </w:r>
    </w:p>
    <w:p>
      <w:pPr>
        <w:pStyle w:val="Body"/>
        <w:bidi w:val="0"/>
      </w:pPr>
    </w:p>
    <w:p>
      <w:pPr>
        <w:pStyle w:val="Body"/>
        <w:bidi w:val="0"/>
      </w:pPr>
      <w:r>
        <w:rPr>
          <w:rFonts w:ascii="Helvetica" w:cs="Arial Unicode MS" w:hAnsi="Arial Unicode MS" w:eastAsia="Arial Unicode MS"/>
          <w:rtl w:val="0"/>
        </w:rPr>
        <w:t>REQUEST FOR EXPRESSIONS OF INTEREST</w:t>
      </w:r>
    </w:p>
    <w:p>
      <w:pPr>
        <w:pStyle w:val="Body"/>
        <w:bidi w:val="0"/>
      </w:pPr>
    </w:p>
    <w:p>
      <w:pPr>
        <w:pStyle w:val="Body"/>
        <w:bidi w:val="0"/>
      </w:pPr>
      <w:r>
        <w:rPr>
          <w:rFonts w:ascii="Helvetica" w:cs="Arial Unicode MS" w:hAnsi="Arial Unicode MS" w:eastAsia="Arial Unicode MS"/>
          <w:rtl w:val="0"/>
        </w:rPr>
        <w:t>Electronic Submissions through World Bank Group eConsultant2</w:t>
      </w:r>
    </w:p>
    <w:p>
      <w:pPr>
        <w:pStyle w:val="Body"/>
        <w:bidi w:val="0"/>
      </w:pPr>
      <w:r>
        <w:rPr>
          <w:rFonts w:ascii="Helvetica" w:cs="Arial Unicode MS" w:hAnsi="Arial Unicode MS" w:eastAsia="Arial Unicode MS"/>
          <w:rtl w:val="0"/>
          <w:lang w:val="de-DE"/>
        </w:rPr>
        <w:t>https://wbgeconsult2.worldbank.org/wbgec/index.html</w:t>
      </w:r>
    </w:p>
    <w:p>
      <w:pPr>
        <w:pStyle w:val="Body"/>
        <w:bidi w:val="0"/>
      </w:pPr>
    </w:p>
    <w:p>
      <w:pPr>
        <w:pStyle w:val="Body"/>
        <w:bidi w:val="0"/>
      </w:pPr>
      <w:r>
        <w:rPr>
          <w:rFonts w:ascii="Helvetica" w:cs="Arial Unicode MS" w:hAnsi="Arial Unicode MS" w:eastAsia="Arial Unicode MS"/>
          <w:rtl w:val="0"/>
          <w:lang w:val="de-DE"/>
        </w:rPr>
        <w:t>ASSIGNMENT OVERVIEW</w:t>
      </w:r>
    </w:p>
    <w:p>
      <w:pPr>
        <w:pStyle w:val="Body"/>
        <w:bidi w:val="0"/>
      </w:pPr>
    </w:p>
    <w:p>
      <w:pPr>
        <w:pStyle w:val="Body"/>
        <w:bidi w:val="0"/>
      </w:pPr>
      <w:r>
        <w:rPr>
          <w:rFonts w:ascii="Helvetica" w:cs="Arial Unicode MS" w:hAnsi="Arial Unicode MS" w:eastAsia="Arial Unicode MS"/>
          <w:rtl w:val="0"/>
        </w:rPr>
        <w:t>Assignment Title: 1227304 - Libya: Supporting Electricity Sector Reform (P154606) - Task-A. Rapid Assessment of Sector Performance, Structure, Financials and Investment Needs AND Structural Reform of Electricity Sector.</w:t>
      </w:r>
    </w:p>
    <w:p>
      <w:pPr>
        <w:pStyle w:val="Body"/>
        <w:bidi w:val="0"/>
      </w:pPr>
    </w:p>
    <w:p>
      <w:pPr>
        <w:pStyle w:val="Body"/>
        <w:bidi w:val="0"/>
      </w:pPr>
      <w:r>
        <w:rPr>
          <w:rFonts w:ascii="Helvetica" w:cs="Arial Unicode MS" w:hAnsi="Arial Unicode MS" w:eastAsia="Arial Unicode MS"/>
          <w:rtl w:val="0"/>
        </w:rPr>
        <w:t>Assignment Countries:</w:t>
      </w:r>
    </w:p>
    <w:p>
      <w:pPr>
        <w:pStyle w:val="Body"/>
        <w:bidi w:val="0"/>
      </w:pPr>
      <w:r>
        <w:rPr>
          <w:rFonts w:ascii="Helvetica" w:cs="Arial Unicode MS" w:hAnsi="Arial Unicode MS" w:eastAsia="Arial Unicode MS"/>
          <w:rtl w:val="0"/>
        </w:rPr>
        <w:t>- Libya</w:t>
      </w:r>
    </w:p>
    <w:p>
      <w:pPr>
        <w:pStyle w:val="Body"/>
        <w:bidi w:val="0"/>
      </w:pPr>
    </w:p>
    <w:p>
      <w:pPr>
        <w:pStyle w:val="Body"/>
        <w:bidi w:val="0"/>
      </w:pPr>
    </w:p>
    <w:p>
      <w:pPr>
        <w:pStyle w:val="Body"/>
        <w:bidi w:val="0"/>
      </w:pPr>
    </w:p>
    <w:p>
      <w:pPr>
        <w:pStyle w:val="Body"/>
        <w:bidi w:val="0"/>
      </w:pPr>
      <w:r>
        <w:rPr>
          <w:rFonts w:ascii="Helvetica" w:cs="Arial Unicode MS" w:hAnsi="Arial Unicode MS" w:eastAsia="Arial Unicode MS"/>
          <w:rtl w:val="0"/>
          <w:lang w:val="de-DE"/>
        </w:rPr>
        <w:t>ASSIGNMENT DESCRIPTION</w:t>
      </w:r>
    </w:p>
    <w:p>
      <w:pPr>
        <w:pStyle w:val="Body"/>
        <w:bidi w:val="0"/>
      </w:pPr>
    </w:p>
    <w:p>
      <w:pPr>
        <w:pStyle w:val="Body"/>
        <w:bidi w:val="0"/>
      </w:pPr>
      <w:r>
        <w:rPr>
          <w:rFonts w:ascii="Helvetica" w:cs="Arial Unicode MS" w:hAnsi="Arial Unicode MS" w:eastAsia="Arial Unicode MS"/>
          <w:rtl w:val="0"/>
        </w:rPr>
        <w:t>The assignment includes: (a) Rapid Assessment of Sector Performance to identify the key challenges; Review demand projections; Assess performance improvement scenarios; Review the existing Master Plan; Identify measures to address sector issues. (b) Gap Analysis of Sector Structure and High Level Options for Reform; Assess the legal, organizational, regulatory, policy and governance aspects; Propose options for restructuring. (c) Electricity Act and Sector Restructuring; Develop a new structural framework; Define roles and responsibilities of various actors; Draft key provisions of a new Electricity Law; Roadmap for setting up a regulatory authority; Workshops to facilitate discussions among key stakeholders. (d) Options Study for Restructuring of GECOL based on detailed analysis of advantages, disadvantages, risks and implementation feasibility. NOTE: Consultants would interact with GECOL and Ministry clients through emails, phone, video conference and meetings in Tunis.</w:t>
      </w:r>
    </w:p>
    <w:p>
      <w:pPr>
        <w:pStyle w:val="Body"/>
        <w:bidi w:val="0"/>
      </w:pPr>
    </w:p>
    <w:p>
      <w:pPr>
        <w:pStyle w:val="Body"/>
        <w:bidi w:val="0"/>
      </w:pPr>
      <w:r>
        <w:rPr>
          <w:rFonts w:ascii="Helvetica" w:cs="Arial Unicode MS" w:hAnsi="Arial Unicode MS" w:eastAsia="Arial Unicode MS"/>
          <w:rtl w:val="0"/>
        </w:rPr>
        <w:t>FUNDING SOURCE</w:t>
      </w:r>
    </w:p>
    <w:p>
      <w:pPr>
        <w:pStyle w:val="Body"/>
        <w:bidi w:val="0"/>
      </w:pPr>
    </w:p>
    <w:p>
      <w:pPr>
        <w:pStyle w:val="Body"/>
        <w:bidi w:val="0"/>
      </w:pPr>
      <w:r>
        <w:rPr>
          <w:rFonts w:ascii="Helvetica" w:cs="Arial Unicode MS" w:hAnsi="Arial Unicode MS" w:eastAsia="Arial Unicode MS"/>
          <w:rtl w:val="0"/>
        </w:rPr>
        <w:t>The World Bank Group intends to finance the assignment / services described below under the following:</w:t>
      </w:r>
    </w:p>
    <w:p>
      <w:pPr>
        <w:pStyle w:val="Body"/>
        <w:bidi w:val="0"/>
      </w:pPr>
      <w:r>
        <w:rPr>
          <w:rFonts w:ascii="Helvetica" w:cs="Arial Unicode MS" w:hAnsi="Arial Unicode MS" w:eastAsia="Arial Unicode MS"/>
          <w:rtl w:val="0"/>
          <w:lang w:val="de-DE"/>
        </w:rPr>
        <w:t>- BANK BUDGET</w:t>
      </w:r>
    </w:p>
    <w:p>
      <w:pPr>
        <w:pStyle w:val="Body"/>
        <w:bidi w:val="0"/>
      </w:pPr>
      <w:r>
        <w:rPr>
          <w:rFonts w:ascii="Helvetica" w:cs="Arial Unicode MS" w:hAnsi="Arial Unicode MS" w:eastAsia="Arial Unicode MS"/>
          <w:rtl w:val="0"/>
        </w:rPr>
        <w:t>- Libya - Electricity Sector Reform Technical Assistance</w:t>
      </w:r>
    </w:p>
    <w:p>
      <w:pPr>
        <w:pStyle w:val="Body"/>
        <w:bidi w:val="0"/>
      </w:pPr>
    </w:p>
    <w:p>
      <w:pPr>
        <w:pStyle w:val="Body"/>
        <w:bidi w:val="0"/>
      </w:pPr>
      <w:r>
        <w:rPr>
          <w:rFonts w:ascii="Helvetica" w:cs="Arial Unicode MS" w:hAnsi="Arial Unicode MS" w:eastAsia="Arial Unicode MS"/>
          <w:rtl w:val="0"/>
          <w:lang w:val="da-DK"/>
        </w:rPr>
        <w:t>ELIGIBILITY</w:t>
      </w:r>
    </w:p>
    <w:p>
      <w:pPr>
        <w:pStyle w:val="Body"/>
        <w:bidi w:val="0"/>
      </w:pPr>
    </w:p>
    <w:p>
      <w:pPr>
        <w:pStyle w:val="Body"/>
        <w:bidi w:val="0"/>
      </w:pPr>
      <w:r>
        <w:rPr>
          <w:rFonts w:ascii="Helvetica" w:cs="Arial Unicode MS" w:hAnsi="Arial Unicode MS" w:eastAsia="Arial Unicode MS"/>
          <w:rtl w:val="0"/>
        </w:rPr>
        <w:t>Eligibility restrictions apply:</w:t>
      </w:r>
    </w:p>
    <w:p>
      <w:pPr>
        <w:pStyle w:val="Body"/>
        <w:bidi w:val="0"/>
      </w:pPr>
      <w:r>
        <w:rPr>
          <w:rFonts w:ascii="Helvetica" w:cs="Arial Unicode MS" w:hAnsi="Arial Unicode MS" w:eastAsia="Arial Unicode MS"/>
          <w:rtl w:val="0"/>
        </w:rPr>
        <w:t>- Past experience of working on Energy Sector in Libya (or comparable countries) and willingness to travel to Tunis are necessary requirements.</w:t>
      </w:r>
    </w:p>
    <w:p>
      <w:pPr>
        <w:pStyle w:val="Body"/>
        <w:bidi w:val="0"/>
      </w:pPr>
    </w:p>
    <w:p>
      <w:pPr>
        <w:pStyle w:val="Body"/>
        <w:bidi w:val="0"/>
      </w:pPr>
      <w:r>
        <w:rPr>
          <w:rFonts w:ascii="Helvetica" w:cs="Arial Unicode MS" w:hAnsi="Arial Unicode MS" w:eastAsia="Arial Unicode MS"/>
          <w:rtl w:val="0"/>
        </w:rPr>
        <w:t>INDIVIDUAL / FIRM PROFILE</w:t>
      </w:r>
    </w:p>
    <w:p>
      <w:pPr>
        <w:pStyle w:val="Body"/>
        <w:bidi w:val="0"/>
      </w:pPr>
      <w:r>
        <w:rPr>
          <w:rFonts w:ascii="Helvetica" w:cs="Arial Unicode MS" w:hAnsi="Arial Unicode MS" w:eastAsia="Arial Unicode MS"/>
          <w:rtl w:val="0"/>
        </w:rPr>
        <w:t>The consultant will be a firm.</w:t>
      </w:r>
    </w:p>
    <w:p>
      <w:pPr>
        <w:pStyle w:val="Body"/>
        <w:bidi w:val="0"/>
      </w:pPr>
    </w:p>
    <w:p>
      <w:pPr>
        <w:pStyle w:val="Body"/>
        <w:bidi w:val="0"/>
      </w:pPr>
      <w:r>
        <w:rPr>
          <w:rFonts w:ascii="Helvetica" w:cs="Arial Unicode MS" w:hAnsi="Arial Unicode MS" w:eastAsia="Arial Unicode MS"/>
          <w:rtl w:val="0"/>
          <w:lang w:val="de-DE"/>
        </w:rPr>
        <w:t>SUBMISSION REQUIREMENTS</w:t>
      </w:r>
    </w:p>
    <w:p>
      <w:pPr>
        <w:pStyle w:val="Body"/>
        <w:bidi w:val="0"/>
      </w:pPr>
      <w:r>
        <w:rPr>
          <w:rFonts w:ascii="Helvetica" w:cs="Arial Unicode MS" w:hAnsi="Arial Unicode MS" w:eastAsia="Arial Unicode MS"/>
          <w:rtl w:val="0"/>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Body"/>
        <w:bidi w:val="0"/>
      </w:pPr>
    </w:p>
    <w:p>
      <w:pPr>
        <w:pStyle w:val="Body"/>
        <w:bidi w:val="0"/>
      </w:pPr>
      <w:r>
        <w:rPr>
          <w:rFonts w:ascii="Helvetica" w:cs="Arial Unicode MS" w:hAnsi="Arial Unicode MS" w:eastAsia="Arial Unicode MS"/>
          <w:rtl w:val="0"/>
        </w:rPr>
        <w:t>Interested firms are hereby invited to submit expressions of interest.</w:t>
      </w:r>
    </w:p>
    <w:p>
      <w:pPr>
        <w:pStyle w:val="Body"/>
        <w:bidi w:val="0"/>
      </w:pPr>
    </w:p>
    <w:p>
      <w:pPr>
        <w:pStyle w:val="Body"/>
        <w:bidi w:val="0"/>
      </w:pPr>
      <w:r>
        <w:rPr>
          <w:rFonts w:ascii="Helvetica" w:cs="Arial Unicode MS" w:hAnsi="Arial Unicode MS" w:eastAsia="Arial Unicode MS"/>
          <w:rtl w:val="0"/>
        </w:rPr>
        <w:t>Expressions of Interest should be submitted, in English, electronically through World Bank Group eConsultant2 (https://wbgeconsult2.worldbank.org/wbgec/index.html)</w:t>
      </w:r>
    </w:p>
    <w:p>
      <w:pPr>
        <w:pStyle w:val="Body"/>
        <w:bidi w:val="0"/>
      </w:pPr>
    </w:p>
    <w:p>
      <w:pPr>
        <w:pStyle w:val="Body"/>
        <w:bidi w:val="0"/>
      </w:pPr>
      <w:r>
        <w:rPr>
          <w:rFonts w:ascii="Helvetica" w:cs="Arial Unicode MS" w:hAnsi="Arial Unicode MS" w:eastAsia="Arial Unicode MS"/>
          <w:rtl w:val="0"/>
        </w:rPr>
        <w:t>NOTES</w:t>
      </w:r>
    </w:p>
    <w:p>
      <w:pPr>
        <w:pStyle w:val="Body"/>
        <w:bidi w:val="0"/>
      </w:pPr>
      <w:r>
        <w:rPr>
          <w:rFonts w:ascii="Helvetica" w:cs="Arial Unicode MS" w:hAnsi="Arial Unicode MS" w:eastAsia="Arial Unicode MS"/>
          <w:rtl w:val="0"/>
        </w:rPr>
        <w:t>Following this invitation for Expression of Interest, a shortlist of qualified firms will be formally invited to submit proposals. Shortlisting and selection will be subject to the availability of funding.</w:t>
      </w:r>
    </w:p>
    <w:p>
      <w:pPr>
        <w:pStyle w:val="Body"/>
        <w:bidi w:val="0"/>
      </w:pPr>
    </w:p>
    <w:p>
      <w:pPr>
        <w:pStyle w:val="Body"/>
        <w:bidi w:val="0"/>
      </w:pPr>
      <w:r>
        <w:rPr>
          <w:rFonts w:ascii="Helvetica" w:cs="Arial Unicode MS" w:hAnsi="Arial Unicode MS" w:eastAsia="Arial Unicode MS"/>
          <w:rtl w:val="0"/>
        </w:rPr>
        <w:t>Only those firms which have been shortlisted will receive notification. No debrief will be provided to firms which have not been shortlisted.</w:t>
      </w:r>
    </w:p>
    <w:p>
      <w:pPr>
        <w:pStyle w:val="Body"/>
        <w:bidi w:val="0"/>
      </w:pPr>
      <w:r>
        <w:rPr>
          <w:rFonts w:ascii="Helvetica" w:cs="Arial Unicode MS" w:hAnsi="Arial Unicode MS" w:eastAsia="Arial Unicode MS"/>
          <w:rtl w:val="0"/>
          <w:lang w:val="de-DE"/>
        </w:rPr>
        <w:t>Attachments</w:t>
      </w:r>
    </w:p>
    <w:p>
      <w:pPr>
        <w:pStyle w:val="Body"/>
        <w:bidi w:val="0"/>
      </w:pPr>
    </w:p>
    <w:p>
      <w:pPr>
        <w:pStyle w:val="Body"/>
        <w:bidi w:val="0"/>
      </w:pPr>
      <w:r>
        <w:rPr>
          <w:rFonts w:ascii="Helvetica" w:cs="Arial Unicode MS" w:hAnsi="Arial Unicode MS" w:eastAsia="Arial Unicode MS"/>
          <w:rtl w:val="0"/>
        </w:rPr>
        <w:t xml:space="preserve">    Optional TOR File</w:t>
      </w:r>
    </w:p>
    <w:p>
      <w:pPr>
        <w:pStyle w:val="Body"/>
        <w:bidi w:val="0"/>
      </w:pPr>
    </w:p>
    <w:p>
      <w:pPr>
        <w:pStyle w:val="Body"/>
        <w:bidi w:val="0"/>
      </w:pPr>
      <w:r>
        <w:rPr>
          <w:rFonts w:ascii="Helvetica" w:cs="Arial Unicode MS" w:hAnsi="Arial Unicode MS" w:eastAsia="Arial Unicode MS"/>
          <w:rtl w:val="0"/>
          <w:lang w:val="it-IT"/>
        </w:rPr>
        <w:t>Qualification Criteria</w:t>
      </w:r>
    </w:p>
    <w:p>
      <w:pPr>
        <w:pStyle w:val="Body"/>
        <w:bidi w:val="0"/>
      </w:pPr>
    </w:p>
    <w:p>
      <w:pPr>
        <w:pStyle w:val="Body"/>
        <w:bidi w:val="0"/>
      </w:pPr>
      <w:r>
        <w:rPr>
          <w:rFonts w:ascii="Helvetica" w:cs="Arial Unicode MS" w:hAnsi="Arial Unicode MS" w:eastAsia="Arial Unicode MS"/>
          <w:rtl w:val="0"/>
        </w:rPr>
        <w:t xml:space="preserve">    1. Provide information showing that they are qualified in the field of the assignment. *</w:t>
      </w:r>
    </w:p>
    <w:p>
      <w:pPr>
        <w:pStyle w:val="Body"/>
        <w:bidi w:val="0"/>
      </w:pPr>
      <w:r>
        <w:rPr>
          <w:rFonts w:ascii="Helvetica" w:cs="Arial Unicode MS" w:hAnsi="Arial Unicode MS" w:eastAsia="Arial Unicode MS"/>
          <w:rtl w:val="0"/>
        </w:rPr>
        <w:t xml:space="preserve">    2. Provide information on the technical and managerial capabilities of the firm. *</w:t>
      </w:r>
    </w:p>
    <w:p>
      <w:pPr>
        <w:pStyle w:val="Body"/>
        <w:bidi w:val="0"/>
      </w:pPr>
      <w:r>
        <w:rPr>
          <w:rFonts w:ascii="Helvetica" w:cs="Arial Unicode MS" w:hAnsi="Arial Unicode MS" w:eastAsia="Arial Unicode MS"/>
          <w:rtl w:val="0"/>
        </w:rPr>
        <w:t xml:space="preserve">    3. Provide information on their core business and years in business. *</w:t>
      </w:r>
    </w:p>
    <w:p>
      <w:pPr>
        <w:pStyle w:val="Body"/>
        <w:bidi w:val="0"/>
      </w:pPr>
      <w:r>
        <w:rPr>
          <w:rFonts w:ascii="Helvetica" w:cs="Arial Unicode MS" w:hAnsi="Arial Unicode MS" w:eastAsia="Arial Unicode MS"/>
          <w:rtl w:val="0"/>
        </w:rPr>
        <w:t xml:space="preserve">    4. Provide information on the qualifications of key staff. *</w:t>
      </w:r>
    </w:p>
    <w:p>
      <w:pPr>
        <w:pStyle w:val="Body"/>
        <w:bidi w:val="0"/>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