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0A28" w:rsidRPr="00120A28" w:rsidRDefault="00120A28" w:rsidP="00120A28">
      <w:r>
        <w:t>R</w:t>
      </w:r>
      <w:r w:rsidRPr="00120A28">
        <w:t>equest for expression of interest for selection # 1225071</w:t>
      </w:r>
    </w:p>
    <w:p w:rsidR="00120A28" w:rsidRPr="00120A28" w:rsidRDefault="00120A28" w:rsidP="00120A28">
      <w:r w:rsidRPr="00120A28">
        <w:t>Assignment Title</w:t>
      </w:r>
    </w:p>
    <w:p w:rsidR="00120A28" w:rsidRPr="00120A28" w:rsidRDefault="00120A28" w:rsidP="00120A28">
      <w:bookmarkStart w:id="0" w:name="_GoBack"/>
      <w:r w:rsidRPr="00120A28">
        <w:t>The Feed Agronomist for the Dairy Production System in Kyrgyzstan Tajikistan and Uzbekistan</w:t>
      </w:r>
    </w:p>
    <w:bookmarkEnd w:id="0"/>
    <w:p w:rsidR="00120A28" w:rsidRPr="00120A28" w:rsidRDefault="00120A28" w:rsidP="00120A28">
      <w:r w:rsidRPr="00120A28">
        <w:t>Publication Date</w:t>
      </w:r>
    </w:p>
    <w:p w:rsidR="00120A28" w:rsidRPr="00120A28" w:rsidRDefault="00120A28" w:rsidP="00120A28">
      <w:r w:rsidRPr="00120A28">
        <w:t> 22-Jul-2016</w:t>
      </w:r>
    </w:p>
    <w:p w:rsidR="00120A28" w:rsidRPr="00120A28" w:rsidRDefault="00120A28" w:rsidP="00120A28">
      <w:r w:rsidRPr="00120A28">
        <w:t>Expression of Interest Deadline</w:t>
      </w:r>
    </w:p>
    <w:p w:rsidR="00120A28" w:rsidRPr="00120A28" w:rsidRDefault="00120A28" w:rsidP="00120A28">
      <w:r w:rsidRPr="00120A28">
        <w:t> 08-Aug-2016 at 11:59:59 PM (Eastern Time – Washington D.C.)</w:t>
      </w:r>
    </w:p>
    <w:p w:rsidR="00120A28" w:rsidRPr="00120A28" w:rsidRDefault="00120A28" w:rsidP="00120A28">
      <w:r w:rsidRPr="00120A28">
        <w:t>Language of Notice</w:t>
      </w:r>
    </w:p>
    <w:p w:rsidR="00120A28" w:rsidRPr="00120A28" w:rsidRDefault="00120A28" w:rsidP="00120A28">
      <w:r w:rsidRPr="00120A28">
        <w:t> English</w:t>
      </w:r>
    </w:p>
    <w:p w:rsidR="00120A28" w:rsidRPr="00120A28" w:rsidRDefault="00120A28" w:rsidP="00120A28">
      <w:r w:rsidRPr="00120A28">
        <w:t xml:space="preserve">Selection Notice </w:t>
      </w:r>
    </w:p>
    <w:p w:rsidR="00120A28" w:rsidRPr="00120A28" w:rsidRDefault="00120A28" w:rsidP="00120A28">
      <w:pPr>
        <w:rPr>
          <w:lang w:val="nl-NL"/>
        </w:rPr>
      </w:pPr>
      <w:r w:rsidRPr="00120A28">
        <w:rPr>
          <w:lang w:val="nl-NL"/>
        </w:rPr>
        <w:t>Assignment Country</w:t>
      </w:r>
    </w:p>
    <w:p w:rsidR="00120A28" w:rsidRPr="00120A28" w:rsidRDefault="00120A28" w:rsidP="00120A28">
      <w:pPr>
        <w:numPr>
          <w:ilvl w:val="0"/>
          <w:numId w:val="1"/>
        </w:numPr>
        <w:rPr>
          <w:lang w:val="nl-NL"/>
        </w:rPr>
      </w:pPr>
      <w:r w:rsidRPr="00120A28">
        <w:rPr>
          <w:lang w:val="nl-NL"/>
        </w:rPr>
        <w:t>TJ - Tajikistan</w:t>
      </w:r>
    </w:p>
    <w:p w:rsidR="00120A28" w:rsidRPr="00120A28" w:rsidRDefault="00120A28" w:rsidP="00120A28">
      <w:pPr>
        <w:numPr>
          <w:ilvl w:val="0"/>
          <w:numId w:val="1"/>
        </w:numPr>
        <w:rPr>
          <w:lang w:val="nl-NL"/>
        </w:rPr>
      </w:pPr>
      <w:r w:rsidRPr="00120A28">
        <w:rPr>
          <w:lang w:val="nl-NL"/>
        </w:rPr>
        <w:t>KG - Kyrgyz Republic</w:t>
      </w:r>
    </w:p>
    <w:p w:rsidR="00120A28" w:rsidRPr="00120A28" w:rsidRDefault="00120A28" w:rsidP="00120A28">
      <w:pPr>
        <w:numPr>
          <w:ilvl w:val="0"/>
          <w:numId w:val="1"/>
        </w:numPr>
        <w:rPr>
          <w:lang w:val="nl-NL"/>
        </w:rPr>
      </w:pPr>
      <w:r w:rsidRPr="00120A28">
        <w:rPr>
          <w:lang w:val="nl-NL"/>
        </w:rPr>
        <w:t>UZ - Uzbekistan</w:t>
      </w:r>
    </w:p>
    <w:p w:rsidR="00120A28" w:rsidRPr="00120A28" w:rsidRDefault="00120A28" w:rsidP="00120A28">
      <w:pPr>
        <w:rPr>
          <w:lang w:val="nl-NL"/>
        </w:rPr>
      </w:pPr>
      <w:r w:rsidRPr="00120A28">
        <w:rPr>
          <w:lang w:val="nl-NL"/>
        </w:rPr>
        <w:t>Funding Sources</w:t>
      </w:r>
    </w:p>
    <w:p w:rsidR="00120A28" w:rsidRPr="00120A28" w:rsidRDefault="00120A28" w:rsidP="00120A28">
      <w:r w:rsidRPr="00120A28">
        <w:t xml:space="preserve">The World Bank Group intends to finance the assignment/services under: </w:t>
      </w:r>
    </w:p>
    <w:p w:rsidR="00120A28" w:rsidRPr="00120A28" w:rsidRDefault="00120A28" w:rsidP="00120A28">
      <w:pPr>
        <w:numPr>
          <w:ilvl w:val="0"/>
          <w:numId w:val="2"/>
        </w:numPr>
        <w:rPr>
          <w:lang w:val="nl-NL"/>
        </w:rPr>
      </w:pPr>
      <w:r w:rsidRPr="00120A28">
        <w:rPr>
          <w:lang w:val="nl-NL"/>
        </w:rPr>
        <w:t>BB - BANK BUDGET</w:t>
      </w:r>
    </w:p>
    <w:p w:rsidR="00120A28" w:rsidRPr="00120A28" w:rsidRDefault="00120A28" w:rsidP="00120A28">
      <w:pPr>
        <w:numPr>
          <w:ilvl w:val="0"/>
          <w:numId w:val="2"/>
        </w:numPr>
        <w:rPr>
          <w:lang w:val="nl-NL"/>
        </w:rPr>
      </w:pPr>
      <w:r w:rsidRPr="00120A28">
        <w:rPr>
          <w:lang w:val="nl-NL"/>
        </w:rPr>
        <w:t>TF018917 - Central Asia Agri Finance</w:t>
      </w:r>
    </w:p>
    <w:p w:rsidR="00120A28" w:rsidRPr="00120A28" w:rsidRDefault="00120A28" w:rsidP="00120A28">
      <w:pPr>
        <w:rPr>
          <w:lang w:val="nl-NL"/>
        </w:rPr>
      </w:pPr>
      <w:r w:rsidRPr="00120A28">
        <w:rPr>
          <w:lang w:val="nl-NL"/>
        </w:rPr>
        <w:t>Individual/Firm</w:t>
      </w:r>
    </w:p>
    <w:p w:rsidR="00120A28" w:rsidRPr="00120A28" w:rsidRDefault="00120A28" w:rsidP="00120A28">
      <w:r w:rsidRPr="00120A28">
        <w:t xml:space="preserve">The consultant will be an individual. </w:t>
      </w:r>
    </w:p>
    <w:p w:rsidR="00120A28" w:rsidRPr="00120A28" w:rsidRDefault="00120A28" w:rsidP="00120A28">
      <w:pPr>
        <w:rPr>
          <w:lang w:val="nl-NL"/>
        </w:rPr>
      </w:pPr>
      <w:r w:rsidRPr="00120A28">
        <w:rPr>
          <w:lang w:val="nl-NL"/>
        </w:rPr>
        <w:t xml:space="preserve">Assignment Description </w:t>
      </w:r>
    </w:p>
    <w:p w:rsidR="00120A28" w:rsidRPr="00120A28" w:rsidRDefault="00120A28" w:rsidP="00120A28">
      <w:r w:rsidRPr="00120A28">
        <w:t>SELECTION FOR CONSULTANTS BY THE WORLD BANK GROUP</w:t>
      </w:r>
      <w:r w:rsidRPr="00120A28">
        <w:br/>
      </w:r>
      <w:r w:rsidRPr="00120A28">
        <w:br/>
        <w:t>REQUEST FOR EXPRESSIONS OF INTEREST</w:t>
      </w:r>
      <w:r w:rsidRPr="00120A28">
        <w:br/>
      </w:r>
      <w:r w:rsidRPr="00120A28">
        <w:br/>
        <w:t>Electronic Submissions through World Bank Group eConsultant2</w:t>
      </w:r>
      <w:r w:rsidRPr="00120A28">
        <w:br/>
        <w:t>https://wbgeconsult2.worldbank.org/wbgec/index.html</w:t>
      </w:r>
      <w:r w:rsidRPr="00120A28">
        <w:br/>
      </w:r>
      <w:r w:rsidRPr="00120A28">
        <w:br/>
        <w:t>ASSIGNMENT OVERVIEW</w:t>
      </w:r>
      <w:r w:rsidRPr="00120A28">
        <w:br/>
      </w:r>
      <w:r w:rsidRPr="00120A28">
        <w:br/>
        <w:t>Assignment Title: 1225071 - The Feed Agronomist for the Dairy Production System in Kyrgyzstan Tajikistan and Uzbekistan</w:t>
      </w:r>
      <w:r w:rsidRPr="00120A28">
        <w:br/>
      </w:r>
      <w:r w:rsidRPr="00120A28">
        <w:br/>
        <w:t xml:space="preserve">Title of the Position: Feed Agronomist for the Dairy Production System in Kyrgyzstan, </w:t>
      </w:r>
      <w:r w:rsidRPr="00120A28">
        <w:br/>
        <w:t>Tajikistan and Uzbekistan</w:t>
      </w:r>
      <w:r w:rsidRPr="00120A28">
        <w:br/>
      </w:r>
      <w:r w:rsidRPr="00120A28">
        <w:br/>
        <w:t>Project: Central Asia Agri Finance Project (CAAP)</w:t>
      </w:r>
      <w:r w:rsidRPr="00120A28">
        <w:br/>
        <w:t>Direct Manager: Supply Chain Development Manager</w:t>
      </w:r>
      <w:r w:rsidRPr="00120A28">
        <w:br/>
        <w:t>Appointment: International STC</w:t>
      </w:r>
      <w:r w:rsidRPr="00120A28">
        <w:br/>
      </w:r>
      <w:r w:rsidRPr="00120A28">
        <w:lastRenderedPageBreak/>
        <w:br/>
        <w:t>Finance &amp; Market Global Practice</w:t>
      </w:r>
      <w:r w:rsidRPr="00120A28">
        <w:br/>
      </w:r>
      <w:r w:rsidRPr="00120A28">
        <w:br/>
        <w:t xml:space="preserve">The Finance &amp; Markets Global Practice (F&amp;MGP) aims to help countries build deep, diversified, inclusive, efficient and stable financial systems, which are essential to promoting economic growth and reducing poverty and increasing shared prosperity. The Practice is committed to delivering public and private sector tailored solutions to development challenges by leveraging the whole range of the World Bank Group's financial, knowledge/advisory and convening services for clients. In doing so, the Practice not only partners with the broader World Bank finance teams (IFC, WB, MIGA and WB/IFC Treasuries) but also acts as an enabler for all of the other GPs and Cross-Cutting Groups. </w:t>
      </w:r>
      <w:r w:rsidRPr="00120A28">
        <w:br/>
      </w:r>
      <w:r w:rsidRPr="00120A28">
        <w:br/>
        <w:t xml:space="preserve">As a joint World Bank -IFC Practice, the F&amp;MGP brings together the World Bank's knowledge, finance (loans, credits, guarantees, risk management products), and convening services, and IFC advisory services for private-sector firms into a single suite of development solutions for our clients and the global community in order to support reaching the twin goals of eliminating extreme poverty and promoting shared prosperity. </w:t>
      </w:r>
      <w:r w:rsidRPr="00120A28">
        <w:br/>
      </w:r>
      <w:r w:rsidRPr="00120A28">
        <w:br/>
        <w:t>The Project:</w:t>
      </w:r>
      <w:r w:rsidRPr="00120A28">
        <w:br/>
      </w:r>
      <w:r w:rsidRPr="00120A28">
        <w:br/>
        <w:t>Agriculture plays a major role in the national economies of Kyrgyzstan, Tajikistan and Uzbekistan where around 63% of the population is engaged in agriculture. While the potential of the agricultural sector is significant, it currently contributes only approximately 13.4% to 25.3% respectively to the GDPs of these three countries. Given that a major part of the population of these countries lives in rural areas and subsists on farming, the development of an effective and sustainable agricultural sector plays a significant role in the food security of the aggregated 42.5million people who live in these three countries.</w:t>
      </w:r>
      <w:r w:rsidRPr="00120A28">
        <w:br/>
      </w:r>
      <w:r w:rsidRPr="00120A28">
        <w:br/>
        <w:t xml:space="preserve">The aim of the CAAP Project is to improve (a) access to finance and (b) access to markets for producers in 2 to 4 agricultural supply chains/products in Kyrgyzstan, Tajikistan and Uzbekistan. </w:t>
      </w:r>
      <w:r w:rsidRPr="00120A28">
        <w:br/>
        <w:t xml:space="preserve">The goal will be met through work in two main areas which will form two key components of the Project: </w:t>
      </w:r>
      <w:r w:rsidRPr="00120A28">
        <w:br/>
        <w:t xml:space="preserve">To increase access to finance for farmers and other agri supply chain participants by improving the capacity of Fls. </w:t>
      </w:r>
      <w:r w:rsidRPr="00120A28">
        <w:br/>
        <w:t xml:space="preserve">To improve the bankability of farmers and other participants of supply chains (aggregators) by improving their capacity and access to markets. </w:t>
      </w:r>
      <w:r w:rsidRPr="00120A28">
        <w:br/>
      </w:r>
      <w:r w:rsidRPr="00120A28">
        <w:br/>
        <w:t xml:space="preserve">F&amp;M GP has signed advisory contract with dairy processors Kyrgyzstan, Tajikistan and Uzbekistan and will work with its client in dairy supply chains in order to: </w:t>
      </w:r>
      <w:r w:rsidRPr="00120A28">
        <w:br/>
        <w:t xml:space="preserve">i. Design solutions to address gaps in their supply chains and to create tighter relationships between farmers-producers and aggregators (processors, input suppliers and/or traders); </w:t>
      </w:r>
      <w:r w:rsidRPr="00120A28">
        <w:br/>
        <w:t xml:space="preserve">ii. Increase the capacity of all participants in their supply chains through the introduction of new technologies, the improved use of inputs and the creation of access to new markets (buyers of their products); </w:t>
      </w:r>
      <w:r w:rsidRPr="00120A28">
        <w:br/>
        <w:t xml:space="preserve">iii. Train the aggregators to deliver training/advice to their clients (farmers, cooperatives); </w:t>
      </w:r>
      <w:r w:rsidRPr="00120A28">
        <w:br/>
        <w:t>iv. Conduct outreach activities to promote the use of new agri technologies and inputs which would increase the productivity and the bankability of farming activities;</w:t>
      </w:r>
      <w:r w:rsidRPr="00120A28">
        <w:br/>
      </w:r>
      <w:r w:rsidRPr="00120A28">
        <w:br/>
        <w:t>Feed Agronomist for Dairy Production System in Kyrgyzstan, Tajikistan and Uzbekistan</w:t>
      </w:r>
      <w:r w:rsidRPr="00120A28">
        <w:br/>
      </w:r>
      <w:r w:rsidRPr="00120A28">
        <w:br/>
        <w:t xml:space="preserve">The purpose of the task is to analyze, identify, test and present for adoption best practices in feed production for dairy operations in Kyrgyzstan, Tajikistan and Uzbekistan. The objective is to increase the productivity of land and subsequently the output (milk) of farmers through better crops selection, better management of land and production (agronomic operations) and higher yield, while keeping production costs effective. </w:t>
      </w:r>
      <w:r w:rsidRPr="00120A28">
        <w:br/>
      </w:r>
      <w:r w:rsidRPr="00120A28">
        <w:br/>
        <w:t>The Scope of Services and Responsibilities</w:t>
      </w:r>
      <w:r w:rsidRPr="00120A28">
        <w:br/>
      </w:r>
      <w:r w:rsidRPr="00120A28">
        <w:br/>
        <w:t>In Kyrgyzstan</w:t>
      </w:r>
      <w:r w:rsidRPr="00120A28">
        <w:br/>
        <w:t xml:space="preserve">I. A pilot program on the introduction, testing and implementation of advanced feed crop production </w:t>
      </w:r>
      <w:r w:rsidRPr="00120A28">
        <w:lastRenderedPageBreak/>
        <w:t>with the Project pilot farms, which will include the following:</w:t>
      </w:r>
      <w:r w:rsidRPr="00120A28">
        <w:br/>
        <w:t>1) Identification of suitable economically high value feed crops (for hay and haylage production) for the project pilot zone;</w:t>
      </w:r>
      <w:r w:rsidRPr="00120A28">
        <w:br/>
        <w:t>2) Development of crop budget on the identified crops;</w:t>
      </w:r>
      <w:r w:rsidRPr="00120A28">
        <w:br/>
        <w:t>3) Introduction and testing of identified crop(s) on pilot farm plots;</w:t>
      </w:r>
      <w:r w:rsidRPr="00120A28">
        <w:br/>
        <w:t>4) Reporting on the results and recommendations.</w:t>
      </w:r>
      <w:r w:rsidRPr="00120A28">
        <w:br/>
        <w:t>II. Capacity building / training programs for pilot farmers and the advisory team of the dairy processing companies, which will include the following:</w:t>
      </w:r>
      <w:r w:rsidRPr="00120A28">
        <w:br/>
        <w:t>1) A training program on other high value feed crop(s) (as it will be identified in the above task);</w:t>
      </w:r>
      <w:r w:rsidRPr="00120A28">
        <w:br/>
        <w:t>2) Field training sessions on the crop(s) field scouting;</w:t>
      </w:r>
      <w:r w:rsidRPr="00120A28">
        <w:br/>
        <w:t>3) A training program on soil mechanics and tillage;</w:t>
      </w:r>
      <w:r w:rsidRPr="00120A28">
        <w:br/>
        <w:t>4) A training program on fertilization:</w:t>
      </w:r>
      <w:r w:rsidRPr="00120A28">
        <w:br/>
        <w:t>o Day 1. How to read soil test</w:t>
      </w:r>
      <w:r w:rsidRPr="00120A28">
        <w:br/>
        <w:t>o Day 2. P and K management</w:t>
      </w:r>
      <w:r w:rsidRPr="00120A28">
        <w:br/>
        <w:t>o Day 3. N management</w:t>
      </w:r>
      <w:r w:rsidRPr="00120A28">
        <w:br/>
        <w:t>o Day 4. Micronutrients</w:t>
      </w:r>
      <w:r w:rsidRPr="00120A28">
        <w:br/>
        <w:t>5) A training program on irrigation management;</w:t>
      </w:r>
      <w:r w:rsidRPr="00120A28">
        <w:br/>
        <w:t>6) A training program on weed control.</w:t>
      </w:r>
      <w:r w:rsidRPr="00120A28">
        <w:br/>
        <w:t>7) A training program on harvest management.</w:t>
      </w:r>
      <w:r w:rsidRPr="00120A28">
        <w:br/>
        <w:t>In Tajikistan and Uzbekistan</w:t>
      </w:r>
      <w:r w:rsidRPr="00120A28">
        <w:br/>
        <w:t>I. Capacity building / training programs for agronomists and farm workers of large and medium farms in Tajikistan (2 farms) and in Uzbekistan (up to 5 farms), which will include the following:</w:t>
      </w:r>
      <w:r w:rsidRPr="00120A28">
        <w:br/>
        <w:t>1) A training program on corn crop growing systems;</w:t>
      </w:r>
      <w:r w:rsidRPr="00120A28">
        <w:br/>
        <w:t>2) A training program on soybean growing systems;</w:t>
      </w:r>
      <w:r w:rsidRPr="00120A28">
        <w:br/>
        <w:t>3) A training program on winter wheat and winter rye;</w:t>
      </w:r>
      <w:r w:rsidRPr="00120A28">
        <w:br/>
        <w:t>4) Field training sessions on early season corn and soybean field scouting;</w:t>
      </w:r>
      <w:r w:rsidRPr="00120A28">
        <w:br/>
        <w:t>5) Field training sessions on the late season corn and soybean field scouting;</w:t>
      </w:r>
      <w:r w:rsidRPr="00120A28">
        <w:br/>
        <w:t>6) Field training sessions on the winter wheat and winter rye field scouting;</w:t>
      </w:r>
      <w:r w:rsidRPr="00120A28">
        <w:br/>
        <w:t>7) A training program on soil mechanics and tillage;</w:t>
      </w:r>
      <w:r w:rsidRPr="00120A28">
        <w:br/>
        <w:t>8) A training program on fertilization:</w:t>
      </w:r>
      <w:r w:rsidRPr="00120A28">
        <w:br/>
        <w:t>o Day 1. How to read soil test</w:t>
      </w:r>
      <w:r w:rsidRPr="00120A28">
        <w:br/>
        <w:t>o Day 2. P and K management</w:t>
      </w:r>
      <w:r w:rsidRPr="00120A28">
        <w:br/>
        <w:t>o Day 3. N management</w:t>
      </w:r>
      <w:r w:rsidRPr="00120A28">
        <w:br/>
        <w:t>o Day 4. Micronutrients</w:t>
      </w:r>
      <w:r w:rsidRPr="00120A28">
        <w:br/>
        <w:t>9) A training program on irrigation management;</w:t>
      </w:r>
      <w:r w:rsidRPr="00120A28">
        <w:br/>
        <w:t>10) A training program on weed control</w:t>
      </w:r>
      <w:r w:rsidRPr="00120A28">
        <w:br/>
        <w:t>11) . A training program on harvest management.</w:t>
      </w:r>
      <w:r w:rsidRPr="00120A28">
        <w:br/>
        <w:t>II. A pilot program on the introduction, testing and implementation of advanced feed crops with the Project pilot farms;</w:t>
      </w:r>
      <w:r w:rsidRPr="00120A28">
        <w:br/>
        <w:t>III. Agronomic corn and soybean improvement programs with the Project pilot farms which will aim to build the knowledge and skills at the Project, distributor and farmer levels on identifying limiting factors to crop growth and on addressing them.</w:t>
      </w:r>
      <w:r w:rsidRPr="00120A28">
        <w:br/>
        <w:t>IV. A training of trainers program for the Project agronomists and for the agronomists of the Project clients so that they will gain the skills and knowledge needed to deliver training and advice to SME farmers in Tajikistan and Uzbekistan.</w:t>
      </w:r>
      <w:r w:rsidRPr="00120A28">
        <w:br/>
        <w:t>Specific Inputs to be provided by the Client.</w:t>
      </w:r>
      <w:r w:rsidRPr="00120A28">
        <w:br/>
        <w:t>IFC is to provide the Consultant with the relevant available information about the Project, its programs, clients, partners, pilot farms. The support and guidance needed to speed up his learning curve in preparation for and during his missions will be provided by the Project.</w:t>
      </w:r>
      <w:r w:rsidRPr="00120A28">
        <w:br/>
      </w:r>
      <w:r w:rsidRPr="00120A28">
        <w:br/>
        <w:t>Eligibility criteria:</w:t>
      </w:r>
      <w:r w:rsidRPr="00120A28">
        <w:br/>
        <w:t>A Masters Degree or equivalent in Agronomy (Crop Science) or related field;</w:t>
      </w:r>
      <w:r w:rsidRPr="00120A28">
        <w:br/>
        <w:t xml:space="preserve">The Consultant should have a minimum of 20 years of experience in the feed crops production business under both irrigated and rain-fed systems in geographic areas with climatic conditions similar to those in Kyrgyzstan, Tajikistan and Uzbekistan; </w:t>
      </w:r>
      <w:r w:rsidRPr="00120A28">
        <w:br/>
        <w:t>The Consultant should have a minimum of 20 years of experience in corn and soybean production;</w:t>
      </w:r>
      <w:r w:rsidRPr="00120A28">
        <w:br/>
        <w:t xml:space="preserve">The Consultant should have a minimum of 20 years experience in the training and coaching of agronomists and staff, including those with non-agronomic backgrounds, on all aspects related to corn crop growing: crop biology and physiology, entomology, crop rising methods, crop diseases and </w:t>
      </w:r>
      <w:r w:rsidRPr="00120A28">
        <w:lastRenderedPageBreak/>
        <w:t>insects and preventive and protective methods against them, etc.;</w:t>
      </w:r>
      <w:r w:rsidRPr="00120A28">
        <w:br/>
        <w:t>Proven skills and solid experience in farmer agronomic services business model design and implementation;</w:t>
      </w:r>
      <w:r w:rsidRPr="00120A28">
        <w:br/>
        <w:t>Excellent English skills: speaking, reading, writing.</w:t>
      </w:r>
      <w:r w:rsidRPr="00120A28">
        <w:br/>
      </w:r>
      <w:r w:rsidRPr="00120A28">
        <w:br/>
      </w:r>
      <w:r w:rsidRPr="00120A28">
        <w:br/>
        <w:t>ELIGIBILITY</w:t>
      </w:r>
      <w:r w:rsidRPr="00120A28">
        <w:br/>
      </w:r>
      <w:r w:rsidRPr="00120A28">
        <w:br/>
        <w:t>Eligibility restrictions apply:</w:t>
      </w:r>
      <w:r w:rsidRPr="00120A28">
        <w:br/>
        <w:t>[Please type list of restrictions]</w:t>
      </w:r>
      <w:r w:rsidRPr="00120A28">
        <w:br/>
      </w:r>
      <w:r w:rsidRPr="00120A28">
        <w:br/>
        <w:t>INDIVIDUAL / FIRM PROFILE</w:t>
      </w:r>
      <w:r w:rsidRPr="00120A28">
        <w:br/>
        <w:t xml:space="preserve">The consultant should be an individual. </w:t>
      </w:r>
      <w:r w:rsidRPr="00120A28">
        <w:br/>
      </w:r>
      <w:r w:rsidRPr="00120A28">
        <w:br/>
        <w:t>SUBMISSION REQUIREMENTS</w:t>
      </w:r>
      <w:r w:rsidRPr="00120A28">
        <w:br/>
        <w:t xml:space="preserve">The World Bank Group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w:t>
      </w:r>
      <w:r w:rsidRPr="00120A28">
        <w:br/>
      </w:r>
      <w:r w:rsidRPr="00120A28">
        <w:br/>
        <w:t>Interested consultants are hereby invited to submit expressions of interest.</w:t>
      </w:r>
      <w:r w:rsidRPr="00120A28">
        <w:br/>
      </w:r>
      <w:r w:rsidRPr="00120A28">
        <w:br/>
        <w:t>Expressions of Interest should be submitted, in English, electronically through World Bank Group eConsultant2 (https://wbgeconsult2.worldbank.org/wbgec/index.html)</w:t>
      </w:r>
      <w:r w:rsidRPr="00120A28">
        <w:br/>
      </w:r>
      <w:r w:rsidRPr="00120A28">
        <w:br/>
        <w:t>NOTES</w:t>
      </w:r>
      <w:r w:rsidRPr="00120A28">
        <w:br/>
        <w:t>Following this invitation for Expression of Interest, a shortlist of qualified firms will be formally invited to submit proposals. Shortlisting and selection will be subject to the availability of funding.</w:t>
      </w:r>
    </w:p>
    <w:p w:rsidR="00120A28" w:rsidRPr="00120A28" w:rsidRDefault="00120A28" w:rsidP="00120A28">
      <w:pPr>
        <w:rPr>
          <w:lang w:val="nl-NL"/>
        </w:rPr>
      </w:pPr>
      <w:r w:rsidRPr="00120A28">
        <w:rPr>
          <w:lang w:val="nl-NL"/>
        </w:rPr>
        <w:t>Attachments</w:t>
      </w:r>
    </w:p>
    <w:p w:rsidR="00120A28" w:rsidRPr="00120A28" w:rsidRDefault="00120A28" w:rsidP="00120A28">
      <w:pPr>
        <w:numPr>
          <w:ilvl w:val="0"/>
          <w:numId w:val="3"/>
        </w:numPr>
        <w:rPr>
          <w:lang w:val="nl-NL"/>
        </w:rPr>
      </w:pPr>
      <w:hyperlink r:id="rId6" w:tgtFrame="hidden_util_frame" w:history="1">
        <w:r w:rsidRPr="00120A28">
          <w:rPr>
            <w:rStyle w:val="Hyperlink"/>
            <w:lang w:val="nl-NL"/>
          </w:rPr>
          <w:t>Optional TOR File</w:t>
        </w:r>
      </w:hyperlink>
    </w:p>
    <w:p w:rsidR="00120A28" w:rsidRPr="00120A28" w:rsidRDefault="00120A28" w:rsidP="00120A28">
      <w:r w:rsidRPr="00120A28">
        <w:t xml:space="preserve">Shortlisted consultants will be invited to respond to a Request for Proposal. Contract awards will be made in accordance with the World Bank Group Procurement Policies and Procedures.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F202D2"/>
    <w:multiLevelType w:val="multilevel"/>
    <w:tmpl w:val="D1DC7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D4F5FC3"/>
    <w:multiLevelType w:val="multilevel"/>
    <w:tmpl w:val="1BA01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F3A34F7"/>
    <w:multiLevelType w:val="multilevel"/>
    <w:tmpl w:val="5B16A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0A28"/>
    <w:rsid w:val="00120A28"/>
    <w:rsid w:val="00983A79"/>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20A2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20A2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1261230">
      <w:bodyDiv w:val="1"/>
      <w:marLeft w:val="0"/>
      <w:marRight w:val="0"/>
      <w:marTop w:val="0"/>
      <w:marBottom w:val="0"/>
      <w:divBdr>
        <w:top w:val="none" w:sz="0" w:space="0" w:color="auto"/>
        <w:left w:val="none" w:sz="0" w:space="0" w:color="auto"/>
        <w:bottom w:val="none" w:sz="0" w:space="0" w:color="auto"/>
        <w:right w:val="none" w:sz="0" w:space="0" w:color="auto"/>
      </w:divBdr>
      <w:divsChild>
        <w:div w:id="644894193">
          <w:marLeft w:val="0"/>
          <w:marRight w:val="0"/>
          <w:marTop w:val="0"/>
          <w:marBottom w:val="0"/>
          <w:divBdr>
            <w:top w:val="none" w:sz="0" w:space="0" w:color="auto"/>
            <w:left w:val="none" w:sz="0" w:space="0" w:color="auto"/>
            <w:bottom w:val="none" w:sz="0" w:space="0" w:color="auto"/>
            <w:right w:val="none" w:sz="0" w:space="0" w:color="auto"/>
          </w:divBdr>
        </w:div>
        <w:div w:id="226382782">
          <w:marLeft w:val="0"/>
          <w:marRight w:val="0"/>
          <w:marTop w:val="0"/>
          <w:marBottom w:val="0"/>
          <w:divBdr>
            <w:top w:val="none" w:sz="0" w:space="0" w:color="auto"/>
            <w:left w:val="none" w:sz="0" w:space="0" w:color="auto"/>
            <w:bottom w:val="none" w:sz="0" w:space="0" w:color="auto"/>
            <w:right w:val="none" w:sz="0" w:space="0" w:color="auto"/>
          </w:divBdr>
          <w:divsChild>
            <w:div w:id="1751850581">
              <w:marLeft w:val="0"/>
              <w:marRight w:val="0"/>
              <w:marTop w:val="0"/>
              <w:marBottom w:val="0"/>
              <w:divBdr>
                <w:top w:val="none" w:sz="0" w:space="0" w:color="auto"/>
                <w:left w:val="none" w:sz="0" w:space="0" w:color="auto"/>
                <w:bottom w:val="none" w:sz="0" w:space="0" w:color="auto"/>
                <w:right w:val="none" w:sz="0" w:space="0" w:color="auto"/>
              </w:divBdr>
              <w:divsChild>
                <w:div w:id="891885966">
                  <w:marLeft w:val="0"/>
                  <w:marRight w:val="0"/>
                  <w:marTop w:val="0"/>
                  <w:marBottom w:val="0"/>
                  <w:divBdr>
                    <w:top w:val="none" w:sz="0" w:space="0" w:color="auto"/>
                    <w:left w:val="none" w:sz="0" w:space="0" w:color="auto"/>
                    <w:bottom w:val="none" w:sz="0" w:space="0" w:color="auto"/>
                    <w:right w:val="none" w:sz="0" w:space="0" w:color="auto"/>
                  </w:divBdr>
                </w:div>
                <w:div w:id="2086874395">
                  <w:marLeft w:val="0"/>
                  <w:marRight w:val="0"/>
                  <w:marTop w:val="0"/>
                  <w:marBottom w:val="0"/>
                  <w:divBdr>
                    <w:top w:val="none" w:sz="0" w:space="0" w:color="auto"/>
                    <w:left w:val="none" w:sz="0" w:space="0" w:color="auto"/>
                    <w:bottom w:val="none" w:sz="0" w:space="0" w:color="auto"/>
                    <w:right w:val="none" w:sz="0" w:space="0" w:color="auto"/>
                  </w:divBdr>
                </w:div>
              </w:divsChild>
            </w:div>
            <w:div w:id="2031179730">
              <w:marLeft w:val="0"/>
              <w:marRight w:val="0"/>
              <w:marTop w:val="0"/>
              <w:marBottom w:val="0"/>
              <w:divBdr>
                <w:top w:val="none" w:sz="0" w:space="0" w:color="auto"/>
                <w:left w:val="none" w:sz="0" w:space="0" w:color="auto"/>
                <w:bottom w:val="none" w:sz="0" w:space="0" w:color="auto"/>
                <w:right w:val="none" w:sz="0" w:space="0" w:color="auto"/>
              </w:divBdr>
              <w:divsChild>
                <w:div w:id="744761539">
                  <w:marLeft w:val="0"/>
                  <w:marRight w:val="0"/>
                  <w:marTop w:val="0"/>
                  <w:marBottom w:val="0"/>
                  <w:divBdr>
                    <w:top w:val="none" w:sz="0" w:space="0" w:color="auto"/>
                    <w:left w:val="none" w:sz="0" w:space="0" w:color="auto"/>
                    <w:bottom w:val="none" w:sz="0" w:space="0" w:color="auto"/>
                    <w:right w:val="none" w:sz="0" w:space="0" w:color="auto"/>
                  </w:divBdr>
                </w:div>
                <w:div w:id="1296985215">
                  <w:marLeft w:val="0"/>
                  <w:marRight w:val="0"/>
                  <w:marTop w:val="0"/>
                  <w:marBottom w:val="0"/>
                  <w:divBdr>
                    <w:top w:val="none" w:sz="0" w:space="0" w:color="auto"/>
                    <w:left w:val="none" w:sz="0" w:space="0" w:color="auto"/>
                    <w:bottom w:val="none" w:sz="0" w:space="0" w:color="auto"/>
                    <w:right w:val="none" w:sz="0" w:space="0" w:color="auto"/>
                  </w:divBdr>
                </w:div>
              </w:divsChild>
            </w:div>
            <w:div w:id="1645282384">
              <w:marLeft w:val="0"/>
              <w:marRight w:val="0"/>
              <w:marTop w:val="0"/>
              <w:marBottom w:val="0"/>
              <w:divBdr>
                <w:top w:val="none" w:sz="0" w:space="0" w:color="auto"/>
                <w:left w:val="none" w:sz="0" w:space="0" w:color="auto"/>
                <w:bottom w:val="none" w:sz="0" w:space="0" w:color="auto"/>
                <w:right w:val="none" w:sz="0" w:space="0" w:color="auto"/>
              </w:divBdr>
              <w:divsChild>
                <w:div w:id="753629759">
                  <w:marLeft w:val="0"/>
                  <w:marRight w:val="0"/>
                  <w:marTop w:val="0"/>
                  <w:marBottom w:val="0"/>
                  <w:divBdr>
                    <w:top w:val="none" w:sz="0" w:space="0" w:color="auto"/>
                    <w:left w:val="none" w:sz="0" w:space="0" w:color="auto"/>
                    <w:bottom w:val="none" w:sz="0" w:space="0" w:color="auto"/>
                    <w:right w:val="none" w:sz="0" w:space="0" w:color="auto"/>
                  </w:divBdr>
                </w:div>
                <w:div w:id="1996454219">
                  <w:marLeft w:val="0"/>
                  <w:marRight w:val="0"/>
                  <w:marTop w:val="0"/>
                  <w:marBottom w:val="0"/>
                  <w:divBdr>
                    <w:top w:val="none" w:sz="0" w:space="0" w:color="auto"/>
                    <w:left w:val="none" w:sz="0" w:space="0" w:color="auto"/>
                    <w:bottom w:val="none" w:sz="0" w:space="0" w:color="auto"/>
                    <w:right w:val="none" w:sz="0" w:space="0" w:color="auto"/>
                  </w:divBdr>
                </w:div>
              </w:divsChild>
            </w:div>
            <w:div w:id="56247996">
              <w:marLeft w:val="0"/>
              <w:marRight w:val="0"/>
              <w:marTop w:val="0"/>
              <w:marBottom w:val="0"/>
              <w:divBdr>
                <w:top w:val="none" w:sz="0" w:space="0" w:color="auto"/>
                <w:left w:val="none" w:sz="0" w:space="0" w:color="auto"/>
                <w:bottom w:val="none" w:sz="0" w:space="0" w:color="auto"/>
                <w:right w:val="none" w:sz="0" w:space="0" w:color="auto"/>
              </w:divBdr>
              <w:divsChild>
                <w:div w:id="188953607">
                  <w:marLeft w:val="0"/>
                  <w:marRight w:val="0"/>
                  <w:marTop w:val="0"/>
                  <w:marBottom w:val="0"/>
                  <w:divBdr>
                    <w:top w:val="none" w:sz="0" w:space="0" w:color="auto"/>
                    <w:left w:val="none" w:sz="0" w:space="0" w:color="auto"/>
                    <w:bottom w:val="none" w:sz="0" w:space="0" w:color="auto"/>
                    <w:right w:val="none" w:sz="0" w:space="0" w:color="auto"/>
                  </w:divBdr>
                </w:div>
                <w:div w:id="66656121">
                  <w:marLeft w:val="0"/>
                  <w:marRight w:val="0"/>
                  <w:marTop w:val="0"/>
                  <w:marBottom w:val="0"/>
                  <w:divBdr>
                    <w:top w:val="none" w:sz="0" w:space="0" w:color="auto"/>
                    <w:left w:val="none" w:sz="0" w:space="0" w:color="auto"/>
                    <w:bottom w:val="none" w:sz="0" w:space="0" w:color="auto"/>
                    <w:right w:val="none" w:sz="0" w:space="0" w:color="auto"/>
                  </w:divBdr>
                </w:div>
              </w:divsChild>
            </w:div>
            <w:div w:id="1862014117">
              <w:marLeft w:val="0"/>
              <w:marRight w:val="0"/>
              <w:marTop w:val="0"/>
              <w:marBottom w:val="0"/>
              <w:divBdr>
                <w:top w:val="none" w:sz="0" w:space="0" w:color="auto"/>
                <w:left w:val="none" w:sz="0" w:space="0" w:color="auto"/>
                <w:bottom w:val="none" w:sz="0" w:space="0" w:color="auto"/>
                <w:right w:val="none" w:sz="0" w:space="0" w:color="auto"/>
              </w:divBdr>
              <w:divsChild>
                <w:div w:id="716009594">
                  <w:marLeft w:val="0"/>
                  <w:marRight w:val="0"/>
                  <w:marTop w:val="0"/>
                  <w:marBottom w:val="0"/>
                  <w:divBdr>
                    <w:top w:val="none" w:sz="0" w:space="0" w:color="auto"/>
                    <w:left w:val="none" w:sz="0" w:space="0" w:color="auto"/>
                    <w:bottom w:val="none" w:sz="0" w:space="0" w:color="auto"/>
                    <w:right w:val="none" w:sz="0" w:space="0" w:color="auto"/>
                  </w:divBdr>
                </w:div>
                <w:div w:id="1999650797">
                  <w:marLeft w:val="0"/>
                  <w:marRight w:val="0"/>
                  <w:marTop w:val="0"/>
                  <w:marBottom w:val="0"/>
                  <w:divBdr>
                    <w:top w:val="none" w:sz="0" w:space="0" w:color="auto"/>
                    <w:left w:val="none" w:sz="0" w:space="0" w:color="auto"/>
                    <w:bottom w:val="none" w:sz="0" w:space="0" w:color="auto"/>
                    <w:right w:val="none" w:sz="0" w:space="0" w:color="auto"/>
                  </w:divBdr>
                </w:div>
              </w:divsChild>
            </w:div>
            <w:div w:id="941228196">
              <w:marLeft w:val="0"/>
              <w:marRight w:val="0"/>
              <w:marTop w:val="0"/>
              <w:marBottom w:val="0"/>
              <w:divBdr>
                <w:top w:val="none" w:sz="0" w:space="0" w:color="auto"/>
                <w:left w:val="none" w:sz="0" w:space="0" w:color="auto"/>
                <w:bottom w:val="none" w:sz="0" w:space="0" w:color="auto"/>
                <w:right w:val="none" w:sz="0" w:space="0" w:color="auto"/>
              </w:divBdr>
              <w:divsChild>
                <w:div w:id="396394178">
                  <w:marLeft w:val="0"/>
                  <w:marRight w:val="0"/>
                  <w:marTop w:val="0"/>
                  <w:marBottom w:val="0"/>
                  <w:divBdr>
                    <w:top w:val="none" w:sz="0" w:space="0" w:color="auto"/>
                    <w:left w:val="none" w:sz="0" w:space="0" w:color="auto"/>
                    <w:bottom w:val="none" w:sz="0" w:space="0" w:color="auto"/>
                    <w:right w:val="none" w:sz="0" w:space="0" w:color="auto"/>
                  </w:divBdr>
                </w:div>
                <w:div w:id="463160286">
                  <w:marLeft w:val="0"/>
                  <w:marRight w:val="0"/>
                  <w:marTop w:val="0"/>
                  <w:marBottom w:val="0"/>
                  <w:divBdr>
                    <w:top w:val="none" w:sz="0" w:space="0" w:color="auto"/>
                    <w:left w:val="none" w:sz="0" w:space="0" w:color="auto"/>
                    <w:bottom w:val="none" w:sz="0" w:space="0" w:color="auto"/>
                    <w:right w:val="none" w:sz="0" w:space="0" w:color="auto"/>
                  </w:divBdr>
                </w:div>
              </w:divsChild>
            </w:div>
            <w:div w:id="412314355">
              <w:marLeft w:val="0"/>
              <w:marRight w:val="0"/>
              <w:marTop w:val="0"/>
              <w:marBottom w:val="0"/>
              <w:divBdr>
                <w:top w:val="none" w:sz="0" w:space="0" w:color="auto"/>
                <w:left w:val="none" w:sz="0" w:space="0" w:color="auto"/>
                <w:bottom w:val="none" w:sz="0" w:space="0" w:color="auto"/>
                <w:right w:val="none" w:sz="0" w:space="0" w:color="auto"/>
              </w:divBdr>
              <w:divsChild>
                <w:div w:id="572744591">
                  <w:marLeft w:val="0"/>
                  <w:marRight w:val="0"/>
                  <w:marTop w:val="0"/>
                  <w:marBottom w:val="0"/>
                  <w:divBdr>
                    <w:top w:val="none" w:sz="0" w:space="0" w:color="auto"/>
                    <w:left w:val="none" w:sz="0" w:space="0" w:color="auto"/>
                    <w:bottom w:val="none" w:sz="0" w:space="0" w:color="auto"/>
                    <w:right w:val="none" w:sz="0" w:space="0" w:color="auto"/>
                  </w:divBdr>
                </w:div>
                <w:div w:id="286812381">
                  <w:marLeft w:val="0"/>
                  <w:marRight w:val="0"/>
                  <w:marTop w:val="0"/>
                  <w:marBottom w:val="0"/>
                  <w:divBdr>
                    <w:top w:val="none" w:sz="0" w:space="0" w:color="auto"/>
                    <w:left w:val="none" w:sz="0" w:space="0" w:color="auto"/>
                    <w:bottom w:val="none" w:sz="0" w:space="0" w:color="auto"/>
                    <w:right w:val="none" w:sz="0" w:space="0" w:color="auto"/>
                  </w:divBdr>
                </w:div>
              </w:divsChild>
            </w:div>
            <w:div w:id="235283216">
              <w:marLeft w:val="0"/>
              <w:marRight w:val="0"/>
              <w:marTop w:val="0"/>
              <w:marBottom w:val="0"/>
              <w:divBdr>
                <w:top w:val="none" w:sz="0" w:space="0" w:color="auto"/>
                <w:left w:val="none" w:sz="0" w:space="0" w:color="auto"/>
                <w:bottom w:val="none" w:sz="0" w:space="0" w:color="auto"/>
                <w:right w:val="none" w:sz="0" w:space="0" w:color="auto"/>
              </w:divBdr>
            </w:div>
            <w:div w:id="1847864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2fc1e439-1135-4134-980f-0db715afbe9b"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1F4B7C90</Template>
  <TotalTime>0</TotalTime>
  <Pages>4</Pages>
  <Words>1587</Words>
  <Characters>8730</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10297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2</cp:revision>
  <dcterms:created xsi:type="dcterms:W3CDTF">2016-07-22T14:20:00Z</dcterms:created>
  <dcterms:modified xsi:type="dcterms:W3CDTF">2016-07-22T14:20:00Z</dcterms:modified>
</cp:coreProperties>
</file>