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Default"/>
        <w:bidi w:val="0"/>
        <w:ind w:left="0" w:right="0" w:firstLine="0"/>
        <w:jc w:val="left"/>
        <w:rPr>
          <w:rFonts w:ascii="Arial" w:cs="Arial" w:hAnsi="Arial" w:eastAsia="Arial"/>
          <w:b w:val="1"/>
          <w:bCs w:val="1"/>
          <w:color w:val="222222"/>
          <w:sz w:val="36"/>
          <w:szCs w:val="36"/>
          <w:shd w:val="clear" w:color="auto" w:fill="d4e5fb"/>
          <w:rtl w:val="0"/>
        </w:rPr>
      </w:pPr>
      <w:r>
        <w:rPr>
          <w:rFonts w:ascii="Arial"/>
          <w:b w:val="1"/>
          <w:bCs w:val="1"/>
          <w:color w:val="222222"/>
          <w:sz w:val="36"/>
          <w:szCs w:val="36"/>
          <w:shd w:val="clear" w:color="auto" w:fill="d4e5fb"/>
          <w:rtl w:val="0"/>
          <w:lang w:val="en-US"/>
        </w:rPr>
        <w:t>request for expression of interest for selection # 1221181</w:t>
      </w:r>
    </w:p>
    <w:p>
      <w:pPr>
        <w:pStyle w:val="Default"/>
        <w:bidi w:val="0"/>
        <w:ind w:left="0" w:right="0" w:firstLine="0"/>
        <w:jc w:val="left"/>
        <w:rPr>
          <w:rFonts w:ascii="Arial" w:cs="Arial" w:hAnsi="Arial" w:eastAsia="Arial"/>
          <w:color w:val="ca1b02"/>
          <w:sz w:val="26"/>
          <w:szCs w:val="26"/>
          <w:rtl w:val="0"/>
        </w:rPr>
      </w:pPr>
      <w:r>
        <w:rPr>
          <w:rFonts w:ascii="Arial"/>
          <w:color w:val="ca1b02"/>
          <w:sz w:val="26"/>
          <w:szCs w:val="26"/>
          <w:rtl w:val="0"/>
          <w:lang w:val="en-US"/>
        </w:rPr>
        <w:t>This Request for Expression of Interest is for a Firm Selection. Please log in as a valid Firm User if you wish to express interest in this selection.</w:t>
      </w:r>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8"/>
          <w:szCs w:val="28"/>
          <w:shd w:val="clear" w:color="auto" w:fill="d4e5fb"/>
          <w:rtl w:val="0"/>
        </w:rPr>
      </w:pPr>
      <w:r>
        <w:rPr>
          <w:rFonts w:ascii="Arial"/>
          <w:b w:val="1"/>
          <w:bCs w:val="1"/>
          <w:color w:val="222222"/>
          <w:sz w:val="28"/>
          <w:szCs w:val="28"/>
          <w:shd w:val="clear" w:color="auto" w:fill="d4e5fb"/>
          <w:rtl w:val="0"/>
          <w:lang w:val="en-US"/>
        </w:rPr>
        <w:t>Selection Information</w:t>
      </w: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en-US"/>
        </w:rPr>
        <w:t>Assignment Title</w:t>
      </w:r>
    </w:p>
    <w:p>
      <w:pPr>
        <w:pStyle w:val="Default"/>
        <w:bidi w:val="0"/>
        <w:ind w:left="0" w:right="0" w:firstLine="0"/>
        <w:jc w:val="left"/>
        <w:rPr>
          <w:rFonts w:ascii="Arial" w:cs="Arial" w:hAnsi="Arial" w:eastAsia="Arial"/>
          <w:color w:val="222222"/>
          <w:sz w:val="24"/>
          <w:szCs w:val="24"/>
          <w:rtl w:val="0"/>
        </w:rPr>
      </w:pPr>
      <w:r>
        <w:rPr>
          <w:rFonts w:ascii="Arial"/>
          <w:color w:val="222222"/>
          <w:sz w:val="24"/>
          <w:szCs w:val="24"/>
          <w:rtl w:val="0"/>
          <w:lang w:val="en-US"/>
        </w:rPr>
        <w:t>Terms of Reference for the Preparation of the Risk Resiliency and Sustainability Program Project Development</w:t>
      </w:r>
    </w:p>
    <w:p>
      <w:pPr>
        <w:pStyle w:val="Default"/>
        <w:bidi w:val="0"/>
        <w:ind w:left="0" w:right="0" w:firstLine="0"/>
        <w:jc w:val="left"/>
        <w:rPr>
          <w:rFonts w:ascii="Arial" w:cs="Arial" w:hAnsi="Arial" w:eastAsia="Arial"/>
          <w:b w:val="1"/>
          <w:bCs w:val="1"/>
          <w:color w:val="222222"/>
          <w:sz w:val="24"/>
          <w:szCs w:val="24"/>
          <w:rtl w:val="0"/>
        </w:rPr>
      </w:pP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de-DE"/>
        </w:rPr>
        <w:t>Publication Date</w:t>
      </w:r>
    </w:p>
    <w:p>
      <w:pPr>
        <w:pStyle w:val="Default"/>
        <w:bidi w:val="0"/>
        <w:ind w:left="0" w:right="0" w:firstLine="0"/>
        <w:jc w:val="left"/>
        <w:rPr>
          <w:rFonts w:ascii="Arial" w:cs="Arial" w:hAnsi="Arial" w:eastAsia="Arial"/>
          <w:color w:val="222222"/>
          <w:sz w:val="24"/>
          <w:szCs w:val="24"/>
          <w:rtl w:val="0"/>
        </w:rPr>
      </w:pPr>
      <w:r>
        <w:rPr>
          <w:rFonts w:hAnsi="Arial" w:hint="default"/>
          <w:color w:val="222222"/>
          <w:sz w:val="24"/>
          <w:szCs w:val="24"/>
          <w:rtl w:val="0"/>
        </w:rPr>
        <w:t> </w:t>
      </w:r>
      <w:r>
        <w:rPr>
          <w:rFonts w:ascii="Arial"/>
          <w:color w:val="222222"/>
          <w:sz w:val="24"/>
          <w:szCs w:val="24"/>
          <w:rtl w:val="0"/>
        </w:rPr>
        <w:t>14-Jun-2016</w:t>
      </w:r>
    </w:p>
    <w:p>
      <w:pPr>
        <w:pStyle w:val="Default"/>
        <w:bidi w:val="0"/>
        <w:ind w:left="0" w:right="0" w:firstLine="0"/>
        <w:jc w:val="left"/>
        <w:rPr>
          <w:rFonts w:ascii="Arial" w:cs="Arial" w:hAnsi="Arial" w:eastAsia="Arial"/>
          <w:b w:val="1"/>
          <w:bCs w:val="1"/>
          <w:color w:val="222222"/>
          <w:sz w:val="24"/>
          <w:szCs w:val="24"/>
          <w:rtl w:val="0"/>
        </w:rPr>
      </w:pP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en-US"/>
        </w:rPr>
        <w:t>Expression of Interest Deadline</w:t>
      </w:r>
    </w:p>
    <w:p>
      <w:pPr>
        <w:pStyle w:val="Default"/>
        <w:bidi w:val="0"/>
        <w:ind w:left="0" w:right="0" w:firstLine="0"/>
        <w:jc w:val="left"/>
        <w:rPr>
          <w:rFonts w:ascii="Arial" w:cs="Arial" w:hAnsi="Arial" w:eastAsia="Arial"/>
          <w:color w:val="222222"/>
          <w:sz w:val="24"/>
          <w:szCs w:val="24"/>
          <w:rtl w:val="0"/>
        </w:rPr>
      </w:pPr>
      <w:r>
        <w:rPr>
          <w:rFonts w:hAnsi="Arial" w:hint="default"/>
          <w:color w:val="222222"/>
          <w:sz w:val="24"/>
          <w:szCs w:val="24"/>
          <w:rtl w:val="0"/>
        </w:rPr>
        <w:t> </w:t>
      </w:r>
      <w:r>
        <w:rPr>
          <w:rFonts w:ascii="Arial"/>
          <w:color w:val="222222"/>
          <w:sz w:val="24"/>
          <w:szCs w:val="24"/>
          <w:rtl w:val="0"/>
          <w:lang w:val="en-US"/>
        </w:rPr>
        <w:t xml:space="preserve">28-Jun-2016 at 11:59:59 PM (Eastern Time </w:t>
      </w:r>
      <w:r>
        <w:rPr>
          <w:rFonts w:hAnsi="Arial" w:hint="default"/>
          <w:color w:val="222222"/>
          <w:sz w:val="24"/>
          <w:szCs w:val="24"/>
          <w:rtl w:val="0"/>
        </w:rPr>
        <w:t xml:space="preserve">– </w:t>
      </w:r>
      <w:r>
        <w:rPr>
          <w:rFonts w:ascii="Arial"/>
          <w:color w:val="222222"/>
          <w:sz w:val="24"/>
          <w:szCs w:val="24"/>
          <w:rtl w:val="0"/>
          <w:lang w:val="it-IT"/>
        </w:rPr>
        <w:t>Washington D.C.)</w:t>
      </w:r>
    </w:p>
    <w:p>
      <w:pPr>
        <w:pStyle w:val="Default"/>
        <w:bidi w:val="0"/>
        <w:ind w:left="0" w:right="0" w:firstLine="0"/>
        <w:jc w:val="left"/>
        <w:rPr>
          <w:rFonts w:ascii="Arial" w:cs="Arial" w:hAnsi="Arial" w:eastAsia="Arial"/>
          <w:b w:val="1"/>
          <w:bCs w:val="1"/>
          <w:color w:val="222222"/>
          <w:sz w:val="24"/>
          <w:szCs w:val="24"/>
          <w:rtl w:val="0"/>
        </w:rPr>
      </w:pP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en-US"/>
        </w:rPr>
        <w:t>Language of Notice</w:t>
      </w:r>
    </w:p>
    <w:p>
      <w:pPr>
        <w:pStyle w:val="Default"/>
        <w:bidi w:val="0"/>
        <w:ind w:left="0" w:right="0" w:firstLine="0"/>
        <w:jc w:val="left"/>
        <w:rPr>
          <w:rFonts w:ascii="Arial" w:cs="Arial" w:hAnsi="Arial" w:eastAsia="Arial"/>
          <w:color w:val="222222"/>
          <w:sz w:val="24"/>
          <w:szCs w:val="24"/>
          <w:rtl w:val="0"/>
        </w:rPr>
      </w:pPr>
      <w:r>
        <w:rPr>
          <w:rFonts w:hAnsi="Arial" w:hint="default"/>
          <w:color w:val="222222"/>
          <w:sz w:val="24"/>
          <w:szCs w:val="24"/>
          <w:rtl w:val="0"/>
        </w:rPr>
        <w:t> </w:t>
      </w:r>
      <w:r>
        <w:rPr>
          <w:rFonts w:ascii="Arial"/>
          <w:color w:val="222222"/>
          <w:sz w:val="24"/>
          <w:szCs w:val="24"/>
          <w:rtl w:val="0"/>
          <w:lang w:val="en-US"/>
        </w:rPr>
        <w:t>English</w:t>
      </w:r>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8"/>
          <w:szCs w:val="28"/>
          <w:shd w:val="clear" w:color="auto" w:fill="d4e5fb"/>
          <w:rtl w:val="0"/>
        </w:rPr>
      </w:pPr>
      <w:r>
        <w:rPr>
          <w:rFonts w:ascii="Arial"/>
          <w:b w:val="1"/>
          <w:bCs w:val="1"/>
          <w:color w:val="222222"/>
          <w:sz w:val="28"/>
          <w:szCs w:val="28"/>
          <w:shd w:val="clear" w:color="auto" w:fill="d4e5fb"/>
          <w:rtl w:val="0"/>
          <w:lang w:val="en-US"/>
        </w:rPr>
        <w:t>Selection Notice</w:t>
      </w: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en-US"/>
        </w:rPr>
        <w:t>Assignment Country</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color w:val="222222"/>
          <w:sz w:val="24"/>
          <w:szCs w:val="24"/>
          <w:rtl w:val="0"/>
        </w:rPr>
        <w:tab/>
        <w:tab/>
        <w:t>PH - Philippines</w:t>
      </w:r>
    </w:p>
    <w:p>
      <w:pPr>
        <w:pStyle w:val="Default"/>
        <w:bidi w:val="0"/>
        <w:ind w:left="0" w:right="0" w:firstLine="0"/>
        <w:jc w:val="left"/>
        <w:rPr>
          <w:rFonts w:ascii="Arial" w:cs="Arial" w:hAnsi="Arial" w:eastAsia="Arial"/>
          <w:b w:val="1"/>
          <w:bCs w:val="1"/>
          <w:color w:val="222222"/>
          <w:sz w:val="24"/>
          <w:szCs w:val="24"/>
          <w:rtl w:val="0"/>
        </w:rPr>
      </w:pP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en-US"/>
        </w:rPr>
        <w:t>Funding Sources</w:t>
      </w:r>
    </w:p>
    <w:p>
      <w:pPr>
        <w:pStyle w:val="Default"/>
        <w:bidi w:val="0"/>
        <w:ind w:left="0" w:right="0" w:firstLine="0"/>
        <w:jc w:val="left"/>
        <w:rPr>
          <w:rFonts w:ascii="Arial" w:cs="Arial" w:hAnsi="Arial" w:eastAsia="Arial"/>
          <w:color w:val="222222"/>
          <w:sz w:val="24"/>
          <w:szCs w:val="24"/>
          <w:rtl w:val="0"/>
        </w:rPr>
      </w:pPr>
      <w:r>
        <w:rPr>
          <w:rFonts w:ascii="Arial"/>
          <w:color w:val="222222"/>
          <w:sz w:val="24"/>
          <w:szCs w:val="24"/>
          <w:rtl w:val="0"/>
          <w:lang w:val="en-US"/>
        </w:rPr>
        <w:t>The World Bank Group intends to finance the assignment/services under:</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color w:val="222222"/>
          <w:sz w:val="24"/>
          <w:szCs w:val="24"/>
          <w:rtl w:val="0"/>
          <w:lang w:val="de-DE"/>
        </w:rPr>
        <w:tab/>
        <w:tab/>
        <w:t>BB - BANK BUDGET</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color w:val="222222"/>
          <w:sz w:val="24"/>
          <w:szCs w:val="24"/>
          <w:rtl w:val="0"/>
          <w:lang w:val="en-US"/>
        </w:rPr>
        <w:tab/>
        <w:tab/>
        <w:t>TF0A2546 - The Philippines - PPCR Strategic Program for Climate Resilience Preparation Grant - BETF</w:t>
      </w:r>
    </w:p>
    <w:p>
      <w:pPr>
        <w:pStyle w:val="Default"/>
        <w:bidi w:val="0"/>
        <w:ind w:left="0" w:right="0" w:firstLine="0"/>
        <w:jc w:val="left"/>
        <w:rPr>
          <w:rFonts w:ascii="Arial" w:cs="Arial" w:hAnsi="Arial" w:eastAsia="Arial"/>
          <w:b w:val="1"/>
          <w:bCs w:val="1"/>
          <w:color w:val="222222"/>
          <w:sz w:val="24"/>
          <w:szCs w:val="24"/>
          <w:rtl w:val="0"/>
        </w:rPr>
      </w:pP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it-IT"/>
        </w:rPr>
        <w:t>Individual/Firm</w:t>
      </w:r>
    </w:p>
    <w:p>
      <w:pPr>
        <w:pStyle w:val="Default"/>
        <w:bidi w:val="0"/>
        <w:ind w:left="0" w:right="0" w:firstLine="0"/>
        <w:jc w:val="left"/>
        <w:rPr>
          <w:rFonts w:ascii="Arial" w:cs="Arial" w:hAnsi="Arial" w:eastAsia="Arial"/>
          <w:color w:val="222222"/>
          <w:sz w:val="24"/>
          <w:szCs w:val="24"/>
          <w:rtl w:val="0"/>
        </w:rPr>
      </w:pPr>
      <w:r>
        <w:rPr>
          <w:rFonts w:ascii="Arial"/>
          <w:color w:val="222222"/>
          <w:sz w:val="24"/>
          <w:szCs w:val="24"/>
          <w:rtl w:val="0"/>
          <w:lang w:val="en-US"/>
        </w:rPr>
        <w:t>The consultant will be a firm.</w:t>
      </w:r>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8"/>
          <w:szCs w:val="28"/>
          <w:shd w:val="clear" w:color="auto" w:fill="d4e5fb"/>
          <w:rtl w:val="0"/>
        </w:rPr>
      </w:pPr>
      <w:r>
        <w:rPr>
          <w:rFonts w:ascii="Arial"/>
          <w:b w:val="1"/>
          <w:bCs w:val="1"/>
          <w:color w:val="222222"/>
          <w:sz w:val="28"/>
          <w:szCs w:val="28"/>
          <w:shd w:val="clear" w:color="auto" w:fill="d4e5fb"/>
          <w:rtl w:val="0"/>
          <w:lang w:val="en-US"/>
        </w:rPr>
        <w:t>Assignment Description</w:t>
      </w:r>
    </w:p>
    <w:p>
      <w:pPr>
        <w:pStyle w:val="Default"/>
        <w:bidi w:val="0"/>
        <w:ind w:left="0" w:right="0" w:firstLine="0"/>
        <w:jc w:val="left"/>
        <w:rPr>
          <w:rFonts w:ascii="Arial" w:cs="Arial" w:hAnsi="Arial" w:eastAsia="Arial"/>
          <w:color w:val="222222"/>
          <w:rtl w:val="0"/>
        </w:rPr>
      </w:pPr>
      <w:r>
        <w:rPr>
          <w:rFonts w:ascii="Arial"/>
          <w:color w:val="222222"/>
          <w:rtl w:val="0"/>
          <w:lang w:val="en-US"/>
        </w:rPr>
        <w:t>SELECTION FOR CONSULTANTS BY THE WORLD BANK GROUP</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REQUEST FOR EXPRESSIONS OF INTEREST</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Electronic Submissions through World Bank Group eConsultant2</w:t>
      </w:r>
    </w:p>
    <w:p>
      <w:pPr>
        <w:pStyle w:val="Default"/>
        <w:bidi w:val="0"/>
        <w:ind w:left="0" w:right="0" w:firstLine="0"/>
        <w:jc w:val="left"/>
        <w:rPr>
          <w:rFonts w:ascii="Arial" w:cs="Arial" w:hAnsi="Arial" w:eastAsia="Arial"/>
          <w:color w:val="222222"/>
          <w:rtl w:val="0"/>
        </w:rPr>
      </w:pPr>
      <w:r>
        <w:rPr>
          <w:rFonts w:ascii="Arial"/>
          <w:color w:val="222222"/>
          <w:rtl w:val="0"/>
          <w:lang w:val="de-DE"/>
        </w:rPr>
        <w:t>https://wbgeconsult2.worldbank.org/wbgec/index.html</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de-DE"/>
        </w:rPr>
        <w:t>ASSIGNMENT OVERVIEW</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Assignment Title: 1221181 - Terms of Reference for the Preparation of the Risk Resiliency and Sustainability Program Project Development</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Assignment Countries:</w:t>
      </w:r>
    </w:p>
    <w:p>
      <w:pPr>
        <w:pStyle w:val="Default"/>
        <w:bidi w:val="0"/>
        <w:ind w:left="0" w:right="0" w:firstLine="0"/>
        <w:jc w:val="left"/>
        <w:rPr>
          <w:rFonts w:ascii="Arial" w:cs="Arial" w:hAnsi="Arial" w:eastAsia="Arial"/>
          <w:color w:val="222222"/>
          <w:rtl w:val="0"/>
        </w:rPr>
      </w:pPr>
      <w:r>
        <w:rPr>
          <w:rFonts w:ascii="Arial"/>
          <w:color w:val="222222"/>
          <w:rtl w:val="0"/>
          <w:lang w:val="en-US"/>
        </w:rPr>
        <w:t>- Philippines</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de-DE"/>
        </w:rPr>
        <w:t>ASSIGNMENT DESCRIPTION</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 xml:space="preserve">The objective of this assignment is to support the GoP in the formulation of the RRSP program through the technical and logistic preparation of the development of the Business Case &amp; Knowledge, Scope, Content &amp; Approach, Execution Processes &amp; Modalities, Monitoring &amp; Evaluation Framework, and Consultative Process. </w:t>
      </w:r>
    </w:p>
    <w:p>
      <w:pPr>
        <w:pStyle w:val="Default"/>
        <w:bidi w:val="0"/>
        <w:ind w:left="0" w:right="0" w:firstLine="0"/>
        <w:jc w:val="left"/>
        <w:rPr>
          <w:rFonts w:ascii="Arial" w:cs="Arial" w:hAnsi="Arial" w:eastAsia="Arial"/>
          <w:color w:val="222222"/>
          <w:rtl w:val="0"/>
        </w:rPr>
      </w:pPr>
      <w:r>
        <w:rPr>
          <w:rFonts w:ascii="Arial"/>
          <w:color w:val="222222"/>
          <w:rtl w:val="0"/>
          <w:lang w:val="en-US"/>
        </w:rPr>
        <w:t>The firm will liaise between the GoP and the World Bank and other Development Partners through close interaction and engagement with the inter-agency RRSP Steering Committee and the inter-agency Technical Working Groups and DENR Program Development Secretariat.</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FUNDING SOURCE</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The World Bank Group intends to finance the assignment / services described below under the following:</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 The Philippines - PPCR Strategic Program for Climate Resilience Preparation Grant - BETF</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da-DK"/>
        </w:rPr>
        <w:t>ELIGIBILITY</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Eligibility restrictions apply:</w:t>
      </w:r>
    </w:p>
    <w:p>
      <w:pPr>
        <w:pStyle w:val="Default"/>
        <w:bidi w:val="0"/>
        <w:ind w:left="0" w:right="0" w:firstLine="0"/>
        <w:jc w:val="left"/>
        <w:rPr>
          <w:rFonts w:ascii="Arial" w:cs="Arial" w:hAnsi="Arial" w:eastAsia="Arial"/>
          <w:color w:val="222222"/>
          <w:rtl w:val="0"/>
        </w:rPr>
      </w:pPr>
      <w:r>
        <w:rPr>
          <w:rFonts w:ascii="Arial"/>
          <w:color w:val="222222"/>
          <w:rtl w:val="0"/>
          <w:lang w:val="en-US"/>
        </w:rPr>
        <w:t>[Please type list of restrictions]</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INDIVIDUAL / FIRM PROFILE</w:t>
      </w:r>
    </w:p>
    <w:p>
      <w:pPr>
        <w:pStyle w:val="Default"/>
        <w:bidi w:val="0"/>
        <w:ind w:left="0" w:right="0" w:firstLine="0"/>
        <w:jc w:val="left"/>
        <w:rPr>
          <w:rFonts w:ascii="Arial" w:cs="Arial" w:hAnsi="Arial" w:eastAsia="Arial"/>
          <w:color w:val="222222"/>
          <w:rtl w:val="0"/>
        </w:rPr>
      </w:pPr>
      <w:r>
        <w:rPr>
          <w:rFonts w:ascii="Arial"/>
          <w:color w:val="222222"/>
          <w:rtl w:val="0"/>
          <w:lang w:val="en-US"/>
        </w:rPr>
        <w:t xml:space="preserve">The consultant will be a firm. </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de-DE"/>
        </w:rPr>
        <w:t>SUBMISSION REQUIREMENTS</w:t>
      </w:r>
    </w:p>
    <w:p>
      <w:pPr>
        <w:pStyle w:val="Default"/>
        <w:bidi w:val="0"/>
        <w:ind w:left="0" w:right="0" w:firstLine="0"/>
        <w:jc w:val="left"/>
        <w:rPr>
          <w:rFonts w:ascii="Arial" w:cs="Arial" w:hAnsi="Arial" w:eastAsia="Arial"/>
          <w:color w:val="222222"/>
          <w:rtl w:val="0"/>
        </w:rPr>
      </w:pPr>
      <w:r>
        <w:rPr>
          <w:rFonts w:ascii="Arial"/>
          <w:color w:val="222222"/>
          <w:rtl w:val="0"/>
          <w:lang w:val="en-US"/>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Interested firms are hereby invited to submit expressions of interest.</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Expressions of Interest should be submitted, in English, electronically through World Bank Group eConsultant2 (https://wbgeconsult2.worldbank.org/wbgec/index.html)</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NOTES</w:t>
      </w:r>
    </w:p>
    <w:p>
      <w:pPr>
        <w:pStyle w:val="Default"/>
        <w:bidi w:val="0"/>
        <w:ind w:left="0" w:right="0" w:firstLine="0"/>
        <w:jc w:val="left"/>
        <w:rPr>
          <w:rFonts w:ascii="Arial" w:cs="Arial" w:hAnsi="Arial" w:eastAsia="Arial"/>
          <w:color w:val="222222"/>
          <w:rtl w:val="0"/>
        </w:rPr>
      </w:pPr>
      <w:r>
        <w:rPr>
          <w:rFonts w:ascii="Arial"/>
          <w:color w:val="222222"/>
          <w:rtl w:val="0"/>
          <w:lang w:val="en-US"/>
        </w:rPr>
        <w:t>Following this invitation for Expression of Interest, a shortlist of qualified firms will be formally invited to submit proposals. Shortlisting and selection will be subject to the availability of funding.</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Only those firms which have been shortlisted will receive notification. No debrief will be provided to firms which have not been shortlisted.</w:t>
      </w:r>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8"/>
          <w:szCs w:val="28"/>
          <w:shd w:val="clear" w:color="auto" w:fill="d4e5fb"/>
          <w:rtl w:val="0"/>
        </w:rPr>
      </w:pPr>
      <w:r>
        <w:rPr>
          <w:rFonts w:ascii="Arial"/>
          <w:b w:val="1"/>
          <w:bCs w:val="1"/>
          <w:color w:val="222222"/>
          <w:sz w:val="28"/>
          <w:szCs w:val="28"/>
          <w:shd w:val="clear" w:color="auto" w:fill="d4e5fb"/>
          <w:rtl w:val="0"/>
          <w:lang w:val="de-DE"/>
        </w:rPr>
        <w:t>Attachments</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color w:val="004276"/>
          <w:sz w:val="24"/>
          <w:szCs w:val="24"/>
          <w:rtl w:val="0"/>
        </w:rPr>
        <w:tab/>
        <w:tab/>
      </w:r>
      <w:hyperlink r:id="rId4" w:history="1">
        <w:r>
          <w:rPr>
            <w:rStyle w:val="Hyperlink.0"/>
            <w:rFonts w:ascii="Arial"/>
            <w:color w:val="004276"/>
            <w:sz w:val="24"/>
            <w:szCs w:val="24"/>
            <w:rtl w:val="0"/>
            <w:lang w:val="en-US"/>
          </w:rPr>
          <w:t>Optional TOR File</w:t>
        </w:r>
      </w:hyperlink>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8"/>
          <w:szCs w:val="28"/>
          <w:shd w:val="clear" w:color="auto" w:fill="d4e5fb"/>
          <w:rtl w:val="0"/>
        </w:rPr>
      </w:pPr>
      <w:r>
        <w:rPr>
          <w:rFonts w:ascii="Arial"/>
          <w:b w:val="1"/>
          <w:bCs w:val="1"/>
          <w:color w:val="222222"/>
          <w:sz w:val="28"/>
          <w:szCs w:val="28"/>
          <w:shd w:val="clear" w:color="auto" w:fill="d4e5fb"/>
          <w:rtl w:val="0"/>
          <w:lang w:val="it-IT"/>
        </w:rPr>
        <w:t>Qualification Criteria</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b w:val="1"/>
          <w:bCs w:val="1"/>
          <w:color w:val="222222"/>
          <w:sz w:val="24"/>
          <w:szCs w:val="24"/>
          <w:rtl w:val="0"/>
        </w:rPr>
        <w:tab/>
        <w:tab/>
        <w:t>1.</w:t>
      </w:r>
      <w:r>
        <w:rPr>
          <w:rFonts w:ascii="Arial"/>
          <w:color w:val="222222"/>
          <w:sz w:val="24"/>
          <w:szCs w:val="24"/>
          <w:rtl w:val="0"/>
          <w:lang w:val="en-US"/>
        </w:rPr>
        <w:t xml:space="preserve"> Provide information showing that they are qualified in the field of the assignment. </w:t>
      </w:r>
      <w:r>
        <w:rPr>
          <w:rFonts w:ascii="Arial"/>
          <w:color w:val="ca1b02"/>
          <w:sz w:val="24"/>
          <w:szCs w:val="24"/>
          <w:rtl w:val="0"/>
          <w:lang w:val="en-US"/>
        </w:rPr>
        <w:t>*</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b w:val="1"/>
          <w:bCs w:val="1"/>
          <w:color w:val="222222"/>
          <w:sz w:val="24"/>
          <w:szCs w:val="24"/>
          <w:rtl w:val="0"/>
        </w:rPr>
        <w:tab/>
        <w:tab/>
        <w:t>2.</w:t>
      </w:r>
      <w:r>
        <w:rPr>
          <w:rFonts w:ascii="Arial"/>
          <w:color w:val="222222"/>
          <w:sz w:val="24"/>
          <w:szCs w:val="24"/>
          <w:rtl w:val="0"/>
          <w:lang w:val="en-US"/>
        </w:rPr>
        <w:t xml:space="preserve"> Provide information on the technical and managerial capabilities of the firm. </w:t>
      </w:r>
      <w:r>
        <w:rPr>
          <w:rFonts w:ascii="Arial"/>
          <w:color w:val="ca1b02"/>
          <w:sz w:val="24"/>
          <w:szCs w:val="24"/>
          <w:rtl w:val="0"/>
          <w:lang w:val="en-US"/>
        </w:rPr>
        <w:t>*</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b w:val="1"/>
          <w:bCs w:val="1"/>
          <w:color w:val="222222"/>
          <w:sz w:val="24"/>
          <w:szCs w:val="24"/>
          <w:rtl w:val="0"/>
        </w:rPr>
        <w:tab/>
        <w:tab/>
        <w:t>3.</w:t>
      </w:r>
      <w:r>
        <w:rPr>
          <w:rFonts w:ascii="Arial"/>
          <w:color w:val="222222"/>
          <w:sz w:val="24"/>
          <w:szCs w:val="24"/>
          <w:rtl w:val="0"/>
          <w:lang w:val="en-US"/>
        </w:rPr>
        <w:t xml:space="preserve"> Provide information on their core business and years in business. </w:t>
      </w:r>
      <w:r>
        <w:rPr>
          <w:rFonts w:ascii="Arial"/>
          <w:color w:val="ca1b02"/>
          <w:sz w:val="24"/>
          <w:szCs w:val="24"/>
          <w:rtl w:val="0"/>
          <w:lang w:val="en-US"/>
        </w:rPr>
        <w:t>*</w:t>
      </w:r>
    </w:p>
    <w:p>
      <w:pPr>
        <w:pStyle w:val="Default"/>
        <w:tabs>
          <w:tab w:val="left" w:pos="220"/>
          <w:tab w:val="left" w:pos="720"/>
        </w:tabs>
        <w:bidi w:val="0"/>
        <w:ind w:left="720" w:right="0" w:hanging="720"/>
        <w:jc w:val="left"/>
        <w:rPr>
          <w:rtl w:val="0"/>
        </w:rPr>
      </w:pPr>
      <w:r>
        <w:rPr>
          <w:rFonts w:ascii="Arial" w:cs="Arial" w:hAnsi="Arial" w:eastAsia="Arial"/>
          <w:b w:val="1"/>
          <w:bCs w:val="1"/>
          <w:color w:val="222222"/>
          <w:sz w:val="24"/>
          <w:szCs w:val="24"/>
          <w:rtl w:val="0"/>
        </w:rPr>
        <w:tab/>
        <w:tab/>
        <w:t>4.</w:t>
      </w:r>
      <w:r>
        <w:rPr>
          <w:rFonts w:ascii="Arial"/>
          <w:color w:val="222222"/>
          <w:sz w:val="24"/>
          <w:szCs w:val="24"/>
          <w:rtl w:val="0"/>
          <w:lang w:val="en-US"/>
        </w:rPr>
        <w:t xml:space="preserve"> Provide information on the qualifications of key staff. </w:t>
      </w:r>
      <w:r>
        <w:rPr>
          <w:rFonts w:ascii="Arial"/>
          <w:color w:val="ca1b02"/>
          <w:sz w:val="24"/>
          <w:szCs w:val="24"/>
          <w:rtl w:val="0"/>
          <w:lang w:val="en-US"/>
        </w:rPr>
        <w:t>*</w:t>
      </w:r>
      <w:r>
        <w:rPr>
          <w:rFonts w:ascii="Arial" w:cs="Arial" w:hAnsi="Arial" w:eastAsia="Arial"/>
          <w:color w:val="222222"/>
          <w:sz w:val="24"/>
          <w:szCs w:val="24"/>
          <w:rtl w:val="0"/>
        </w:rPr>
      </w:r>
    </w:p>
    <w:sectPr>
      <w:headerReference w:type="default" r:id="rId5"/>
      <w:footerReference w:type="default" r:id="rId6"/>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character" w:styleId="Hyperlink.0">
    <w:name w:val="Hyperlink.0"/>
    <w:basedOn w:val="Hyperlink"/>
    <w:next w:val="Hyperlink.0"/>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yperlink" Target="https://wbgeconsult2.worldbank.org/wbgect/download?uuid=51ee2f13-4bd4-4625-8feb-3e857b0fa9af"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