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16C0" w:rsidRPr="000816C0" w:rsidRDefault="005F3CA4" w:rsidP="000816C0">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0816C0" w:rsidRPr="000816C0">
        <w:rPr>
          <w:rFonts w:ascii="Times New Roman" w:eastAsia="Times New Roman" w:hAnsi="Times New Roman" w:cs="Times New Roman"/>
          <w:sz w:val="24"/>
          <w:szCs w:val="24"/>
          <w:lang w:eastAsia="nl-NL"/>
        </w:rPr>
        <w:t>equest for expression of interest for selection # 1220125</w:t>
      </w:r>
    </w:p>
    <w:p w:rsidR="005F3CA4" w:rsidRDefault="005F3CA4" w:rsidP="000816C0">
      <w:pPr>
        <w:spacing w:after="0"/>
        <w:rPr>
          <w:rFonts w:ascii="Times New Roman" w:eastAsia="Times New Roman" w:hAnsi="Times New Roman" w:cs="Times New Roman"/>
          <w:sz w:val="24"/>
          <w:szCs w:val="24"/>
          <w:lang w:eastAsia="nl-NL"/>
        </w:rPr>
      </w:pP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Assignment Title</w:t>
      </w:r>
    </w:p>
    <w:p w:rsidR="000816C0" w:rsidRPr="000816C0" w:rsidRDefault="000816C0" w:rsidP="000816C0">
      <w:pPr>
        <w:spacing w:after="0"/>
        <w:rPr>
          <w:rFonts w:ascii="Times New Roman" w:eastAsia="Times New Roman" w:hAnsi="Times New Roman" w:cs="Times New Roman"/>
          <w:sz w:val="24"/>
          <w:szCs w:val="24"/>
          <w:lang w:eastAsia="nl-NL"/>
        </w:rPr>
      </w:pPr>
      <w:bookmarkStart w:id="0" w:name="_GoBack"/>
      <w:r w:rsidRPr="000816C0">
        <w:rPr>
          <w:rFonts w:ascii="Times New Roman" w:eastAsia="Times New Roman" w:hAnsi="Times New Roman" w:cs="Times New Roman"/>
          <w:sz w:val="24"/>
          <w:szCs w:val="24"/>
          <w:lang w:eastAsia="nl-NL"/>
        </w:rPr>
        <w:t>Consultancy Assignment for Natural Hazard Assessment for the Reconstruction of Critical Transport and Flood Protection Infrastructure</w:t>
      </w:r>
    </w:p>
    <w:bookmarkEnd w:id="0"/>
    <w:p w:rsidR="005F3CA4" w:rsidRDefault="005F3CA4" w:rsidP="000816C0">
      <w:pPr>
        <w:spacing w:after="0"/>
        <w:rPr>
          <w:rFonts w:ascii="Times New Roman" w:eastAsia="Times New Roman" w:hAnsi="Times New Roman" w:cs="Times New Roman"/>
          <w:sz w:val="24"/>
          <w:szCs w:val="24"/>
          <w:lang w:eastAsia="nl-NL"/>
        </w:rPr>
      </w:pP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Publication Date</w:t>
      </w: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 25-May-2016</w:t>
      </w:r>
    </w:p>
    <w:p w:rsidR="005F3CA4" w:rsidRDefault="005F3CA4" w:rsidP="000816C0">
      <w:pPr>
        <w:spacing w:after="0"/>
        <w:rPr>
          <w:rFonts w:ascii="Times New Roman" w:eastAsia="Times New Roman" w:hAnsi="Times New Roman" w:cs="Times New Roman"/>
          <w:sz w:val="24"/>
          <w:szCs w:val="24"/>
          <w:lang w:eastAsia="nl-NL"/>
        </w:rPr>
      </w:pP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Expression of Interest Deadline</w:t>
      </w: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 08-Jun-2016 at 11:59:59 PM (Eastern Time – Washington D.C.)</w:t>
      </w:r>
    </w:p>
    <w:p w:rsidR="005F3CA4" w:rsidRDefault="005F3CA4" w:rsidP="000816C0">
      <w:pPr>
        <w:spacing w:after="0"/>
        <w:rPr>
          <w:rFonts w:ascii="Times New Roman" w:eastAsia="Times New Roman" w:hAnsi="Times New Roman" w:cs="Times New Roman"/>
          <w:sz w:val="24"/>
          <w:szCs w:val="24"/>
          <w:lang w:eastAsia="nl-NL"/>
        </w:rPr>
      </w:pP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Language of Notice</w:t>
      </w: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 English</w:t>
      </w:r>
    </w:p>
    <w:p w:rsidR="005F3CA4" w:rsidRDefault="005F3CA4" w:rsidP="000816C0">
      <w:pPr>
        <w:spacing w:after="0"/>
        <w:rPr>
          <w:rFonts w:ascii="Times New Roman" w:eastAsia="Times New Roman" w:hAnsi="Times New Roman" w:cs="Times New Roman"/>
          <w:sz w:val="24"/>
          <w:szCs w:val="24"/>
          <w:lang w:eastAsia="nl-NL"/>
        </w:rPr>
      </w:pP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 xml:space="preserve">Selection Notice </w:t>
      </w:r>
    </w:p>
    <w:p w:rsidR="000816C0" w:rsidRPr="000816C0" w:rsidRDefault="000816C0" w:rsidP="000816C0">
      <w:pPr>
        <w:spacing w:after="0"/>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t>Assignment Country</w:t>
      </w:r>
    </w:p>
    <w:p w:rsidR="000816C0" w:rsidRPr="000816C0" w:rsidRDefault="000816C0" w:rsidP="000816C0">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t>TJ - Tajikistan</w:t>
      </w:r>
    </w:p>
    <w:p w:rsidR="000816C0" w:rsidRPr="000816C0" w:rsidRDefault="000816C0" w:rsidP="000816C0">
      <w:pPr>
        <w:spacing w:after="0"/>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t>Funding Sources</w:t>
      </w: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 xml:space="preserve">The World Bank Group intends to finance the assignment/services under: </w:t>
      </w:r>
    </w:p>
    <w:p w:rsidR="000816C0" w:rsidRPr="000816C0" w:rsidRDefault="000816C0" w:rsidP="000816C0">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t>BB - BANK BUDGET</w:t>
      </w:r>
    </w:p>
    <w:p w:rsidR="000816C0" w:rsidRPr="000816C0" w:rsidRDefault="000816C0" w:rsidP="000816C0">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TF0A2685 - Strengthening Disaster Resilience in Tajikistan</w:t>
      </w: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Individual/Firm</w:t>
      </w:r>
    </w:p>
    <w:p w:rsid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 xml:space="preserve">The consultant will be a firm. </w:t>
      </w:r>
    </w:p>
    <w:p w:rsidR="003F59E7" w:rsidRPr="000816C0" w:rsidRDefault="003F59E7" w:rsidP="000816C0">
      <w:pPr>
        <w:spacing w:after="0"/>
        <w:rPr>
          <w:rFonts w:ascii="Times New Roman" w:eastAsia="Times New Roman" w:hAnsi="Times New Roman" w:cs="Times New Roman"/>
          <w:sz w:val="24"/>
          <w:szCs w:val="24"/>
          <w:lang w:eastAsia="nl-NL"/>
        </w:rPr>
      </w:pPr>
    </w:p>
    <w:p w:rsidR="000816C0" w:rsidRPr="000816C0" w:rsidRDefault="000816C0" w:rsidP="000816C0">
      <w:pPr>
        <w:spacing w:after="0"/>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t xml:space="preserve">Assignment Description </w:t>
      </w:r>
    </w:p>
    <w:p w:rsidR="000816C0" w:rsidRPr="000816C0" w:rsidRDefault="000816C0" w:rsidP="000816C0">
      <w:pPr>
        <w:spacing w:after="0"/>
        <w:rPr>
          <w:rFonts w:ascii="Times New Roman" w:eastAsia="Times New Roman" w:hAnsi="Times New Roman" w:cs="Times New Roman"/>
          <w:sz w:val="24"/>
          <w:szCs w:val="24"/>
          <w:lang w:eastAsia="nl-NL"/>
        </w:rPr>
      </w:pPr>
      <w:r w:rsidRPr="000816C0">
        <w:rPr>
          <w:rFonts w:ascii="Times New Roman" w:eastAsia="Times New Roman" w:hAnsi="Times New Roman" w:cs="Times New Roman"/>
          <w:sz w:val="24"/>
          <w:szCs w:val="24"/>
          <w:lang w:eastAsia="nl-NL"/>
        </w:rPr>
        <w:t>SELECTION FOR CONSULTANTS BY THE WORLD BANK GROUP</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REQUEST FOR EXPRESSIONS OF INTEREST</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Electronic Submissions through World Bank Group eConsultant2</w:t>
      </w:r>
      <w:r w:rsidRPr="000816C0">
        <w:rPr>
          <w:rFonts w:ascii="Times New Roman" w:eastAsia="Times New Roman" w:hAnsi="Times New Roman" w:cs="Times New Roman"/>
          <w:sz w:val="24"/>
          <w:szCs w:val="24"/>
          <w:lang w:eastAsia="nl-NL"/>
        </w:rPr>
        <w:br/>
        <w:t>https://wbgeconsult2.worldbank.org/wbgec/index.html</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ASSIGNMENT OVERVIEW</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Assignment Title: 1220125 - Consultancy Assignment for Natural Hazard Assessment for the Reconstruction of Critical Transport and Flood Protection Infrastructure</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Assignment Countries:</w:t>
      </w:r>
      <w:r w:rsidRPr="000816C0">
        <w:rPr>
          <w:rFonts w:ascii="Times New Roman" w:eastAsia="Times New Roman" w:hAnsi="Times New Roman" w:cs="Times New Roman"/>
          <w:sz w:val="24"/>
          <w:szCs w:val="24"/>
          <w:lang w:eastAsia="nl-NL"/>
        </w:rPr>
        <w:br/>
        <w:t>- Tajikistan</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ASSIGNMENT DESCRIPTION</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lastRenderedPageBreak/>
        <w:br/>
        <w:t>The objective of the assignment is to contribute to the increase of capacities of the relevant ministries and agencies of the Republic of Tajikistan in the adoption of the most appropriate and comprehensive natural hazard assessment approaches in designing more resilient transport and flood protection infrastructure.</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The objective achievement is subject to reaching three specific results:</w:t>
      </w:r>
      <w:r w:rsidRPr="000816C0">
        <w:rPr>
          <w:rFonts w:ascii="Times New Roman" w:eastAsia="Times New Roman" w:hAnsi="Times New Roman" w:cs="Times New Roman"/>
          <w:sz w:val="24"/>
          <w:szCs w:val="24"/>
          <w:lang w:eastAsia="nl-NL"/>
        </w:rPr>
        <w:br/>
        <w:t>1. Hazard assessment completed for the selected bridge reconstruction sites.</w:t>
      </w:r>
      <w:r w:rsidRPr="000816C0">
        <w:rPr>
          <w:rFonts w:ascii="Times New Roman" w:eastAsia="Times New Roman" w:hAnsi="Times New Roman" w:cs="Times New Roman"/>
          <w:sz w:val="24"/>
          <w:szCs w:val="24"/>
          <w:lang w:eastAsia="nl-NL"/>
        </w:rPr>
        <w:br/>
        <w:t>2. Hazard assessment completed for the selected flood protection sites.</w:t>
      </w:r>
      <w:r w:rsidRPr="000816C0">
        <w:rPr>
          <w:rFonts w:ascii="Times New Roman" w:eastAsia="Times New Roman" w:hAnsi="Times New Roman" w:cs="Times New Roman"/>
          <w:sz w:val="24"/>
          <w:szCs w:val="24"/>
          <w:lang w:eastAsia="nl-NL"/>
        </w:rPr>
        <w:br/>
        <w:t>3. Recommendations for hazard assessment data monitoring requirements prepared.</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The aim is to identify the specific nature of hazards affecting the individual infrastructure sites, review hazard monitoring data availability and adapt hazard assessment methodology to the available and relevant secondary hazard appraisal data, prepare site specific hazard assessment reports, and provide needs assessment and recommendations on hazard monitoring data.</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FUNDING SOURCE</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0816C0">
        <w:rPr>
          <w:rFonts w:ascii="Times New Roman" w:eastAsia="Times New Roman" w:hAnsi="Times New Roman" w:cs="Times New Roman"/>
          <w:sz w:val="24"/>
          <w:szCs w:val="24"/>
          <w:lang w:eastAsia="nl-NL"/>
        </w:rPr>
        <w:br/>
        <w:t>- BANK BUDGET</w:t>
      </w:r>
      <w:r w:rsidRPr="000816C0">
        <w:rPr>
          <w:rFonts w:ascii="Times New Roman" w:eastAsia="Times New Roman" w:hAnsi="Times New Roman" w:cs="Times New Roman"/>
          <w:sz w:val="24"/>
          <w:szCs w:val="24"/>
          <w:lang w:eastAsia="nl-NL"/>
        </w:rPr>
        <w:br/>
        <w:t>- Strengthening Disaster Resilience in Tajikistan</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INDIVIDUAL / FIRM PROFILE</w:t>
      </w:r>
      <w:r w:rsidRPr="000816C0">
        <w:rPr>
          <w:rFonts w:ascii="Times New Roman" w:eastAsia="Times New Roman" w:hAnsi="Times New Roman" w:cs="Times New Roman"/>
          <w:sz w:val="24"/>
          <w:szCs w:val="24"/>
          <w:lang w:eastAsia="nl-NL"/>
        </w:rPr>
        <w:br/>
        <w:t xml:space="preserve">The consultant will be a firm. </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SUBMISSION REQUIREMENTS</w:t>
      </w:r>
      <w:r w:rsidRPr="000816C0">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Interested firms are hereby invited to submit expressions of interest.</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0816C0">
        <w:rPr>
          <w:rFonts w:ascii="Times New Roman" w:eastAsia="Times New Roman" w:hAnsi="Times New Roman" w:cs="Times New Roman"/>
          <w:sz w:val="24"/>
          <w:szCs w:val="24"/>
          <w:lang w:eastAsia="nl-NL"/>
        </w:rPr>
        <w:br/>
      </w:r>
      <w:r w:rsidRPr="000816C0">
        <w:rPr>
          <w:rFonts w:ascii="Times New Roman" w:eastAsia="Times New Roman" w:hAnsi="Times New Roman" w:cs="Times New Roman"/>
          <w:sz w:val="24"/>
          <w:szCs w:val="24"/>
          <w:lang w:eastAsia="nl-NL"/>
        </w:rPr>
        <w:br/>
        <w:t>NOTES</w:t>
      </w:r>
      <w:r w:rsidRPr="000816C0">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0816C0" w:rsidRPr="000816C0" w:rsidRDefault="000816C0" w:rsidP="000816C0">
      <w:pPr>
        <w:spacing w:after="0"/>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t>Attachments</w:t>
      </w:r>
    </w:p>
    <w:p w:rsidR="000816C0" w:rsidRPr="000816C0" w:rsidRDefault="000816C0" w:rsidP="000816C0">
      <w:pPr>
        <w:numPr>
          <w:ilvl w:val="0"/>
          <w:numId w:val="3"/>
        </w:numPr>
        <w:spacing w:before="100" w:beforeAutospacing="1" w:after="100" w:afterAutospacing="1"/>
        <w:rPr>
          <w:rFonts w:ascii="Times New Roman" w:eastAsia="Times New Roman" w:hAnsi="Times New Roman" w:cs="Times New Roman"/>
          <w:sz w:val="24"/>
          <w:szCs w:val="24"/>
          <w:lang w:val="nl-NL" w:eastAsia="nl-NL"/>
        </w:rPr>
      </w:pPr>
      <w:hyperlink r:id="rId6" w:tgtFrame="hidden_util_frame" w:history="1">
        <w:r w:rsidRPr="000816C0">
          <w:rPr>
            <w:rFonts w:ascii="Times New Roman" w:eastAsia="Times New Roman" w:hAnsi="Times New Roman" w:cs="Times New Roman"/>
            <w:color w:val="0000FF"/>
            <w:sz w:val="24"/>
            <w:szCs w:val="24"/>
            <w:u w:val="single"/>
            <w:lang w:val="nl-NL" w:eastAsia="nl-NL"/>
          </w:rPr>
          <w:t>Optional TOR File</w:t>
        </w:r>
      </w:hyperlink>
    </w:p>
    <w:p w:rsidR="000816C0" w:rsidRPr="000816C0" w:rsidRDefault="000816C0" w:rsidP="000816C0">
      <w:pPr>
        <w:spacing w:after="0"/>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lastRenderedPageBreak/>
        <w:t xml:space="preserve">Qualification Criteria </w:t>
      </w:r>
    </w:p>
    <w:p w:rsidR="000816C0" w:rsidRPr="000816C0" w:rsidRDefault="000816C0" w:rsidP="000816C0">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b/>
          <w:bCs/>
          <w:sz w:val="24"/>
          <w:szCs w:val="24"/>
          <w:lang w:eastAsia="nl-NL"/>
        </w:rPr>
        <w:t>1.</w:t>
      </w:r>
      <w:r w:rsidRPr="000816C0">
        <w:rPr>
          <w:rFonts w:ascii="Times New Roman" w:eastAsia="Times New Roman" w:hAnsi="Times New Roman" w:cs="Times New Roman"/>
          <w:sz w:val="24"/>
          <w:szCs w:val="24"/>
          <w:lang w:eastAsia="nl-NL"/>
        </w:rPr>
        <w:t xml:space="preserve"> Provide information showing that they are qualified in the field of the assignment. </w:t>
      </w:r>
      <w:r w:rsidRPr="000816C0">
        <w:rPr>
          <w:rFonts w:ascii="Times New Roman" w:eastAsia="Times New Roman" w:hAnsi="Times New Roman" w:cs="Times New Roman"/>
          <w:sz w:val="24"/>
          <w:szCs w:val="24"/>
          <w:lang w:val="nl-NL" w:eastAsia="nl-NL"/>
        </w:rPr>
        <w:t>*</w:t>
      </w:r>
    </w:p>
    <w:p w:rsidR="000816C0" w:rsidRPr="000816C0" w:rsidRDefault="000816C0" w:rsidP="000816C0">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b/>
          <w:bCs/>
          <w:sz w:val="24"/>
          <w:szCs w:val="24"/>
          <w:lang w:eastAsia="nl-NL"/>
        </w:rPr>
        <w:t>2.</w:t>
      </w:r>
      <w:r w:rsidRPr="000816C0">
        <w:rPr>
          <w:rFonts w:ascii="Times New Roman" w:eastAsia="Times New Roman" w:hAnsi="Times New Roman" w:cs="Times New Roman"/>
          <w:sz w:val="24"/>
          <w:szCs w:val="24"/>
          <w:lang w:eastAsia="nl-NL"/>
        </w:rPr>
        <w:t xml:space="preserve"> Provide information on the technical and managerial capabilities of the firm. </w:t>
      </w:r>
      <w:r w:rsidRPr="000816C0">
        <w:rPr>
          <w:rFonts w:ascii="Times New Roman" w:eastAsia="Times New Roman" w:hAnsi="Times New Roman" w:cs="Times New Roman"/>
          <w:sz w:val="24"/>
          <w:szCs w:val="24"/>
          <w:lang w:val="nl-NL" w:eastAsia="nl-NL"/>
        </w:rPr>
        <w:t>*</w:t>
      </w:r>
    </w:p>
    <w:p w:rsidR="000816C0" w:rsidRPr="000816C0" w:rsidRDefault="000816C0" w:rsidP="000816C0">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b/>
          <w:bCs/>
          <w:sz w:val="24"/>
          <w:szCs w:val="24"/>
          <w:lang w:eastAsia="nl-NL"/>
        </w:rPr>
        <w:t>3.</w:t>
      </w:r>
      <w:r w:rsidRPr="000816C0">
        <w:rPr>
          <w:rFonts w:ascii="Times New Roman" w:eastAsia="Times New Roman" w:hAnsi="Times New Roman" w:cs="Times New Roman"/>
          <w:sz w:val="24"/>
          <w:szCs w:val="24"/>
          <w:lang w:eastAsia="nl-NL"/>
        </w:rPr>
        <w:t xml:space="preserve"> Provide information on their core business and years in business. </w:t>
      </w:r>
      <w:r w:rsidRPr="000816C0">
        <w:rPr>
          <w:rFonts w:ascii="Times New Roman" w:eastAsia="Times New Roman" w:hAnsi="Times New Roman" w:cs="Times New Roman"/>
          <w:sz w:val="24"/>
          <w:szCs w:val="24"/>
          <w:lang w:val="nl-NL" w:eastAsia="nl-NL"/>
        </w:rPr>
        <w:t>*</w:t>
      </w:r>
    </w:p>
    <w:p w:rsidR="000816C0" w:rsidRPr="000816C0" w:rsidRDefault="000816C0" w:rsidP="000816C0">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b/>
          <w:bCs/>
          <w:sz w:val="24"/>
          <w:szCs w:val="24"/>
          <w:lang w:eastAsia="nl-NL"/>
        </w:rPr>
        <w:t>4.</w:t>
      </w:r>
      <w:r w:rsidRPr="000816C0">
        <w:rPr>
          <w:rFonts w:ascii="Times New Roman" w:eastAsia="Times New Roman" w:hAnsi="Times New Roman" w:cs="Times New Roman"/>
          <w:sz w:val="24"/>
          <w:szCs w:val="24"/>
          <w:lang w:eastAsia="nl-NL"/>
        </w:rPr>
        <w:t xml:space="preserve"> Provide information on the qualifications of key staff. </w:t>
      </w:r>
      <w:r w:rsidRPr="000816C0">
        <w:rPr>
          <w:rFonts w:ascii="Times New Roman" w:eastAsia="Times New Roman" w:hAnsi="Times New Roman" w:cs="Times New Roman"/>
          <w:sz w:val="24"/>
          <w:szCs w:val="24"/>
          <w:lang w:val="nl-NL" w:eastAsia="nl-NL"/>
        </w:rPr>
        <w:t>*</w:t>
      </w:r>
    </w:p>
    <w:p w:rsidR="000816C0" w:rsidRPr="000816C0" w:rsidRDefault="000816C0" w:rsidP="000816C0">
      <w:pPr>
        <w:spacing w:after="0"/>
        <w:rPr>
          <w:rFonts w:ascii="Times New Roman" w:eastAsia="Times New Roman" w:hAnsi="Times New Roman" w:cs="Times New Roman"/>
          <w:sz w:val="24"/>
          <w:szCs w:val="24"/>
          <w:lang w:val="nl-NL" w:eastAsia="nl-NL"/>
        </w:rPr>
      </w:pPr>
      <w:r w:rsidRPr="000816C0">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4628AE"/>
    <w:multiLevelType w:val="multilevel"/>
    <w:tmpl w:val="9E84A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21045A"/>
    <w:multiLevelType w:val="multilevel"/>
    <w:tmpl w:val="1D5A5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11020B"/>
    <w:multiLevelType w:val="multilevel"/>
    <w:tmpl w:val="FBA6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CC00A8"/>
    <w:multiLevelType w:val="multilevel"/>
    <w:tmpl w:val="93327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6C0"/>
    <w:rsid w:val="000816C0"/>
    <w:rsid w:val="003F59E7"/>
    <w:rsid w:val="005F3CA4"/>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9915232">
      <w:bodyDiv w:val="1"/>
      <w:marLeft w:val="0"/>
      <w:marRight w:val="0"/>
      <w:marTop w:val="0"/>
      <w:marBottom w:val="0"/>
      <w:divBdr>
        <w:top w:val="none" w:sz="0" w:space="0" w:color="auto"/>
        <w:left w:val="none" w:sz="0" w:space="0" w:color="auto"/>
        <w:bottom w:val="none" w:sz="0" w:space="0" w:color="auto"/>
        <w:right w:val="none" w:sz="0" w:space="0" w:color="auto"/>
      </w:divBdr>
      <w:divsChild>
        <w:div w:id="1775905087">
          <w:marLeft w:val="0"/>
          <w:marRight w:val="0"/>
          <w:marTop w:val="0"/>
          <w:marBottom w:val="0"/>
          <w:divBdr>
            <w:top w:val="none" w:sz="0" w:space="0" w:color="auto"/>
            <w:left w:val="none" w:sz="0" w:space="0" w:color="auto"/>
            <w:bottom w:val="none" w:sz="0" w:space="0" w:color="auto"/>
            <w:right w:val="none" w:sz="0" w:space="0" w:color="auto"/>
          </w:divBdr>
        </w:div>
        <w:div w:id="2110925678">
          <w:marLeft w:val="0"/>
          <w:marRight w:val="0"/>
          <w:marTop w:val="0"/>
          <w:marBottom w:val="0"/>
          <w:divBdr>
            <w:top w:val="none" w:sz="0" w:space="0" w:color="auto"/>
            <w:left w:val="none" w:sz="0" w:space="0" w:color="auto"/>
            <w:bottom w:val="none" w:sz="0" w:space="0" w:color="auto"/>
            <w:right w:val="none" w:sz="0" w:space="0" w:color="auto"/>
          </w:divBdr>
          <w:divsChild>
            <w:div w:id="904144320">
              <w:marLeft w:val="0"/>
              <w:marRight w:val="0"/>
              <w:marTop w:val="0"/>
              <w:marBottom w:val="0"/>
              <w:divBdr>
                <w:top w:val="none" w:sz="0" w:space="0" w:color="auto"/>
                <w:left w:val="none" w:sz="0" w:space="0" w:color="auto"/>
                <w:bottom w:val="none" w:sz="0" w:space="0" w:color="auto"/>
                <w:right w:val="none" w:sz="0" w:space="0" w:color="auto"/>
              </w:divBdr>
              <w:divsChild>
                <w:div w:id="1723477260">
                  <w:marLeft w:val="0"/>
                  <w:marRight w:val="0"/>
                  <w:marTop w:val="0"/>
                  <w:marBottom w:val="0"/>
                  <w:divBdr>
                    <w:top w:val="none" w:sz="0" w:space="0" w:color="auto"/>
                    <w:left w:val="none" w:sz="0" w:space="0" w:color="auto"/>
                    <w:bottom w:val="none" w:sz="0" w:space="0" w:color="auto"/>
                    <w:right w:val="none" w:sz="0" w:space="0" w:color="auto"/>
                  </w:divBdr>
                </w:div>
              </w:divsChild>
            </w:div>
            <w:div w:id="1874920656">
              <w:marLeft w:val="0"/>
              <w:marRight w:val="0"/>
              <w:marTop w:val="0"/>
              <w:marBottom w:val="0"/>
              <w:divBdr>
                <w:top w:val="none" w:sz="0" w:space="0" w:color="auto"/>
                <w:left w:val="none" w:sz="0" w:space="0" w:color="auto"/>
                <w:bottom w:val="none" w:sz="0" w:space="0" w:color="auto"/>
                <w:right w:val="none" w:sz="0" w:space="0" w:color="auto"/>
              </w:divBdr>
              <w:divsChild>
                <w:div w:id="1423378793">
                  <w:marLeft w:val="0"/>
                  <w:marRight w:val="0"/>
                  <w:marTop w:val="0"/>
                  <w:marBottom w:val="0"/>
                  <w:divBdr>
                    <w:top w:val="none" w:sz="0" w:space="0" w:color="auto"/>
                    <w:left w:val="none" w:sz="0" w:space="0" w:color="auto"/>
                    <w:bottom w:val="none" w:sz="0" w:space="0" w:color="auto"/>
                    <w:right w:val="none" w:sz="0" w:space="0" w:color="auto"/>
                  </w:divBdr>
                </w:div>
                <w:div w:id="490756218">
                  <w:marLeft w:val="0"/>
                  <w:marRight w:val="0"/>
                  <w:marTop w:val="0"/>
                  <w:marBottom w:val="0"/>
                  <w:divBdr>
                    <w:top w:val="none" w:sz="0" w:space="0" w:color="auto"/>
                    <w:left w:val="none" w:sz="0" w:space="0" w:color="auto"/>
                    <w:bottom w:val="none" w:sz="0" w:space="0" w:color="auto"/>
                    <w:right w:val="none" w:sz="0" w:space="0" w:color="auto"/>
                  </w:divBdr>
                </w:div>
              </w:divsChild>
            </w:div>
            <w:div w:id="358512510">
              <w:marLeft w:val="0"/>
              <w:marRight w:val="0"/>
              <w:marTop w:val="0"/>
              <w:marBottom w:val="0"/>
              <w:divBdr>
                <w:top w:val="none" w:sz="0" w:space="0" w:color="auto"/>
                <w:left w:val="none" w:sz="0" w:space="0" w:color="auto"/>
                <w:bottom w:val="none" w:sz="0" w:space="0" w:color="auto"/>
                <w:right w:val="none" w:sz="0" w:space="0" w:color="auto"/>
              </w:divBdr>
              <w:divsChild>
                <w:div w:id="629748053">
                  <w:marLeft w:val="0"/>
                  <w:marRight w:val="0"/>
                  <w:marTop w:val="0"/>
                  <w:marBottom w:val="0"/>
                  <w:divBdr>
                    <w:top w:val="none" w:sz="0" w:space="0" w:color="auto"/>
                    <w:left w:val="none" w:sz="0" w:space="0" w:color="auto"/>
                    <w:bottom w:val="none" w:sz="0" w:space="0" w:color="auto"/>
                    <w:right w:val="none" w:sz="0" w:space="0" w:color="auto"/>
                  </w:divBdr>
                </w:div>
                <w:div w:id="301546701">
                  <w:marLeft w:val="0"/>
                  <w:marRight w:val="0"/>
                  <w:marTop w:val="0"/>
                  <w:marBottom w:val="0"/>
                  <w:divBdr>
                    <w:top w:val="none" w:sz="0" w:space="0" w:color="auto"/>
                    <w:left w:val="none" w:sz="0" w:space="0" w:color="auto"/>
                    <w:bottom w:val="none" w:sz="0" w:space="0" w:color="auto"/>
                    <w:right w:val="none" w:sz="0" w:space="0" w:color="auto"/>
                  </w:divBdr>
                </w:div>
              </w:divsChild>
            </w:div>
            <w:div w:id="2057507598">
              <w:marLeft w:val="0"/>
              <w:marRight w:val="0"/>
              <w:marTop w:val="0"/>
              <w:marBottom w:val="0"/>
              <w:divBdr>
                <w:top w:val="none" w:sz="0" w:space="0" w:color="auto"/>
                <w:left w:val="none" w:sz="0" w:space="0" w:color="auto"/>
                <w:bottom w:val="none" w:sz="0" w:space="0" w:color="auto"/>
                <w:right w:val="none" w:sz="0" w:space="0" w:color="auto"/>
              </w:divBdr>
              <w:divsChild>
                <w:div w:id="1433893527">
                  <w:marLeft w:val="0"/>
                  <w:marRight w:val="0"/>
                  <w:marTop w:val="0"/>
                  <w:marBottom w:val="0"/>
                  <w:divBdr>
                    <w:top w:val="none" w:sz="0" w:space="0" w:color="auto"/>
                    <w:left w:val="none" w:sz="0" w:space="0" w:color="auto"/>
                    <w:bottom w:val="none" w:sz="0" w:space="0" w:color="auto"/>
                    <w:right w:val="none" w:sz="0" w:space="0" w:color="auto"/>
                  </w:divBdr>
                </w:div>
                <w:div w:id="813839003">
                  <w:marLeft w:val="0"/>
                  <w:marRight w:val="0"/>
                  <w:marTop w:val="0"/>
                  <w:marBottom w:val="0"/>
                  <w:divBdr>
                    <w:top w:val="none" w:sz="0" w:space="0" w:color="auto"/>
                    <w:left w:val="none" w:sz="0" w:space="0" w:color="auto"/>
                    <w:bottom w:val="none" w:sz="0" w:space="0" w:color="auto"/>
                    <w:right w:val="none" w:sz="0" w:space="0" w:color="auto"/>
                  </w:divBdr>
                </w:div>
              </w:divsChild>
            </w:div>
            <w:div w:id="242570459">
              <w:marLeft w:val="0"/>
              <w:marRight w:val="0"/>
              <w:marTop w:val="0"/>
              <w:marBottom w:val="0"/>
              <w:divBdr>
                <w:top w:val="none" w:sz="0" w:space="0" w:color="auto"/>
                <w:left w:val="none" w:sz="0" w:space="0" w:color="auto"/>
                <w:bottom w:val="none" w:sz="0" w:space="0" w:color="auto"/>
                <w:right w:val="none" w:sz="0" w:space="0" w:color="auto"/>
              </w:divBdr>
              <w:divsChild>
                <w:div w:id="237252642">
                  <w:marLeft w:val="0"/>
                  <w:marRight w:val="0"/>
                  <w:marTop w:val="0"/>
                  <w:marBottom w:val="0"/>
                  <w:divBdr>
                    <w:top w:val="none" w:sz="0" w:space="0" w:color="auto"/>
                    <w:left w:val="none" w:sz="0" w:space="0" w:color="auto"/>
                    <w:bottom w:val="none" w:sz="0" w:space="0" w:color="auto"/>
                    <w:right w:val="none" w:sz="0" w:space="0" w:color="auto"/>
                  </w:divBdr>
                </w:div>
                <w:div w:id="805858485">
                  <w:marLeft w:val="0"/>
                  <w:marRight w:val="0"/>
                  <w:marTop w:val="0"/>
                  <w:marBottom w:val="0"/>
                  <w:divBdr>
                    <w:top w:val="none" w:sz="0" w:space="0" w:color="auto"/>
                    <w:left w:val="none" w:sz="0" w:space="0" w:color="auto"/>
                    <w:bottom w:val="none" w:sz="0" w:space="0" w:color="auto"/>
                    <w:right w:val="none" w:sz="0" w:space="0" w:color="auto"/>
                  </w:divBdr>
                </w:div>
              </w:divsChild>
            </w:div>
            <w:div w:id="788856931">
              <w:marLeft w:val="0"/>
              <w:marRight w:val="0"/>
              <w:marTop w:val="0"/>
              <w:marBottom w:val="0"/>
              <w:divBdr>
                <w:top w:val="none" w:sz="0" w:space="0" w:color="auto"/>
                <w:left w:val="none" w:sz="0" w:space="0" w:color="auto"/>
                <w:bottom w:val="none" w:sz="0" w:space="0" w:color="auto"/>
                <w:right w:val="none" w:sz="0" w:space="0" w:color="auto"/>
              </w:divBdr>
              <w:divsChild>
                <w:div w:id="52775145">
                  <w:marLeft w:val="0"/>
                  <w:marRight w:val="0"/>
                  <w:marTop w:val="0"/>
                  <w:marBottom w:val="0"/>
                  <w:divBdr>
                    <w:top w:val="none" w:sz="0" w:space="0" w:color="auto"/>
                    <w:left w:val="none" w:sz="0" w:space="0" w:color="auto"/>
                    <w:bottom w:val="none" w:sz="0" w:space="0" w:color="auto"/>
                    <w:right w:val="none" w:sz="0" w:space="0" w:color="auto"/>
                  </w:divBdr>
                </w:div>
                <w:div w:id="1879395184">
                  <w:marLeft w:val="0"/>
                  <w:marRight w:val="0"/>
                  <w:marTop w:val="0"/>
                  <w:marBottom w:val="0"/>
                  <w:divBdr>
                    <w:top w:val="none" w:sz="0" w:space="0" w:color="auto"/>
                    <w:left w:val="none" w:sz="0" w:space="0" w:color="auto"/>
                    <w:bottom w:val="none" w:sz="0" w:space="0" w:color="auto"/>
                    <w:right w:val="none" w:sz="0" w:space="0" w:color="auto"/>
                  </w:divBdr>
                </w:div>
              </w:divsChild>
            </w:div>
            <w:div w:id="756638473">
              <w:marLeft w:val="0"/>
              <w:marRight w:val="0"/>
              <w:marTop w:val="0"/>
              <w:marBottom w:val="0"/>
              <w:divBdr>
                <w:top w:val="none" w:sz="0" w:space="0" w:color="auto"/>
                <w:left w:val="none" w:sz="0" w:space="0" w:color="auto"/>
                <w:bottom w:val="none" w:sz="0" w:space="0" w:color="auto"/>
                <w:right w:val="none" w:sz="0" w:space="0" w:color="auto"/>
              </w:divBdr>
              <w:divsChild>
                <w:div w:id="1574510293">
                  <w:marLeft w:val="0"/>
                  <w:marRight w:val="0"/>
                  <w:marTop w:val="0"/>
                  <w:marBottom w:val="0"/>
                  <w:divBdr>
                    <w:top w:val="none" w:sz="0" w:space="0" w:color="auto"/>
                    <w:left w:val="none" w:sz="0" w:space="0" w:color="auto"/>
                    <w:bottom w:val="none" w:sz="0" w:space="0" w:color="auto"/>
                    <w:right w:val="none" w:sz="0" w:space="0" w:color="auto"/>
                  </w:divBdr>
                </w:div>
                <w:div w:id="1207915951">
                  <w:marLeft w:val="0"/>
                  <w:marRight w:val="0"/>
                  <w:marTop w:val="0"/>
                  <w:marBottom w:val="0"/>
                  <w:divBdr>
                    <w:top w:val="none" w:sz="0" w:space="0" w:color="auto"/>
                    <w:left w:val="none" w:sz="0" w:space="0" w:color="auto"/>
                    <w:bottom w:val="none" w:sz="0" w:space="0" w:color="auto"/>
                    <w:right w:val="none" w:sz="0" w:space="0" w:color="auto"/>
                  </w:divBdr>
                </w:div>
              </w:divsChild>
            </w:div>
            <w:div w:id="125978571">
              <w:marLeft w:val="0"/>
              <w:marRight w:val="0"/>
              <w:marTop w:val="0"/>
              <w:marBottom w:val="0"/>
              <w:divBdr>
                <w:top w:val="none" w:sz="0" w:space="0" w:color="auto"/>
                <w:left w:val="none" w:sz="0" w:space="0" w:color="auto"/>
                <w:bottom w:val="none" w:sz="0" w:space="0" w:color="auto"/>
                <w:right w:val="none" w:sz="0" w:space="0" w:color="auto"/>
              </w:divBdr>
              <w:divsChild>
                <w:div w:id="1916624824">
                  <w:marLeft w:val="0"/>
                  <w:marRight w:val="0"/>
                  <w:marTop w:val="0"/>
                  <w:marBottom w:val="0"/>
                  <w:divBdr>
                    <w:top w:val="none" w:sz="0" w:space="0" w:color="auto"/>
                    <w:left w:val="none" w:sz="0" w:space="0" w:color="auto"/>
                    <w:bottom w:val="none" w:sz="0" w:space="0" w:color="auto"/>
                    <w:right w:val="none" w:sz="0" w:space="0" w:color="auto"/>
                  </w:divBdr>
                </w:div>
                <w:div w:id="851067158">
                  <w:marLeft w:val="0"/>
                  <w:marRight w:val="0"/>
                  <w:marTop w:val="0"/>
                  <w:marBottom w:val="0"/>
                  <w:divBdr>
                    <w:top w:val="none" w:sz="0" w:space="0" w:color="auto"/>
                    <w:left w:val="none" w:sz="0" w:space="0" w:color="auto"/>
                    <w:bottom w:val="none" w:sz="0" w:space="0" w:color="auto"/>
                    <w:right w:val="none" w:sz="0" w:space="0" w:color="auto"/>
                  </w:divBdr>
                </w:div>
              </w:divsChild>
            </w:div>
            <w:div w:id="1322196698">
              <w:marLeft w:val="0"/>
              <w:marRight w:val="0"/>
              <w:marTop w:val="0"/>
              <w:marBottom w:val="0"/>
              <w:divBdr>
                <w:top w:val="none" w:sz="0" w:space="0" w:color="auto"/>
                <w:left w:val="none" w:sz="0" w:space="0" w:color="auto"/>
                <w:bottom w:val="none" w:sz="0" w:space="0" w:color="auto"/>
                <w:right w:val="none" w:sz="0" w:space="0" w:color="auto"/>
              </w:divBdr>
            </w:div>
            <w:div w:id="904491359">
              <w:marLeft w:val="0"/>
              <w:marRight w:val="0"/>
              <w:marTop w:val="0"/>
              <w:marBottom w:val="0"/>
              <w:divBdr>
                <w:top w:val="none" w:sz="0" w:space="0" w:color="auto"/>
                <w:left w:val="none" w:sz="0" w:space="0" w:color="auto"/>
                <w:bottom w:val="none" w:sz="0" w:space="0" w:color="auto"/>
                <w:right w:val="none" w:sz="0" w:space="0" w:color="auto"/>
              </w:divBdr>
              <w:divsChild>
                <w:div w:id="192617406">
                  <w:marLeft w:val="0"/>
                  <w:marRight w:val="0"/>
                  <w:marTop w:val="0"/>
                  <w:marBottom w:val="0"/>
                  <w:divBdr>
                    <w:top w:val="none" w:sz="0" w:space="0" w:color="auto"/>
                    <w:left w:val="none" w:sz="0" w:space="0" w:color="auto"/>
                    <w:bottom w:val="none" w:sz="0" w:space="0" w:color="auto"/>
                    <w:right w:val="none" w:sz="0" w:space="0" w:color="auto"/>
                  </w:divBdr>
                </w:div>
                <w:div w:id="119861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0087165c-50fc-4367-8997-87a268e163e5"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692D7F8</Template>
  <TotalTime>8</TotalTime>
  <Pages>3</Pages>
  <Words>591</Words>
  <Characters>3251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2016-05-25T13:27:00Z</dcterms:created>
  <dcterms:modified xsi:type="dcterms:W3CDTF">2016-05-25T13:59:00Z</dcterms:modified>
</cp:coreProperties>
</file>