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rPr>
          <w:b w:val="1"/>
          <w:bCs w:val="1"/>
          <w:sz w:val="30"/>
          <w:szCs w:val="30"/>
          <w:shd w:val="clear" w:color="auto" w:fill="d4e5fb"/>
        </w:rPr>
      </w:pPr>
      <w:r>
        <w:rPr>
          <w:b w:val="1"/>
          <w:bCs w:val="1"/>
          <w:sz w:val="30"/>
          <w:szCs w:val="30"/>
          <w:shd w:val="clear" w:color="auto" w:fill="d4e5fb"/>
          <w:rtl w:val="0"/>
          <w:lang w:val="en-US"/>
        </w:rPr>
        <w:t>R</w:t>
      </w:r>
      <w:r>
        <w:rPr>
          <w:b w:val="1"/>
          <w:bCs w:val="1"/>
          <w:sz w:val="30"/>
          <w:szCs w:val="30"/>
          <w:shd w:val="clear" w:color="auto" w:fill="d4e5fb"/>
          <w:rtl w:val="0"/>
          <w:lang w:val="en-US"/>
        </w:rPr>
        <w:t>equest for expression of interest for selection # 1218419</w:t>
      </w:r>
    </w:p>
    <w:p>
      <w:pPr>
        <w:pStyle w:val="Default"/>
        <w:bidi w:val="0"/>
        <w:ind w:left="0" w:right="0" w:firstLine="0"/>
        <w:jc w:val="left"/>
        <w:rPr>
          <w:color w:val="ca1b02"/>
          <w:sz w:val="26"/>
          <w:szCs w:val="26"/>
          <w:rtl w:val="0"/>
        </w:rPr>
      </w:pPr>
    </w:p>
    <w:p>
      <w:pPr>
        <w:pStyle w:val="Default"/>
        <w:bidi w:val="0"/>
        <w:ind w:left="0" w:right="0" w:firstLine="0"/>
        <w:jc w:val="left"/>
        <w:rPr>
          <w:color w:val="222222"/>
          <w:sz w:val="24"/>
          <w:szCs w:val="24"/>
          <w:rtl w:val="0"/>
        </w:rPr>
      </w:pPr>
    </w:p>
    <w:p>
      <w:pPr>
        <w:pStyle w:val="Default"/>
        <w:bidi w:val="0"/>
        <w:ind w:left="0" w:right="0" w:firstLine="0"/>
        <w:jc w:val="left"/>
        <w:rPr>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Information</w:t>
      </w:r>
    </w:p>
    <w:p>
      <w:pPr>
        <w:pStyle w:val="Default"/>
        <w:bidi w:val="0"/>
        <w:ind w:left="0" w:right="0" w:firstLine="0"/>
        <w:jc w:val="left"/>
        <w:rPr>
          <w:b w:val="1"/>
          <w:bCs w:val="1"/>
          <w:color w:val="222222"/>
          <w:sz w:val="24"/>
          <w:szCs w:val="24"/>
          <w:rtl w:val="0"/>
        </w:rPr>
      </w:pPr>
      <w:r>
        <w:rPr>
          <w:rFonts w:ascii="Arial"/>
          <w:b w:val="1"/>
          <w:bCs w:val="1"/>
          <w:color w:val="222222"/>
          <w:sz w:val="24"/>
          <w:szCs w:val="24"/>
          <w:rtl w:val="0"/>
          <w:lang w:val="en-US"/>
        </w:rPr>
        <w:t>Assignment Title</w:t>
      </w:r>
    </w:p>
    <w:p>
      <w:pPr>
        <w:pStyle w:val="Default"/>
      </w:pPr>
      <w:r>
        <w:rPr>
          <w:rFonts w:ascii="Arial" w:cs="Arial Unicode MS" w:hAnsi="Arial Unicode MS" w:eastAsia="Arial Unicode MS"/>
          <w:rtl w:val="0"/>
        </w:rPr>
        <w:t>Assessment of the Impact of IFC Investments in the Development of Oil and Gas Sector of Ghana</w:t>
      </w:r>
    </w:p>
    <w:p>
      <w:pPr>
        <w:pStyle w:val="Default"/>
        <w:bidi w:val="0"/>
        <w:ind w:left="0" w:right="0" w:firstLine="0"/>
        <w:jc w:val="left"/>
        <w:rPr>
          <w:color w:val="222222"/>
          <w:sz w:val="24"/>
          <w:szCs w:val="24"/>
          <w:rtl w:val="0"/>
        </w:rPr>
      </w:pPr>
    </w:p>
    <w:p>
      <w:pPr>
        <w:pStyle w:val="Default"/>
        <w:bidi w:val="0"/>
        <w:ind w:left="0" w:right="0" w:firstLine="0"/>
        <w:jc w:val="left"/>
        <w:rPr>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color w:val="222222"/>
          <w:sz w:val="24"/>
          <w:szCs w:val="24"/>
          <w:rtl w:val="0"/>
        </w:rPr>
      </w:pPr>
      <w:r>
        <w:rPr>
          <w:rFonts w:hAnsi="Arial" w:hint="default"/>
          <w:color w:val="222222"/>
          <w:sz w:val="24"/>
          <w:szCs w:val="24"/>
          <w:rtl w:val="0"/>
        </w:rPr>
        <w:t> </w:t>
      </w:r>
      <w:r>
        <w:rPr>
          <w:rFonts w:ascii="Arial"/>
          <w:color w:val="222222"/>
          <w:sz w:val="24"/>
          <w:szCs w:val="24"/>
          <w:rtl w:val="0"/>
          <w:lang w:val="en-US"/>
        </w:rPr>
        <w:t>02-May-2016</w:t>
      </w:r>
    </w:p>
    <w:p>
      <w:pPr>
        <w:pStyle w:val="Default"/>
        <w:bidi w:val="0"/>
        <w:ind w:left="0" w:right="0" w:firstLine="0"/>
        <w:jc w:val="left"/>
        <w:rPr>
          <w:color w:val="222222"/>
          <w:sz w:val="24"/>
          <w:szCs w:val="24"/>
          <w:rtl w:val="0"/>
        </w:rPr>
      </w:pPr>
    </w:p>
    <w:p>
      <w:pPr>
        <w:pStyle w:val="Default"/>
        <w:bidi w:val="0"/>
        <w:ind w:left="0" w:right="0" w:firstLine="0"/>
        <w:jc w:val="left"/>
        <w:rPr>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13-May-2016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color w:val="222222"/>
          <w:sz w:val="24"/>
          <w:szCs w:val="24"/>
          <w:rtl w:val="0"/>
        </w:rPr>
      </w:pPr>
    </w:p>
    <w:p>
      <w:pPr>
        <w:pStyle w:val="Default"/>
        <w:bidi w:val="0"/>
        <w:ind w:left="0" w:right="0" w:firstLine="0"/>
        <w:jc w:val="left"/>
        <w:rPr>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color w:val="222222"/>
          <w:sz w:val="24"/>
          <w:szCs w:val="24"/>
          <w:rtl w:val="0"/>
        </w:rPr>
      </w:pPr>
    </w:p>
    <w:p>
      <w:pPr>
        <w:pStyle w:val="Default"/>
        <w:bidi w:val="0"/>
        <w:ind w:left="0" w:right="0" w:firstLine="0"/>
        <w:jc w:val="left"/>
        <w:rPr>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color w:val="222222"/>
          <w:sz w:val="24"/>
          <w:szCs w:val="24"/>
          <w:rtl w:val="0"/>
        </w:rPr>
      </w:pPr>
      <w:r>
        <w:rPr>
          <w:rFonts w:ascii="Arial"/>
          <w:color w:val="222222"/>
          <w:sz w:val="24"/>
          <w:szCs w:val="24"/>
          <w:rtl w:val="0"/>
          <w:lang w:val="nl-NL"/>
        </w:rPr>
        <w:tab/>
        <w:tab/>
        <w:t>GH - Ghana</w:t>
      </w:r>
    </w:p>
    <w:p>
      <w:pPr>
        <w:pStyle w:val="Default"/>
        <w:tabs>
          <w:tab w:val="left" w:pos="220"/>
          <w:tab w:val="left" w:pos="720"/>
        </w:tabs>
        <w:bidi w:val="0"/>
        <w:ind w:left="720" w:right="0" w:hanging="720"/>
        <w:jc w:val="left"/>
        <w:rPr>
          <w:color w:val="222222"/>
          <w:sz w:val="24"/>
          <w:szCs w:val="24"/>
          <w:rtl w:val="0"/>
        </w:rPr>
      </w:pPr>
    </w:p>
    <w:p>
      <w:pPr>
        <w:pStyle w:val="Default"/>
        <w:bidi w:val="0"/>
        <w:ind w:left="0" w:right="0" w:firstLine="0"/>
        <w:jc w:val="left"/>
        <w:rPr>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color w:val="222222"/>
          <w:sz w:val="24"/>
          <w:szCs w:val="24"/>
          <w:rtl w:val="0"/>
        </w:rPr>
      </w:pPr>
      <w:r>
        <w:rPr>
          <w:rFonts w:ascii="Arial"/>
          <w:color w:val="222222"/>
          <w:sz w:val="24"/>
          <w:szCs w:val="24"/>
          <w:rtl w:val="0"/>
          <w:lang w:val="de-DE"/>
        </w:rPr>
        <w:tab/>
        <w:tab/>
        <w:t>BB - BANK BUDGET</w:t>
      </w:r>
    </w:p>
    <w:p>
      <w:pPr>
        <w:pStyle w:val="Default"/>
        <w:tabs>
          <w:tab w:val="left" w:pos="220"/>
          <w:tab w:val="left" w:pos="720"/>
        </w:tabs>
        <w:bidi w:val="0"/>
        <w:ind w:left="720" w:right="0" w:hanging="720"/>
        <w:jc w:val="left"/>
        <w:rPr>
          <w:color w:val="222222"/>
          <w:sz w:val="24"/>
          <w:szCs w:val="24"/>
          <w:rtl w:val="0"/>
        </w:rPr>
      </w:pPr>
    </w:p>
    <w:p>
      <w:pPr>
        <w:pStyle w:val="Default"/>
        <w:bidi w:val="0"/>
        <w:ind w:left="0" w:right="0" w:firstLine="0"/>
        <w:jc w:val="left"/>
        <w:rPr>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color w:val="222222"/>
          <w:sz w:val="24"/>
          <w:szCs w:val="24"/>
          <w:rtl w:val="0"/>
        </w:rPr>
      </w:pPr>
    </w:p>
    <w:p>
      <w:pPr>
        <w:pStyle w:val="Default"/>
        <w:bidi w:val="0"/>
        <w:ind w:left="0" w:right="0" w:firstLine="0"/>
        <w:jc w:val="left"/>
        <w:rPr>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color w:val="222222"/>
          <w:rtl w:val="0"/>
        </w:rPr>
      </w:pPr>
      <w:r>
        <w:rPr>
          <w:rFonts w:ascii="Arial"/>
          <w:color w:val="222222"/>
          <w:rtl w:val="0"/>
          <w:lang w:val="en-US"/>
        </w:rPr>
        <w:t>Terms of Reference</w:t>
      </w:r>
    </w:p>
    <w:p>
      <w:pPr>
        <w:pStyle w:val="Default"/>
        <w:bidi w:val="0"/>
        <w:ind w:left="0" w:right="0" w:firstLine="0"/>
        <w:jc w:val="left"/>
        <w:rPr>
          <w:color w:val="222222"/>
          <w:rtl w:val="0"/>
        </w:rPr>
      </w:pPr>
      <w:r>
        <w:rPr>
          <w:rFonts w:ascii="Arial"/>
          <w:color w:val="222222"/>
          <w:rtl w:val="0"/>
          <w:lang w:val="en-US"/>
        </w:rPr>
        <w:t>Assessment of the Impact of IFC Investments in the Development of Oil and Gas Sector of Ghana</w:t>
      </w:r>
      <w:r>
        <w:rPr>
          <w:rFonts w:ascii="Arial"/>
          <w:color w:val="222222"/>
          <w:rtl w:val="0"/>
          <w:lang w:val="en-US"/>
        </w:rPr>
        <w:t>.</w:t>
      </w:r>
      <w:r>
        <w:rPr>
          <w:rFonts w:ascii="Arial"/>
          <w:color w:val="222222"/>
          <w:rtl w:val="0"/>
          <w:lang w:val="en-US"/>
        </w:rPr>
        <w:t>This project aims to assess the jobs and GDP impact of IFC projects in oil and gas sector in Ghana. The project is funded by Lets Works funding window that aims to generate new methods and approaches to measure, understand, and strengthen the creation of more, better, and more inclusive jobs. Lets Work is a global partnership that unites organizations dedicated to providing effective solutions to the global jobs crisis by harnessing the potential of the private sector to help create more and better jobs that are inclusive. IFC investments into the oil and gas sector of Ghana present a very important development for the country as they open up a new sector that could be an engine of growth for the economy.The first investment of 2009 (loans to Kosmos Energy and Tullow Oil) was into the development of the Jubilee Oil field that is located 60 km off the coast of Ghana. The successful development of the Jubilee field is transformational to Ghana, as it is now helping Ghana to reduce the countrys fiscal deficits, address the import-export imbalance and generate sufficient government revenues for much needed investments in infrastructure and the delivery of basic human services that are critically needed to establish a sound base for economic growth. In addition, the development of the Jubilee field is expected to change Ghanas net-oil-importer status and the production and onshore distribution of associated gas contributes to the diversification of the countrys energy mix.</w:t>
      </w:r>
      <w:r>
        <w:rPr>
          <w:rFonts w:ascii="Arial"/>
          <w:color w:val="222222"/>
          <w:rtl w:val="0"/>
          <w:lang w:val="en-US"/>
        </w:rPr>
        <w:t xml:space="preserve"> </w:t>
      </w:r>
      <w:r>
        <w:rPr>
          <w:rFonts w:ascii="Arial"/>
          <w:color w:val="222222"/>
          <w:rtl w:val="0"/>
          <w:lang w:val="en-US"/>
        </w:rPr>
        <w:t xml:space="preserve">Other IFC engagements include the development of Tweneboa, Enyenra, and Ntomme (TEN) in 2015 and Sankofa Gas project. TEN fields are located next to Jubilee field and are expected to produce 18 mmscfd of gas around 2017. The Sankofa gas field is capable of providing baseload gas to fuel up to 1,000 MW of power plants and export 131 million barrels of oil to the global markets. This study will examine the effects from an increase in the supply of gas to the electricity sector in Ghana in terms of jobs and GDP. The study will also conduct the analysis for the value chain for the oil and gas sector to understand the impact on local suppliers. </w:t>
      </w:r>
    </w:p>
    <w:p>
      <w:pPr>
        <w:pStyle w:val="Default"/>
        <w:bidi w:val="0"/>
        <w:ind w:left="0" w:right="0" w:firstLine="0"/>
        <w:jc w:val="left"/>
        <w:rPr>
          <w:color w:val="222222"/>
          <w:rtl w:val="0"/>
        </w:rPr>
      </w:pPr>
      <w:r>
        <w:rPr>
          <w:rFonts w:ascii="Arial"/>
          <w:color w:val="222222"/>
          <w:rtl w:val="0"/>
          <w:lang w:val="en-US"/>
        </w:rPr>
        <w:t>(1) Estimation of the effects from an increase in the supply of gas to the electricity sector in Ghana.</w:t>
      </w:r>
    </w:p>
    <w:p>
      <w:pPr>
        <w:pStyle w:val="Default"/>
        <w:bidi w:val="0"/>
        <w:ind w:left="0" w:right="0" w:firstLine="0"/>
        <w:jc w:val="left"/>
        <w:rPr>
          <w:color w:val="222222"/>
          <w:rtl w:val="0"/>
        </w:rPr>
      </w:pPr>
      <w:r>
        <w:rPr>
          <w:rFonts w:ascii="Arial"/>
          <w:color w:val="222222"/>
          <w:rtl w:val="0"/>
          <w:lang w:val="en-US"/>
        </w:rPr>
        <w:t xml:space="preserve">The IFC projects are expected to produce a significant amounts of gas powering Ghanas electricity sector and generating downstream activity with the associated potential positive effects on the economys GDP and jobs creation given that power represents one of the key bottlenecks in the economy of Ghana. The additional supply of domestic gas from the projects is expected to replace expensive, polluting liquid fuels used by the power sector of Ghana as well as enable new generation capacity to be constructed. </w:t>
      </w:r>
    </w:p>
    <w:p>
      <w:pPr>
        <w:pStyle w:val="Default"/>
        <w:bidi w:val="0"/>
        <w:ind w:left="0" w:right="0" w:firstLine="0"/>
        <w:jc w:val="left"/>
        <w:rPr>
          <w:color w:val="222222"/>
          <w:rtl w:val="0"/>
        </w:rPr>
      </w:pPr>
      <w:r>
        <w:rPr>
          <w:rFonts w:ascii="Arial"/>
          <w:color w:val="222222"/>
          <w:rtl w:val="0"/>
          <w:lang w:val="en-US"/>
        </w:rPr>
        <w:t xml:space="preserve">Important job effects are expected from the second order growth effects from an increase in supply of electricity to other sectors of the economy allowing these sectors to expand and create more jobs. </w:t>
      </w:r>
    </w:p>
    <w:p>
      <w:pPr>
        <w:pStyle w:val="Default"/>
        <w:bidi w:val="0"/>
        <w:ind w:left="0" w:right="0" w:firstLine="0"/>
        <w:jc w:val="left"/>
        <w:rPr>
          <w:color w:val="222222"/>
          <w:rtl w:val="0"/>
        </w:rPr>
      </w:pPr>
      <w:r>
        <w:rPr>
          <w:rFonts w:ascii="Arial"/>
          <w:color w:val="222222"/>
          <w:rtl w:val="0"/>
          <w:lang w:val="en-US"/>
        </w:rPr>
        <w:t xml:space="preserve">(2) Value chain of the oil and gas sector analysis. </w:t>
      </w:r>
    </w:p>
    <w:p>
      <w:pPr>
        <w:pStyle w:val="Default"/>
        <w:bidi w:val="0"/>
        <w:ind w:left="0" w:right="0" w:firstLine="0"/>
        <w:jc w:val="left"/>
        <w:rPr>
          <w:color w:val="222222"/>
          <w:rtl w:val="0"/>
        </w:rPr>
      </w:pPr>
      <w:r>
        <w:rPr>
          <w:rFonts w:ascii="Arial"/>
          <w:color w:val="222222"/>
          <w:rtl w:val="0"/>
          <w:lang w:val="en-US"/>
        </w:rPr>
        <w:t xml:space="preserve">The development of the oil and gas sector due to the IFC projects is expected to have a significant impact on local suppliers from the projects construction, operation and maintenance activities and facilitation of technical transfer and development of indigenous oil and gas industry. </w:t>
      </w:r>
    </w:p>
    <w:p>
      <w:pPr>
        <w:pStyle w:val="Default"/>
        <w:bidi w:val="0"/>
        <w:ind w:left="0" w:right="0" w:firstLine="0"/>
        <w:jc w:val="left"/>
        <w:rPr>
          <w:color w:val="222222"/>
          <w:rtl w:val="0"/>
        </w:rPr>
      </w:pPr>
      <w:r>
        <w:rPr>
          <w:rFonts w:ascii="Arial"/>
          <w:color w:val="222222"/>
          <w:rtl w:val="0"/>
          <w:lang w:val="en-US"/>
        </w:rPr>
        <w:t xml:space="preserve">This project will include the analysis of the value chain for the sector to understand the role of the projects in the development of local suppliers. The analysis will include figuring out all of the sectors in each link of the chain and the role of the local suppliers and conducting the surveys. </w:t>
      </w:r>
    </w:p>
    <w:p>
      <w:pPr>
        <w:pStyle w:val="Default"/>
        <w:bidi w:val="0"/>
        <w:ind w:left="0" w:right="0" w:firstLine="0"/>
        <w:jc w:val="left"/>
        <w:rPr>
          <w:color w:val="222222"/>
          <w:rtl w:val="0"/>
        </w:rPr>
      </w:pPr>
      <w:r>
        <w:rPr>
          <w:rFonts w:ascii="Arial"/>
          <w:color w:val="222222"/>
          <w:rtl w:val="0"/>
          <w:lang w:val="en-US"/>
        </w:rPr>
        <w:t xml:space="preserve">In the wake of the Jubilee discovery and successful development, oil and gas exploration off Ghanas coast intensified, leading to further discoveries, including the Tweneboa, Enyenra, and Ntomme (TEN) as well as Sankofa and Gye Nyame gas fields. The emergence of these projects have built a critical mass for the development of local supply industries and associated creation of new jobs. Ghana started production three years after discovery of oil which was seen as an industry record. The country was therefore faced with a challenge not only to fine tune its legal and regulatory framework regarding local content, or create new ones, but to equip its people with the skills and business acumen needed to play a role in the oil &amp; gas industry. </w:t>
      </w:r>
    </w:p>
    <w:p>
      <w:pPr>
        <w:pStyle w:val="Default"/>
        <w:bidi w:val="0"/>
        <w:ind w:left="0" w:right="0" w:firstLine="0"/>
        <w:jc w:val="left"/>
        <w:rPr>
          <w:color w:val="222222"/>
          <w:rtl w:val="0"/>
        </w:rPr>
      </w:pPr>
      <w:r>
        <w:rPr>
          <w:rFonts w:ascii="Arial"/>
          <w:color w:val="222222"/>
          <w:rtl w:val="0"/>
          <w:lang w:val="en-US"/>
        </w:rPr>
        <w:t xml:space="preserve">Apart from the impacts listed above, the project has other important impacts. These impacts include an </w:t>
      </w:r>
    </w:p>
    <w:p>
      <w:pPr>
        <w:pStyle w:val="Default"/>
        <w:bidi w:val="0"/>
        <w:ind w:left="0" w:right="0" w:firstLine="0"/>
        <w:jc w:val="left"/>
        <w:rPr>
          <w:color w:val="222222"/>
          <w:rtl w:val="0"/>
        </w:rPr>
      </w:pPr>
      <w:r>
        <w:rPr>
          <w:rFonts w:ascii="Arial"/>
          <w:color w:val="222222"/>
          <w:rtl w:val="0"/>
          <w:lang w:val="en-US"/>
        </w:rPr>
        <w:t xml:space="preserve">increase in countrys foreign exchange and a significant increase in fiscal revenues from the hydrocarbons </w:t>
      </w:r>
    </w:p>
    <w:p>
      <w:pPr>
        <w:pStyle w:val="Default"/>
        <w:bidi w:val="0"/>
        <w:ind w:left="0" w:right="0" w:firstLine="0"/>
        <w:jc w:val="left"/>
        <w:rPr>
          <w:color w:val="222222"/>
          <w:rtl w:val="0"/>
        </w:rPr>
      </w:pPr>
      <w:r>
        <w:rPr>
          <w:rFonts w:ascii="Arial"/>
          <w:color w:val="222222"/>
          <w:rtl w:val="0"/>
          <w:lang w:val="en-US"/>
        </w:rPr>
        <w:t xml:space="preserve">sector that is expected to provide resources for the governments productive investments (e.g. into road infrastructure). </w:t>
      </w:r>
    </w:p>
    <w:p>
      <w:pPr>
        <w:pStyle w:val="Default"/>
        <w:bidi w:val="0"/>
        <w:ind w:left="0" w:right="0" w:firstLine="0"/>
        <w:jc w:val="left"/>
        <w:rPr>
          <w:color w:val="222222"/>
          <w:rtl w:val="0"/>
        </w:rPr>
      </w:pPr>
      <w:r>
        <w:rPr>
          <w:rFonts w:ascii="Arial"/>
          <w:color w:val="222222"/>
          <w:rtl w:val="0"/>
          <w:lang w:val="fr-FR"/>
        </w:rPr>
        <w:t xml:space="preserve">Objectives: </w:t>
      </w:r>
    </w:p>
    <w:p>
      <w:pPr>
        <w:pStyle w:val="Default"/>
        <w:bidi w:val="0"/>
        <w:ind w:left="0" w:right="0" w:firstLine="0"/>
        <w:jc w:val="left"/>
        <w:rPr>
          <w:color w:val="222222"/>
          <w:rtl w:val="0"/>
        </w:rPr>
      </w:pPr>
      <w:r>
        <w:rPr>
          <w:rFonts w:ascii="Arial"/>
          <w:color w:val="222222"/>
          <w:rtl w:val="0"/>
          <w:lang w:val="en-US"/>
        </w:rPr>
        <w:t xml:space="preserve">The objective of this study is to estimate the effects from an increase in the supply of gas to the electricity sector in terms of jobs and GDP growth and to produce the value chain analysis for the oil and gas sector. </w:t>
      </w:r>
    </w:p>
    <w:p>
      <w:pPr>
        <w:pStyle w:val="Default"/>
        <w:bidi w:val="0"/>
        <w:ind w:left="0" w:right="0" w:firstLine="0"/>
        <w:jc w:val="left"/>
        <w:rPr>
          <w:color w:val="222222"/>
          <w:rtl w:val="0"/>
        </w:rPr>
      </w:pPr>
      <w:r>
        <w:rPr>
          <w:rFonts w:ascii="Arial"/>
          <w:color w:val="222222"/>
          <w:rtl w:val="0"/>
          <w:lang w:val="en-US"/>
        </w:rPr>
        <w:t>Methodology:</w:t>
      </w:r>
    </w:p>
    <w:p>
      <w:pPr>
        <w:pStyle w:val="Default"/>
        <w:bidi w:val="0"/>
        <w:ind w:left="0" w:right="0" w:firstLine="0"/>
        <w:jc w:val="left"/>
        <w:rPr>
          <w:color w:val="222222"/>
          <w:rtl w:val="0"/>
        </w:rPr>
      </w:pPr>
      <w:r>
        <w:rPr>
          <w:rFonts w:ascii="Arial"/>
          <w:color w:val="222222"/>
          <w:rtl w:val="0"/>
          <w:lang w:val="en-US"/>
        </w:rPr>
        <w:t xml:space="preserve">(1) Increase in the supply of gas to the electricity sector </w:t>
      </w:r>
    </w:p>
    <w:p>
      <w:pPr>
        <w:pStyle w:val="Default"/>
        <w:bidi w:val="0"/>
        <w:ind w:left="0" w:right="0" w:firstLine="0"/>
        <w:jc w:val="left"/>
        <w:rPr>
          <w:color w:val="222222"/>
          <w:rtl w:val="0"/>
        </w:rPr>
      </w:pPr>
      <w:r>
        <w:rPr>
          <w:rFonts w:ascii="Arial"/>
          <w:color w:val="222222"/>
          <w:rtl w:val="0"/>
          <w:lang w:val="en-US"/>
        </w:rPr>
        <w:t xml:space="preserve">It is expected that the methodology will build upon on the previous studies in the power sector conducted </w:t>
      </w:r>
    </w:p>
    <w:p>
      <w:pPr>
        <w:pStyle w:val="Default"/>
        <w:bidi w:val="0"/>
        <w:ind w:left="0" w:right="0" w:firstLine="0"/>
        <w:jc w:val="left"/>
        <w:rPr>
          <w:color w:val="222222"/>
          <w:rtl w:val="0"/>
        </w:rPr>
      </w:pPr>
      <w:r>
        <w:rPr>
          <w:rFonts w:ascii="Arial"/>
          <w:color w:val="222222"/>
          <w:rtl w:val="0"/>
          <w:lang w:val="en-US"/>
        </w:rPr>
        <w:t xml:space="preserve">by the IFC Development Impact unit in collaboration with INR and Lets Work Partnership: Philippines </w:t>
      </w:r>
    </w:p>
    <w:p>
      <w:pPr>
        <w:pStyle w:val="Default"/>
        <w:bidi w:val="0"/>
        <w:ind w:left="0" w:right="0" w:firstLine="0"/>
        <w:jc w:val="left"/>
        <w:rPr>
          <w:color w:val="222222"/>
          <w:rtl w:val="0"/>
        </w:rPr>
      </w:pPr>
      <w:r>
        <w:rPr>
          <w:rFonts w:ascii="Arial"/>
          <w:color w:val="222222"/>
          <w:rtl w:val="0"/>
          <w:lang w:val="en-US"/>
        </w:rPr>
        <w:t xml:space="preserve">power sector study, Turkey power sector study, the multiplier tool for the estimation of the impact of the </w:t>
      </w:r>
    </w:p>
    <w:p>
      <w:pPr>
        <w:pStyle w:val="Default"/>
        <w:bidi w:val="0"/>
        <w:ind w:left="0" w:right="0" w:firstLine="0"/>
        <w:jc w:val="left"/>
        <w:rPr>
          <w:color w:val="222222"/>
          <w:rtl w:val="0"/>
        </w:rPr>
      </w:pPr>
      <w:r>
        <w:rPr>
          <w:rFonts w:ascii="Arial"/>
          <w:color w:val="222222"/>
          <w:rtl w:val="0"/>
          <w:lang w:val="en-US"/>
        </w:rPr>
        <w:t xml:space="preserve">power projects, and the Powerlinks Transmission study. In order to select the most appropriate </w:t>
      </w:r>
    </w:p>
    <w:p>
      <w:pPr>
        <w:pStyle w:val="Default"/>
        <w:bidi w:val="0"/>
        <w:ind w:left="0" w:right="0" w:firstLine="0"/>
        <w:jc w:val="left"/>
        <w:rPr>
          <w:color w:val="222222"/>
          <w:rtl w:val="0"/>
        </w:rPr>
      </w:pPr>
      <w:r>
        <w:rPr>
          <w:rFonts w:ascii="Arial"/>
          <w:color w:val="222222"/>
          <w:rtl w:val="0"/>
          <w:lang w:val="en-US"/>
        </w:rPr>
        <w:t xml:space="preserve">methodology, first, the study will investigate the major channels through which an increase in the gas supply </w:t>
      </w:r>
    </w:p>
    <w:p>
      <w:pPr>
        <w:pStyle w:val="Default"/>
        <w:bidi w:val="0"/>
        <w:ind w:left="0" w:right="0" w:firstLine="0"/>
        <w:jc w:val="left"/>
        <w:rPr>
          <w:color w:val="222222"/>
          <w:rtl w:val="0"/>
        </w:rPr>
      </w:pPr>
      <w:r>
        <w:rPr>
          <w:rFonts w:ascii="Arial"/>
          <w:color w:val="222222"/>
          <w:rtl w:val="0"/>
          <w:lang w:val="en-US"/>
        </w:rPr>
        <w:t xml:space="preserve">to the electricity sector is expected to affect the economy. The following channels will be investigated: </w:t>
      </w:r>
    </w:p>
    <w:p>
      <w:pPr>
        <w:pStyle w:val="Default"/>
        <w:bidi w:val="0"/>
        <w:ind w:left="0" w:right="0" w:firstLine="0"/>
        <w:jc w:val="left"/>
        <w:rPr>
          <w:color w:val="222222"/>
          <w:rtl w:val="0"/>
        </w:rPr>
      </w:pPr>
      <w:r>
        <w:rPr>
          <w:rFonts w:ascii="Arial"/>
          <w:color w:val="222222"/>
          <w:rtl w:val="0"/>
          <w:lang w:val="en-US"/>
        </w:rPr>
        <w:t xml:space="preserve">increase in the supply of electricity, electricity price effects, replacement of the more expensive expansive, </w:t>
      </w:r>
    </w:p>
    <w:p>
      <w:pPr>
        <w:pStyle w:val="Default"/>
        <w:bidi w:val="0"/>
        <w:ind w:left="0" w:right="0" w:firstLine="0"/>
        <w:jc w:val="left"/>
        <w:rPr>
          <w:color w:val="222222"/>
          <w:rtl w:val="0"/>
        </w:rPr>
      </w:pPr>
      <w:r>
        <w:rPr>
          <w:rFonts w:ascii="Arial"/>
          <w:color w:val="222222"/>
          <w:rtl w:val="0"/>
          <w:lang w:val="en-US"/>
        </w:rPr>
        <w:t xml:space="preserve">polluting liquid fuels used by the power sector of Ghana, and changes in reliability of electricity supply. In </w:t>
      </w:r>
    </w:p>
    <w:p>
      <w:pPr>
        <w:pStyle w:val="Default"/>
        <w:bidi w:val="0"/>
        <w:ind w:left="0" w:right="0" w:firstLine="0"/>
        <w:jc w:val="left"/>
        <w:rPr>
          <w:color w:val="222222"/>
          <w:rtl w:val="0"/>
        </w:rPr>
      </w:pPr>
      <w:r>
        <w:rPr>
          <w:rFonts w:ascii="Arial"/>
          <w:color w:val="222222"/>
          <w:rtl w:val="0"/>
          <w:lang w:val="en-US"/>
        </w:rPr>
        <w:t>addition, depending on the data availability, the effects from the construction of power will be estimated.</w:t>
      </w:r>
    </w:p>
    <w:p>
      <w:pPr>
        <w:pStyle w:val="Default"/>
        <w:bidi w:val="0"/>
        <w:ind w:left="0" w:right="0" w:firstLine="0"/>
        <w:jc w:val="left"/>
        <w:rPr>
          <w:color w:val="222222"/>
          <w:rtl w:val="0"/>
        </w:rPr>
      </w:pPr>
      <w:r>
        <w:rPr>
          <w:rFonts w:ascii="Arial"/>
          <w:color w:val="222222"/>
          <w:rtl w:val="0"/>
          <w:lang w:val="en-US"/>
        </w:rPr>
        <w:t xml:space="preserve">(2) Analysis of the value chain. </w:t>
      </w:r>
    </w:p>
    <w:p>
      <w:pPr>
        <w:pStyle w:val="Default"/>
        <w:bidi w:val="0"/>
        <w:ind w:left="0" w:right="0" w:firstLine="0"/>
        <w:jc w:val="left"/>
        <w:rPr>
          <w:color w:val="222222"/>
          <w:rtl w:val="0"/>
        </w:rPr>
      </w:pPr>
      <w:r>
        <w:rPr>
          <w:rFonts w:ascii="Arial"/>
          <w:color w:val="222222"/>
          <w:rtl w:val="0"/>
          <w:lang w:val="en-US"/>
        </w:rPr>
        <w:t xml:space="preserve">The analysis will help to map out all of the sectors in each link of the chain and the role of the local suppliers and to conduct the surveys. </w:t>
      </w:r>
    </w:p>
    <w:p>
      <w:pPr>
        <w:pStyle w:val="Default"/>
        <w:bidi w:val="0"/>
        <w:ind w:left="0" w:right="0" w:firstLine="0"/>
        <w:jc w:val="left"/>
        <w:rPr>
          <w:color w:val="222222"/>
          <w:rtl w:val="0"/>
        </w:rPr>
      </w:pPr>
      <w:r>
        <w:rPr>
          <w:rFonts w:ascii="Arial"/>
          <w:color w:val="222222"/>
          <w:rtl w:val="0"/>
          <w:lang w:val="en-US"/>
        </w:rPr>
        <w:t xml:space="preserve">To understand the impact of the IFC projects on the development of local suppliers of Ghana, the value chain analysis will help to answer the following questions, among others. </w:t>
      </w:r>
    </w:p>
    <w:p>
      <w:pPr>
        <w:pStyle w:val="Default"/>
        <w:bidi w:val="0"/>
        <w:ind w:left="0" w:right="0" w:firstLine="0"/>
        <w:jc w:val="left"/>
        <w:rPr>
          <w:color w:val="222222"/>
          <w:rtl w:val="0"/>
        </w:rPr>
      </w:pPr>
      <w:r>
        <w:rPr>
          <w:rFonts w:ascii="Arial"/>
          <w:color w:val="222222"/>
          <w:rtl w:val="0"/>
          <w:lang w:val="en-US"/>
        </w:rPr>
        <w:t>Qualifications:</w:t>
      </w:r>
    </w:p>
    <w:p>
      <w:pPr>
        <w:pStyle w:val="Default"/>
        <w:bidi w:val="0"/>
        <w:ind w:left="0" w:right="0" w:firstLine="0"/>
        <w:jc w:val="left"/>
        <w:rPr>
          <w:color w:val="222222"/>
          <w:rtl w:val="0"/>
        </w:rPr>
      </w:pPr>
      <w:r>
        <w:rPr>
          <w:rFonts w:ascii="Arial"/>
          <w:color w:val="222222"/>
          <w:rtl w:val="0"/>
          <w:lang w:val="en-US"/>
        </w:rPr>
        <w:t xml:space="preserve">The firm carrying out this work shall satisfy the following requested qualifications: </w:t>
      </w:r>
    </w:p>
    <w:p>
      <w:pPr>
        <w:pStyle w:val="Default"/>
        <w:bidi w:val="0"/>
        <w:ind w:left="0" w:right="0" w:firstLine="0"/>
        <w:jc w:val="left"/>
        <w:rPr>
          <w:color w:val="222222"/>
          <w:rtl w:val="0"/>
        </w:rPr>
      </w:pPr>
      <w:r>
        <w:rPr>
          <w:rFonts w:ascii="Arial"/>
          <w:color w:val="222222"/>
          <w:rtl w:val="0"/>
          <w:lang w:val="en-US"/>
        </w:rPr>
        <w:t>At least 15 years of experience in the formulation, implementation, monitoring, evaluation and assessment of private sector development projects, particularly in the oil and gas and electricity sectors.</w:t>
      </w:r>
    </w:p>
    <w:p>
      <w:pPr>
        <w:pStyle w:val="Default"/>
        <w:bidi w:val="0"/>
        <w:ind w:left="0" w:right="0" w:firstLine="0"/>
        <w:jc w:val="left"/>
        <w:rPr>
          <w:color w:val="222222"/>
          <w:rtl w:val="0"/>
        </w:rPr>
      </w:pPr>
      <w:r>
        <w:rPr>
          <w:rFonts w:ascii="Arial"/>
          <w:color w:val="222222"/>
          <w:rtl w:val="0"/>
          <w:lang w:val="en-US"/>
        </w:rPr>
        <w:t>Previous experience in conducting rigorous quantitative and qualitative studies in the international development context.</w:t>
      </w:r>
    </w:p>
    <w:p>
      <w:pPr>
        <w:pStyle w:val="Default"/>
        <w:bidi w:val="0"/>
        <w:ind w:left="0" w:right="0" w:firstLine="0"/>
        <w:jc w:val="left"/>
        <w:rPr>
          <w:color w:val="222222"/>
          <w:rtl w:val="0"/>
        </w:rPr>
      </w:pPr>
      <w:r>
        <w:rPr>
          <w:rFonts w:ascii="Arial"/>
          <w:color w:val="222222"/>
          <w:rtl w:val="0"/>
          <w:lang w:val="en-US"/>
        </w:rPr>
        <w:t>A solid background in economics, development finance, economic modelling, with an emphasis in the infrastructure sector, particularly in oil and gas sector and electricity sector and associated economic linkages.</w:t>
      </w:r>
    </w:p>
    <w:p>
      <w:pPr>
        <w:pStyle w:val="Default"/>
        <w:bidi w:val="0"/>
        <w:ind w:left="0" w:right="0" w:firstLine="0"/>
        <w:jc w:val="left"/>
        <w:rPr>
          <w:color w:val="222222"/>
          <w:rtl w:val="0"/>
        </w:rPr>
      </w:pPr>
      <w:r>
        <w:rPr>
          <w:rFonts w:ascii="Arial"/>
          <w:color w:val="222222"/>
          <w:rtl w:val="0"/>
          <w:lang w:val="en-US"/>
        </w:rPr>
        <w:t>Specialized experience in methodologies related to: Input-Output, CGE, micro surveys with firms, and macro econometric models.</w:t>
      </w:r>
    </w:p>
    <w:p>
      <w:pPr>
        <w:pStyle w:val="Default"/>
        <w:bidi w:val="0"/>
        <w:ind w:left="0" w:right="0" w:firstLine="0"/>
        <w:jc w:val="left"/>
        <w:rPr>
          <w:color w:val="222222"/>
          <w:rtl w:val="0"/>
        </w:rPr>
      </w:pPr>
      <w:r>
        <w:rPr>
          <w:rFonts w:ascii="Arial"/>
          <w:color w:val="222222"/>
          <w:rtl w:val="0"/>
          <w:lang w:val="en-US"/>
        </w:rPr>
        <w:t xml:space="preserve">Previous experience in conducting value chain analysis, preferably in the oil and gas industry. </w:t>
      </w:r>
    </w:p>
    <w:p>
      <w:pPr>
        <w:pStyle w:val="Default"/>
        <w:bidi w:val="0"/>
        <w:ind w:left="0" w:right="0" w:firstLine="0"/>
        <w:jc w:val="left"/>
        <w:rPr>
          <w:color w:val="222222"/>
          <w:rtl w:val="0"/>
        </w:rPr>
      </w:pPr>
      <w:r>
        <w:rPr>
          <w:rFonts w:ascii="Arial"/>
          <w:color w:val="222222"/>
          <w:rtl w:val="0"/>
          <w:lang w:val="en-US"/>
        </w:rPr>
        <w:t>Strong analytical, technical and writing skills in English.</w:t>
      </w:r>
    </w:p>
    <w:p>
      <w:pPr>
        <w:pStyle w:val="Default"/>
        <w:bidi w:val="0"/>
        <w:ind w:left="0" w:right="0" w:firstLine="0"/>
        <w:jc w:val="left"/>
        <w:rPr>
          <w:color w:val="222222"/>
          <w:rtl w:val="0"/>
        </w:rPr>
      </w:pPr>
      <w:r>
        <w:rPr>
          <w:rFonts w:ascii="Arial"/>
          <w:color w:val="222222"/>
          <w:rtl w:val="0"/>
          <w:lang w:val="en-US"/>
        </w:rPr>
        <w:t>What is the extent of local sourcing of goods and services along its entire supply chain by the project /company?</w:t>
      </w:r>
    </w:p>
    <w:p>
      <w:pPr>
        <w:pStyle w:val="Default"/>
        <w:bidi w:val="0"/>
        <w:ind w:left="0" w:right="0" w:firstLine="0"/>
        <w:jc w:val="left"/>
        <w:rPr>
          <w:color w:val="222222"/>
          <w:rtl w:val="0"/>
        </w:rPr>
      </w:pPr>
      <w:r>
        <w:rPr>
          <w:rFonts w:ascii="Arial"/>
          <w:color w:val="222222"/>
          <w:rtl w:val="0"/>
          <w:lang w:val="en-US"/>
        </w:rPr>
        <w:t xml:space="preserve">What types of goods and services are being sourced locally? </w:t>
      </w:r>
    </w:p>
    <w:p>
      <w:pPr>
        <w:pStyle w:val="Default"/>
        <w:bidi w:val="0"/>
        <w:ind w:left="0" w:right="0" w:firstLine="0"/>
        <w:jc w:val="left"/>
        <w:rPr>
          <w:color w:val="222222"/>
          <w:rtl w:val="0"/>
        </w:rPr>
      </w:pPr>
      <w:r>
        <w:rPr>
          <w:rFonts w:ascii="Arial"/>
          <w:color w:val="222222"/>
          <w:rtl w:val="0"/>
          <w:lang w:val="en-US"/>
        </w:rPr>
        <w:t xml:space="preserve">Has local oil and gas extraction opened market and contributed to development of indigenous specialty industry? </w:t>
      </w:r>
    </w:p>
    <w:p>
      <w:pPr>
        <w:pStyle w:val="Default"/>
        <w:bidi w:val="0"/>
        <w:ind w:left="0" w:right="0" w:firstLine="0"/>
        <w:jc w:val="left"/>
        <w:rPr>
          <w:color w:val="222222"/>
          <w:rtl w:val="0"/>
        </w:rPr>
      </w:pPr>
      <w:r>
        <w:rPr>
          <w:rFonts w:ascii="Arial"/>
          <w:color w:val="222222"/>
          <w:rtl w:val="0"/>
          <w:lang w:val="en-US"/>
        </w:rPr>
        <w:t>What is the extent of local sourcing of goods and services along its entire supply chain by the project /company (USD sourced, number of local suppliers?)</w:t>
      </w:r>
    </w:p>
    <w:p>
      <w:pPr>
        <w:pStyle w:val="Default"/>
        <w:bidi w:val="0"/>
        <w:ind w:left="0" w:right="0" w:firstLine="0"/>
        <w:jc w:val="left"/>
        <w:rPr>
          <w:color w:val="222222"/>
          <w:rtl w:val="0"/>
        </w:rPr>
      </w:pPr>
      <w:r>
        <w:rPr>
          <w:rFonts w:ascii="Arial"/>
          <w:color w:val="222222"/>
          <w:rtl w:val="0"/>
          <w:lang w:val="en-US"/>
        </w:rPr>
        <w:t xml:space="preserve">What types of goods and services are being sourced locally? </w:t>
      </w:r>
    </w:p>
    <w:p>
      <w:pPr>
        <w:pStyle w:val="Default"/>
        <w:bidi w:val="0"/>
        <w:ind w:left="0" w:right="0" w:firstLine="0"/>
        <w:jc w:val="left"/>
        <w:rPr>
          <w:color w:val="222222"/>
          <w:rtl w:val="0"/>
        </w:rPr>
      </w:pPr>
      <w:r>
        <w:rPr>
          <w:rFonts w:ascii="Arial"/>
          <w:color w:val="222222"/>
          <w:rtl w:val="0"/>
          <w:lang w:val="en-US"/>
        </w:rPr>
        <w:t xml:space="preserve">Has local oil and gas extraction opened market and contributed to development of indigenous specialty industry? </w:t>
      </w:r>
    </w:p>
    <w:p>
      <w:pPr>
        <w:pStyle w:val="Default"/>
        <w:bidi w:val="0"/>
        <w:ind w:left="0" w:right="0" w:firstLine="0"/>
        <w:jc w:val="left"/>
        <w:rPr>
          <w:color w:val="222222"/>
          <w:rtl w:val="0"/>
        </w:rPr>
      </w:pPr>
      <w:r>
        <w:rPr>
          <w:rFonts w:ascii="Arial"/>
          <w:color w:val="222222"/>
          <w:rtl w:val="0"/>
          <w:lang w:val="en-US"/>
        </w:rPr>
        <w:t xml:space="preserve">What are induced employment effects? </w:t>
      </w:r>
    </w:p>
    <w:p>
      <w:pPr>
        <w:pStyle w:val="Default"/>
        <w:bidi w:val="0"/>
        <w:ind w:left="0" w:right="0" w:firstLine="0"/>
        <w:jc w:val="left"/>
        <w:rPr>
          <w:color w:val="222222"/>
          <w:rtl w:val="0"/>
        </w:rPr>
      </w:pPr>
      <w:r>
        <w:rPr>
          <w:rFonts w:ascii="Arial"/>
          <w:color w:val="222222"/>
          <w:rtl w:val="0"/>
          <w:lang w:val="en-US"/>
        </w:rPr>
        <w:t>What are impacts on incomes, poverty-levels and other socio-economic impacts on a local and regional level?</w:t>
      </w:r>
    </w:p>
    <w:p>
      <w:pPr>
        <w:pStyle w:val="Default"/>
        <w:bidi w:val="0"/>
        <w:ind w:left="0" w:right="0" w:firstLine="0"/>
        <w:jc w:val="left"/>
        <w:rPr>
          <w:color w:val="222222"/>
          <w:rtl w:val="0"/>
        </w:rPr>
      </w:pPr>
      <w:r>
        <w:rPr>
          <w:rFonts w:ascii="Arial"/>
          <w:color w:val="222222"/>
          <w:rtl w:val="0"/>
          <w:lang w:val="en-US"/>
        </w:rPr>
        <w:t xml:space="preserve">What, if any, initiatives has the company supported to increase local participation of suppliers? </w:t>
      </w:r>
    </w:p>
    <w:p>
      <w:pPr>
        <w:pStyle w:val="Default"/>
        <w:bidi w:val="0"/>
        <w:ind w:left="0" w:right="0" w:firstLine="0"/>
        <w:jc w:val="left"/>
        <w:rPr>
          <w:color w:val="222222"/>
          <w:rtl w:val="0"/>
        </w:rPr>
      </w:pPr>
      <w:r>
        <w:rPr>
          <w:rFonts w:ascii="Arial"/>
          <w:color w:val="222222"/>
          <w:rtl w:val="0"/>
          <w:lang w:val="en-US"/>
        </w:rPr>
        <w:t>What are critical constraints to increasing local sourcing?</w:t>
      </w:r>
    </w:p>
    <w:p>
      <w:pPr>
        <w:pStyle w:val="Default"/>
        <w:bidi w:val="0"/>
        <w:ind w:left="0" w:right="0" w:firstLine="0"/>
        <w:jc w:val="left"/>
        <w:rPr>
          <w:color w:val="222222"/>
          <w:rtl w:val="0"/>
        </w:rPr>
      </w:pPr>
      <w:r>
        <w:rPr>
          <w:rFonts w:ascii="Arial"/>
          <w:color w:val="222222"/>
          <w:rtl w:val="0"/>
          <w:lang w:val="en-US"/>
        </w:rPr>
        <w:t>The time frame for the assessment will be 2009 to present. If applicable, the estimates of the future effects</w:t>
      </w:r>
    </w:p>
    <w:p>
      <w:pPr>
        <w:pStyle w:val="Default"/>
        <w:bidi w:val="0"/>
        <w:ind w:left="0" w:right="0" w:firstLine="0"/>
        <w:jc w:val="left"/>
        <w:rPr>
          <w:color w:val="222222"/>
          <w:rtl w:val="0"/>
        </w:rPr>
      </w:pPr>
      <w:r>
        <w:rPr>
          <w:rFonts w:ascii="Arial"/>
          <w:color w:val="222222"/>
          <w:rtl w:val="0"/>
          <w:lang w:val="en-US"/>
        </w:rPr>
        <w:t xml:space="preserve">will also be provided for the next 5-10 years. </w:t>
      </w:r>
    </w:p>
    <w:p>
      <w:pPr>
        <w:pStyle w:val="Default"/>
        <w:bidi w:val="0"/>
        <w:ind w:left="0" w:right="0" w:firstLine="0"/>
        <w:jc w:val="left"/>
        <w:rPr>
          <w:color w:val="222222"/>
          <w:rtl w:val="0"/>
        </w:rPr>
      </w:pPr>
      <w:r>
        <w:rPr>
          <w:rFonts w:ascii="Arial"/>
          <w:color w:val="222222"/>
          <w:rtl w:val="0"/>
          <w:lang w:val="en-US"/>
        </w:rPr>
        <w:t xml:space="preserve">Deliverables: </w:t>
      </w:r>
    </w:p>
    <w:p>
      <w:pPr>
        <w:pStyle w:val="Default"/>
        <w:bidi w:val="0"/>
        <w:ind w:left="0" w:right="0" w:firstLine="0"/>
        <w:jc w:val="left"/>
        <w:rPr>
          <w:color w:val="222222"/>
          <w:rtl w:val="0"/>
        </w:rPr>
      </w:pPr>
      <w:r>
        <w:rPr>
          <w:rFonts w:ascii="Arial"/>
          <w:color w:val="222222"/>
          <w:rtl w:val="0"/>
          <w:lang w:val="en-US"/>
        </w:rPr>
        <w:t>1. Approach paper. The paper will include the recommendation of a methodology for estimation of the impacts from the increase of gas supply to the electricity sector of Ghana and the approach to the analysis of the supply chain.</w:t>
      </w:r>
    </w:p>
    <w:p>
      <w:pPr>
        <w:pStyle w:val="Default"/>
        <w:bidi w:val="0"/>
        <w:ind w:left="0" w:right="0" w:firstLine="0"/>
        <w:jc w:val="left"/>
        <w:rPr>
          <w:color w:val="222222"/>
          <w:rtl w:val="0"/>
        </w:rPr>
      </w:pPr>
      <w:r>
        <w:rPr>
          <w:rFonts w:ascii="Arial"/>
          <w:color w:val="222222"/>
          <w:rtl w:val="0"/>
          <w:lang w:val="en-US"/>
        </w:rPr>
        <w:t>The approach paper will be reviewed by a panel of experts. Subject to approval by the panel, the evaluation will proceed to the implementation stage.</w:t>
      </w:r>
    </w:p>
    <w:p>
      <w:pPr>
        <w:pStyle w:val="Default"/>
        <w:bidi w:val="0"/>
        <w:ind w:left="0" w:right="0" w:firstLine="0"/>
        <w:jc w:val="left"/>
        <w:rPr>
          <w:color w:val="222222"/>
          <w:rtl w:val="0"/>
        </w:rPr>
      </w:pPr>
      <w:r>
        <w:rPr>
          <w:rFonts w:ascii="Arial"/>
          <w:color w:val="222222"/>
          <w:rtl w:val="0"/>
          <w:lang w:val="en-US"/>
        </w:rPr>
        <w:t>2. A draft report containing estimates for the different types of jobs and GDP and the analysis of the supply chain.</w:t>
      </w:r>
    </w:p>
    <w:p>
      <w:pPr>
        <w:pStyle w:val="Default"/>
        <w:bidi w:val="0"/>
        <w:ind w:left="0" w:right="0" w:firstLine="0"/>
        <w:jc w:val="left"/>
        <w:rPr>
          <w:color w:val="222222"/>
          <w:rtl w:val="0"/>
        </w:rPr>
      </w:pPr>
      <w:r>
        <w:rPr>
          <w:rFonts w:ascii="Arial"/>
          <w:color w:val="222222"/>
          <w:rtl w:val="0"/>
          <w:lang w:val="en-US"/>
        </w:rPr>
        <w:t xml:space="preserve">3. A final report and a power point presentation to the operational team. </w:t>
      </w:r>
    </w:p>
    <w:p>
      <w:pPr>
        <w:pStyle w:val="Default"/>
        <w:bidi w:val="0"/>
        <w:ind w:left="0" w:right="0" w:firstLine="0"/>
        <w:jc w:val="left"/>
        <w:rPr>
          <w:color w:val="222222"/>
          <w:rtl w:val="0"/>
        </w:rPr>
      </w:pPr>
      <w:r>
        <w:rPr>
          <w:rFonts w:ascii="Arial"/>
          <w:color w:val="222222"/>
          <w:rtl w:val="0"/>
          <w:lang w:val="en-US"/>
        </w:rPr>
        <w:t>Acceptance of Deliverables:</w:t>
      </w:r>
    </w:p>
    <w:p>
      <w:pPr>
        <w:pStyle w:val="Default"/>
        <w:bidi w:val="0"/>
        <w:ind w:left="0" w:right="0" w:firstLine="0"/>
        <w:jc w:val="left"/>
        <w:rPr>
          <w:color w:val="222222"/>
          <w:sz w:val="24"/>
          <w:szCs w:val="24"/>
          <w:rtl w:val="0"/>
        </w:rPr>
      </w:pPr>
    </w:p>
    <w:p>
      <w:pPr>
        <w:pStyle w:val="Default"/>
        <w:bidi w:val="0"/>
        <w:ind w:left="0" w:right="0" w:firstLine="0"/>
        <w:jc w:val="left"/>
        <w:rPr>
          <w:b w:val="1"/>
          <w:bCs w:val="1"/>
          <w:color w:val="222222"/>
          <w:sz w:val="28"/>
          <w:szCs w:val="28"/>
          <w:shd w:val="clear" w:color="auto" w:fill="d4e5fb"/>
          <w:rtl w:val="0"/>
        </w:rPr>
      </w:pPr>
      <w:r>
        <w:rPr>
          <w:rFonts w:ascii="Arial"/>
          <w:b w:val="1"/>
          <w:bCs w:val="1"/>
          <w:color w:val="222222"/>
          <w:sz w:val="28"/>
          <w:szCs w:val="28"/>
          <w:shd w:val="clear" w:color="auto" w:fill="d4e5fb"/>
          <w:rtl w:val="0"/>
          <w:lang w:val="de-DE"/>
        </w:rPr>
        <w:t>Attachments</w:t>
      </w:r>
    </w:p>
    <w:p>
      <w:pPr>
        <w:pStyle w:val="Default"/>
        <w:tabs>
          <w:tab w:val="left" w:pos="220"/>
          <w:tab w:val="left" w:pos="720"/>
        </w:tabs>
        <w:bidi w:val="0"/>
        <w:ind w:left="720" w:right="0" w:hanging="720"/>
        <w:jc w:val="left"/>
        <w:rPr>
          <w:color w:val="222222"/>
          <w:sz w:val="24"/>
          <w:szCs w:val="24"/>
          <w:rtl w:val="0"/>
        </w:rPr>
      </w:pPr>
      <w:r>
        <w:rPr>
          <w:color w:val="004276"/>
          <w:sz w:val="24"/>
          <w:szCs w:val="24"/>
          <w:rtl w:val="0"/>
        </w:rPr>
        <w:tab/>
        <w:tab/>
      </w:r>
      <w:hyperlink r:id="rId4" w:history="1">
        <w:r>
          <w:rPr>
            <w:rStyle w:val="Hyperlink.0"/>
            <w:rFonts w:ascii="Arial"/>
            <w:color w:val="004276"/>
            <w:sz w:val="24"/>
            <w:szCs w:val="24"/>
            <w:rtl w:val="0"/>
            <w:lang w:val="en-US"/>
          </w:rPr>
          <w:t>Optional TOR File</w:t>
        </w:r>
      </w:hyperlink>
    </w:p>
    <w:p>
      <w:pPr>
        <w:pStyle w:val="Default"/>
        <w:bidi w:val="0"/>
        <w:ind w:left="0" w:right="0" w:firstLine="0"/>
        <w:jc w:val="left"/>
        <w:rPr>
          <w:color w:val="222222"/>
          <w:sz w:val="24"/>
          <w:szCs w:val="24"/>
          <w:rtl w:val="0"/>
        </w:rPr>
      </w:pPr>
    </w:p>
    <w:p>
      <w:pPr>
        <w:pStyle w:val="Default"/>
        <w:bidi w:val="0"/>
        <w:ind w:left="0" w:right="0" w:firstLine="0"/>
        <w:jc w:val="left"/>
        <w:rPr>
          <w:b w:val="1"/>
          <w:bCs w:val="1"/>
          <w:color w:val="222222"/>
          <w:sz w:val="28"/>
          <w:szCs w:val="28"/>
          <w:shd w:val="clear" w:color="auto" w:fill="d4e5fb"/>
          <w:rtl w:val="0"/>
        </w:rPr>
      </w:pPr>
      <w:r>
        <w:rPr>
          <w:rFonts w:ascii="Arial"/>
          <w:b w:val="1"/>
          <w:bCs w:val="1"/>
          <w:color w:val="222222"/>
          <w:sz w:val="28"/>
          <w:szCs w:val="28"/>
          <w:shd w:val="clear" w:color="auto" w:fill="d4e5fb"/>
          <w:rtl w:val="0"/>
          <w:lang w:val="it-IT"/>
        </w:rPr>
        <w:t>Qualification Criteria</w:t>
      </w:r>
    </w:p>
    <w:p>
      <w:pPr>
        <w:pStyle w:val="Default"/>
        <w:tabs>
          <w:tab w:val="left" w:pos="220"/>
          <w:tab w:val="left" w:pos="720"/>
        </w:tabs>
        <w:bidi w:val="0"/>
        <w:ind w:left="720" w:right="0" w:hanging="720"/>
        <w:jc w:val="left"/>
        <w:rPr>
          <w:color w:val="222222"/>
          <w:sz w:val="24"/>
          <w:szCs w:val="24"/>
          <w:rtl w:val="0"/>
        </w:rPr>
      </w:pPr>
      <w:r>
        <w:rPr>
          <w:rFonts w:ascii="Arial"/>
          <w:b w:val="1"/>
          <w:bCs w:val="1"/>
          <w:color w:val="222222"/>
          <w:sz w:val="24"/>
          <w:szCs w:val="24"/>
          <w:rtl w:val="0"/>
        </w:rPr>
        <w:tab/>
        <w:tab/>
        <w:t>1.</w:t>
      </w:r>
      <w:r>
        <w:rPr>
          <w:rFonts w:ascii="Arial"/>
          <w:color w:val="222222"/>
          <w:sz w:val="24"/>
          <w:szCs w:val="24"/>
          <w:rtl w:val="0"/>
          <w:lang w:val="en-US"/>
        </w:rPr>
        <w:t xml:space="preserve"> Provide information showing that they are qualified in the field of the assignment. </w:t>
      </w:r>
      <w:r>
        <w:rPr>
          <w:rFonts w:ascii="Arial"/>
          <w:color w:val="ca1b02"/>
          <w:sz w:val="24"/>
          <w:szCs w:val="24"/>
          <w:rtl w:val="0"/>
          <w:lang w:val="en-US"/>
        </w:rPr>
        <w:t>*</w:t>
      </w:r>
    </w:p>
    <w:p>
      <w:pPr>
        <w:pStyle w:val="Default"/>
        <w:tabs>
          <w:tab w:val="left" w:pos="220"/>
          <w:tab w:val="left" w:pos="720"/>
        </w:tabs>
        <w:bidi w:val="0"/>
        <w:ind w:left="720" w:right="0" w:hanging="720"/>
        <w:jc w:val="left"/>
        <w:rPr>
          <w:color w:val="222222"/>
          <w:sz w:val="24"/>
          <w:szCs w:val="24"/>
          <w:rtl w:val="0"/>
        </w:rPr>
      </w:pPr>
      <w:r>
        <w:rPr>
          <w:rFonts w:ascii="Arial"/>
          <w:b w:val="1"/>
          <w:bCs w:val="1"/>
          <w:color w:val="222222"/>
          <w:sz w:val="24"/>
          <w:szCs w:val="24"/>
          <w:rtl w:val="0"/>
        </w:rPr>
        <w:tab/>
        <w:tab/>
        <w:t>2.</w:t>
      </w:r>
      <w:r>
        <w:rPr>
          <w:rFonts w:ascii="Arial"/>
          <w:color w:val="222222"/>
          <w:sz w:val="24"/>
          <w:szCs w:val="24"/>
          <w:rtl w:val="0"/>
          <w:lang w:val="en-US"/>
        </w:rPr>
        <w:t xml:space="preserve"> Provide information on the technical and managerial capabilities of the firm. </w:t>
      </w:r>
      <w:r>
        <w:rPr>
          <w:rFonts w:ascii="Arial"/>
          <w:color w:val="ca1b02"/>
          <w:sz w:val="24"/>
          <w:szCs w:val="24"/>
          <w:rtl w:val="0"/>
          <w:lang w:val="en-US"/>
        </w:rPr>
        <w:t>*</w:t>
      </w:r>
    </w:p>
    <w:p>
      <w:pPr>
        <w:pStyle w:val="Default"/>
        <w:tabs>
          <w:tab w:val="left" w:pos="220"/>
          <w:tab w:val="left" w:pos="720"/>
        </w:tabs>
        <w:bidi w:val="0"/>
        <w:ind w:left="720" w:right="0" w:hanging="720"/>
        <w:jc w:val="left"/>
        <w:rPr>
          <w:color w:val="222222"/>
          <w:sz w:val="24"/>
          <w:szCs w:val="24"/>
          <w:rtl w:val="0"/>
        </w:rPr>
      </w:pPr>
      <w:r>
        <w:rPr>
          <w:rFonts w:ascii="Arial"/>
          <w:b w:val="1"/>
          <w:bCs w:val="1"/>
          <w:color w:val="222222"/>
          <w:sz w:val="24"/>
          <w:szCs w:val="24"/>
          <w:rtl w:val="0"/>
        </w:rPr>
        <w:tab/>
        <w:tab/>
        <w:t>3.</w:t>
      </w:r>
      <w:r>
        <w:rPr>
          <w:rFonts w:ascii="Arial"/>
          <w:color w:val="222222"/>
          <w:sz w:val="24"/>
          <w:szCs w:val="24"/>
          <w:rtl w:val="0"/>
          <w:lang w:val="en-US"/>
        </w:rPr>
        <w:t xml:space="preserve"> Provide information on their core business and years in business. </w:t>
      </w:r>
      <w:r>
        <w:rPr>
          <w:rFonts w:ascii="Arial"/>
          <w:color w:val="ca1b02"/>
          <w:sz w:val="24"/>
          <w:szCs w:val="24"/>
          <w:rtl w:val="0"/>
          <w:lang w:val="en-US"/>
        </w:rPr>
        <w:t>*</w:t>
      </w:r>
    </w:p>
    <w:p>
      <w:pPr>
        <w:pStyle w:val="Default"/>
        <w:tabs>
          <w:tab w:val="left" w:pos="220"/>
          <w:tab w:val="left" w:pos="720"/>
        </w:tabs>
        <w:bidi w:val="0"/>
        <w:ind w:left="720" w:right="0" w:hanging="720"/>
        <w:jc w:val="left"/>
        <w:rPr>
          <w:color w:val="222222"/>
          <w:sz w:val="24"/>
          <w:szCs w:val="24"/>
          <w:rtl w:val="0"/>
        </w:rPr>
      </w:pPr>
      <w:r>
        <w:rPr>
          <w:rFonts w:ascii="Arial"/>
          <w:b w:val="1"/>
          <w:bCs w:val="1"/>
          <w:color w:val="222222"/>
          <w:sz w:val="24"/>
          <w:szCs w:val="24"/>
          <w:rtl w:val="0"/>
        </w:rPr>
        <w:tab/>
        <w:tab/>
        <w:t>4.</w:t>
      </w:r>
      <w:r>
        <w:rPr>
          <w:rFonts w:ascii="Arial"/>
          <w:color w:val="222222"/>
          <w:sz w:val="24"/>
          <w:szCs w:val="24"/>
          <w:rtl w:val="0"/>
          <w:lang w:val="en-US"/>
        </w:rPr>
        <w:t xml:space="preserve"> Provide information on the qualifications of key staff. </w:t>
      </w:r>
      <w:r>
        <w:rPr>
          <w:rFonts w:ascii="Arial"/>
          <w:color w:val="ca1b02"/>
          <w:sz w:val="24"/>
          <w:szCs w:val="24"/>
          <w:rtl w:val="0"/>
          <w:lang w:val="en-US"/>
        </w:rPr>
        <w:t>*</w:t>
      </w:r>
    </w:p>
    <w:p>
      <w:pPr>
        <w:pStyle w:val="Default"/>
        <w:bidi w:val="0"/>
        <w:ind w:left="0" w:right="0" w:firstLine="0"/>
        <w:jc w:val="left"/>
        <w:rPr>
          <w:rtl w:val="0"/>
        </w:rPr>
      </w:pPr>
      <w:r>
        <w:rPr>
          <w:rFonts w:ascii="Arial"/>
          <w:i w:val="1"/>
          <w:iCs w:val="1"/>
          <w:color w:val="ca1b02"/>
          <w:rtl w:val="0"/>
          <w:lang w:val="it-IT"/>
        </w:rPr>
        <w:t>* - Mandatory</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Unicode MS" w:eastAsia="Arial Unicode MS"/>
      <w:b w:val="0"/>
      <w:bCs w:val="0"/>
      <w:i w:val="0"/>
      <w:iCs w:val="0"/>
      <w:caps w:val="0"/>
      <w:smallCaps w:val="0"/>
      <w:strike w:val="0"/>
      <w:dstrike w:val="0"/>
      <w:outline w:val="0"/>
      <w:color w:val="222222"/>
      <w:spacing w:val="0"/>
      <w:kern w:val="0"/>
      <w:position w:val="0"/>
      <w:sz w:val="24"/>
      <w:szCs w:val="24"/>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bgeconsult2.worldbank.org/wbgect/download?uuid=8134b89c-e4d8-4f83-8fb1-367d7ce56f1f"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