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ind w:left="0" w:right="0" w:firstLine="0"/>
        <w:jc w:val="left"/>
        <w:rPr>
          <w:rFonts w:ascii="Arial" w:cs="Arial" w:hAnsi="Arial" w:eastAsia="Arial"/>
          <w:b w:val="1"/>
          <w:bCs w:val="1"/>
          <w:color w:val="222222"/>
          <w:sz w:val="30"/>
          <w:szCs w:val="30"/>
          <w:shd w:val="clear" w:color="auto" w:fill="d4e5fb"/>
          <w:rtl w:val="0"/>
        </w:rPr>
      </w:pPr>
      <w:r>
        <w:rPr>
          <w:rFonts w:ascii="Arial"/>
          <w:b w:val="1"/>
          <w:bCs w:val="1"/>
          <w:color w:val="222222"/>
          <w:sz w:val="30"/>
          <w:szCs w:val="30"/>
          <w:shd w:val="clear" w:color="auto" w:fill="d4e5fb"/>
          <w:rtl w:val="0"/>
          <w:lang w:val="en-US"/>
        </w:rPr>
        <w:t>request for expression of interest for selection # 1212377</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en-US"/>
        </w:rPr>
        <w:t>Selection Information</w:t>
      </w: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Assignment Title</w:t>
      </w:r>
    </w:p>
    <w:p>
      <w:pPr>
        <w:pStyle w:val="Default"/>
        <w:bidi w:val="0"/>
        <w:ind w:left="0" w:right="0" w:firstLine="0"/>
        <w:jc w:val="left"/>
        <w:rPr>
          <w:rFonts w:ascii="Arial" w:cs="Arial" w:hAnsi="Arial" w:eastAsia="Arial"/>
          <w:color w:val="222222"/>
          <w:sz w:val="24"/>
          <w:szCs w:val="24"/>
          <w:rtl w:val="0"/>
        </w:rPr>
      </w:pPr>
      <w:r>
        <w:rPr>
          <w:rFonts w:ascii="Arial"/>
          <w:color w:val="222222"/>
          <w:sz w:val="24"/>
          <w:szCs w:val="24"/>
          <w:rtl w:val="0"/>
          <w:lang w:val="en-US"/>
        </w:rPr>
        <w:t>Establishing a Sustainable Municipal Lending Framework in West Bank and Gaza</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de-DE"/>
        </w:rPr>
        <w:t>Publication Date</w:t>
      </w:r>
    </w:p>
    <w:p>
      <w:pPr>
        <w:pStyle w:val="Default"/>
        <w:bidi w:val="0"/>
        <w:ind w:left="0" w:right="0" w:firstLine="0"/>
        <w:jc w:val="left"/>
        <w:rPr>
          <w:rFonts w:ascii="Arial" w:cs="Arial" w:hAnsi="Arial" w:eastAsia="Arial"/>
          <w:color w:val="222222"/>
          <w:sz w:val="24"/>
          <w:szCs w:val="24"/>
          <w:rtl w:val="0"/>
        </w:rPr>
      </w:pPr>
      <w:r>
        <w:rPr>
          <w:rFonts w:hAnsi="Arial" w:hint="default"/>
          <w:color w:val="222222"/>
          <w:sz w:val="24"/>
          <w:szCs w:val="24"/>
          <w:rtl w:val="0"/>
        </w:rPr>
        <w:t> </w:t>
      </w:r>
      <w:r>
        <w:rPr>
          <w:rFonts w:ascii="Arial"/>
          <w:color w:val="222222"/>
          <w:sz w:val="24"/>
          <w:szCs w:val="24"/>
          <w:rtl w:val="0"/>
          <w:lang w:val="de-DE"/>
        </w:rPr>
        <w:t>31-Mar-2016</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Expression of Interest Deadline</w:t>
      </w:r>
    </w:p>
    <w:p>
      <w:pPr>
        <w:pStyle w:val="Default"/>
        <w:bidi w:val="0"/>
        <w:ind w:left="0" w:right="0" w:firstLine="0"/>
        <w:jc w:val="left"/>
        <w:rPr>
          <w:rFonts w:ascii="Arial" w:cs="Arial" w:hAnsi="Arial" w:eastAsia="Arial"/>
          <w:color w:val="222222"/>
          <w:sz w:val="24"/>
          <w:szCs w:val="24"/>
          <w:rtl w:val="0"/>
        </w:rPr>
      </w:pPr>
      <w:r>
        <w:rPr>
          <w:rFonts w:hAnsi="Arial" w:hint="default"/>
          <w:color w:val="222222"/>
          <w:sz w:val="24"/>
          <w:szCs w:val="24"/>
          <w:rtl w:val="0"/>
        </w:rPr>
        <w:t> </w:t>
      </w:r>
      <w:r>
        <w:rPr>
          <w:rFonts w:ascii="Arial"/>
          <w:color w:val="222222"/>
          <w:sz w:val="24"/>
          <w:szCs w:val="24"/>
          <w:rtl w:val="0"/>
          <w:lang w:val="en-US"/>
        </w:rPr>
        <w:t xml:space="preserve">18-Apr-2016 at 11:59:59 PM (Eastern Time </w:t>
      </w:r>
      <w:r>
        <w:rPr>
          <w:rFonts w:hAnsi="Arial" w:hint="default"/>
          <w:color w:val="222222"/>
          <w:sz w:val="24"/>
          <w:szCs w:val="24"/>
          <w:rtl w:val="0"/>
        </w:rPr>
        <w:t xml:space="preserve">– </w:t>
      </w:r>
      <w:r>
        <w:rPr>
          <w:rFonts w:ascii="Arial"/>
          <w:color w:val="222222"/>
          <w:sz w:val="24"/>
          <w:szCs w:val="24"/>
          <w:rtl w:val="0"/>
          <w:lang w:val="it-IT"/>
        </w:rPr>
        <w:t>Washington D.C.)</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Language of Notice</w:t>
      </w:r>
    </w:p>
    <w:p>
      <w:pPr>
        <w:pStyle w:val="Default"/>
        <w:bidi w:val="0"/>
        <w:ind w:left="0" w:right="0" w:firstLine="0"/>
        <w:jc w:val="left"/>
        <w:rPr>
          <w:rFonts w:ascii="Arial" w:cs="Arial" w:hAnsi="Arial" w:eastAsia="Arial"/>
          <w:color w:val="222222"/>
          <w:sz w:val="24"/>
          <w:szCs w:val="24"/>
          <w:rtl w:val="0"/>
        </w:rPr>
      </w:pPr>
      <w:r>
        <w:rPr>
          <w:rFonts w:hAnsi="Arial" w:hint="default"/>
          <w:color w:val="222222"/>
          <w:sz w:val="24"/>
          <w:szCs w:val="24"/>
          <w:rtl w:val="0"/>
        </w:rPr>
        <w:t> </w:t>
      </w:r>
      <w:r>
        <w:rPr>
          <w:rFonts w:ascii="Arial"/>
          <w:color w:val="222222"/>
          <w:sz w:val="24"/>
          <w:szCs w:val="24"/>
          <w:rtl w:val="0"/>
          <w:lang w:val="en-US"/>
        </w:rPr>
        <w:t>English</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en-US"/>
        </w:rPr>
        <w:t>Selection Notice</w:t>
      </w: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Assignment Country</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lang w:val="en-US"/>
        </w:rPr>
        <w:tab/>
        <w:tab/>
        <w:t>GZ - West Bank and Gaza</w:t>
      </w: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Funding Sources</w:t>
      </w:r>
    </w:p>
    <w:p>
      <w:pPr>
        <w:pStyle w:val="Default"/>
        <w:bidi w:val="0"/>
        <w:ind w:left="0" w:right="0" w:firstLine="0"/>
        <w:jc w:val="left"/>
        <w:rPr>
          <w:rFonts w:ascii="Arial" w:cs="Arial" w:hAnsi="Arial" w:eastAsia="Arial"/>
          <w:color w:val="222222"/>
          <w:sz w:val="24"/>
          <w:szCs w:val="24"/>
          <w:rtl w:val="0"/>
        </w:rPr>
      </w:pPr>
      <w:r>
        <w:rPr>
          <w:rFonts w:ascii="Arial"/>
          <w:color w:val="222222"/>
          <w:sz w:val="24"/>
          <w:szCs w:val="24"/>
          <w:rtl w:val="0"/>
          <w:lang w:val="en-US"/>
        </w:rPr>
        <w:t>The World Bank Group intends to finance the assignment/services under:</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lang w:val="de-DE"/>
        </w:rPr>
        <w:tab/>
        <w:tab/>
        <w:t>BB - BANK BUDGET</w:t>
      </w: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it-IT"/>
        </w:rPr>
        <w:t>Individual/Firm</w:t>
      </w:r>
    </w:p>
    <w:p>
      <w:pPr>
        <w:pStyle w:val="Default"/>
        <w:bidi w:val="0"/>
        <w:ind w:left="0" w:right="0" w:firstLine="0"/>
        <w:jc w:val="left"/>
        <w:rPr>
          <w:rFonts w:ascii="Arial" w:cs="Arial" w:hAnsi="Arial" w:eastAsia="Arial"/>
          <w:color w:val="222222"/>
          <w:sz w:val="24"/>
          <w:szCs w:val="24"/>
          <w:rtl w:val="0"/>
        </w:rPr>
      </w:pPr>
      <w:r>
        <w:rPr>
          <w:rFonts w:ascii="Arial"/>
          <w:color w:val="222222"/>
          <w:sz w:val="24"/>
          <w:szCs w:val="24"/>
          <w:rtl w:val="0"/>
          <w:lang w:val="en-US"/>
        </w:rPr>
        <w:t>The consultant will be a firm.</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en-US"/>
        </w:rPr>
        <w:t>Assignment Description</w:t>
      </w:r>
    </w:p>
    <w:p>
      <w:pPr>
        <w:pStyle w:val="Default"/>
        <w:bidi w:val="0"/>
        <w:ind w:left="0" w:right="0" w:firstLine="0"/>
        <w:jc w:val="left"/>
        <w:rPr>
          <w:rFonts w:ascii="Arial" w:cs="Arial" w:hAnsi="Arial" w:eastAsia="Arial"/>
          <w:color w:val="222222"/>
          <w:rtl w:val="0"/>
        </w:rPr>
      </w:pPr>
      <w:r>
        <w:rPr>
          <w:rFonts w:ascii="Arial"/>
          <w:color w:val="222222"/>
          <w:rtl w:val="0"/>
          <w:lang w:val="en-US"/>
        </w:rPr>
        <w:t>SELECTION FOR CONSULTANTS BY THE WORLD BANK GROUP</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REQUEST FOR EXPRESSIONS OF INTEREST</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Electronic Submissions through World Bank Group eConsultant2</w:t>
      </w:r>
    </w:p>
    <w:p>
      <w:pPr>
        <w:pStyle w:val="Default"/>
        <w:bidi w:val="0"/>
        <w:ind w:left="0" w:right="0" w:firstLine="0"/>
        <w:jc w:val="left"/>
        <w:rPr>
          <w:rFonts w:ascii="Arial" w:cs="Arial" w:hAnsi="Arial" w:eastAsia="Arial"/>
          <w:color w:val="222222"/>
          <w:rtl w:val="0"/>
        </w:rPr>
      </w:pPr>
      <w:r>
        <w:rPr>
          <w:rFonts w:ascii="Arial"/>
          <w:color w:val="222222"/>
          <w:rtl w:val="0"/>
          <w:lang w:val="de-DE"/>
        </w:rPr>
        <w:t>https://wbgeconsult2.worldbank.org/wbgec/index.html</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e-DE"/>
        </w:rPr>
        <w:t>ASSIGNMENT OVERVIEW</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Assignment Title: 1212377 - Establishing a Sustainable Municipal Lending Framework in West Bank and Gaza</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Assignment Countries:</w:t>
      </w:r>
    </w:p>
    <w:p>
      <w:pPr>
        <w:pStyle w:val="Default"/>
        <w:bidi w:val="0"/>
        <w:ind w:left="0" w:right="0" w:firstLine="0"/>
        <w:jc w:val="left"/>
        <w:rPr>
          <w:rFonts w:ascii="Arial" w:cs="Arial" w:hAnsi="Arial" w:eastAsia="Arial"/>
          <w:color w:val="222222"/>
          <w:rtl w:val="0"/>
        </w:rPr>
      </w:pPr>
      <w:r>
        <w:rPr>
          <w:rFonts w:ascii="Arial"/>
          <w:color w:val="222222"/>
          <w:rtl w:val="0"/>
          <w:lang w:val="en-US"/>
        </w:rPr>
        <w:t>- West Bank and Gaza</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e-DE"/>
        </w:rPr>
        <w:t>ASSIGNMENT DESCRIPTION</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 xml:space="preserve">The overall objective of this consulting assignment is to provide Technical Assistance to establish a sustainable municipal lending program in Palestine. This activity proposes to support the capacity of the Municipal Development and Lending Fund (MDLF) to assess and lend to creditworthy municipalities .The activity will provide technical assistance to: </w:t>
      </w:r>
    </w:p>
    <w:p>
      <w:pPr>
        <w:pStyle w:val="Default"/>
        <w:bidi w:val="0"/>
        <w:ind w:left="0" w:right="0" w:firstLine="0"/>
        <w:jc w:val="left"/>
        <w:rPr>
          <w:rFonts w:ascii="Arial" w:cs="Arial" w:hAnsi="Arial" w:eastAsia="Arial"/>
          <w:color w:val="222222"/>
          <w:rtl w:val="0"/>
        </w:rPr>
      </w:pPr>
      <w:r>
        <w:rPr>
          <w:rFonts w:ascii="Arial"/>
          <w:color w:val="222222"/>
          <w:rtl w:val="0"/>
          <w:lang w:val="en-US"/>
        </w:rPr>
        <w:t>(1)assess the financial condition of twenty-five municipalities in Palestine and make recommendations to strengthen the financial performance and creditworthiness of the municipalities and establish a financial monitoring framework for municipalities</w:t>
      </w:r>
    </w:p>
    <w:p>
      <w:pPr>
        <w:pStyle w:val="Default"/>
        <w:bidi w:val="0"/>
        <w:ind w:left="0" w:right="0" w:firstLine="0"/>
        <w:jc w:val="left"/>
        <w:rPr>
          <w:rFonts w:ascii="Arial" w:cs="Arial" w:hAnsi="Arial" w:eastAsia="Arial"/>
          <w:color w:val="222222"/>
          <w:rtl w:val="0"/>
        </w:rPr>
      </w:pPr>
      <w:r>
        <w:rPr>
          <w:rFonts w:ascii="Arial"/>
          <w:color w:val="222222"/>
          <w:rtl w:val="0"/>
          <w:lang w:val="en-US"/>
        </w:rPr>
        <w:t>(2)assess the policy, legal and regulatory framework for municipal lending in Palestine and offer recommendations to strengthen them;</w:t>
      </w:r>
    </w:p>
    <w:p>
      <w:pPr>
        <w:pStyle w:val="Default"/>
        <w:bidi w:val="0"/>
        <w:ind w:left="0" w:right="0" w:firstLine="0"/>
        <w:jc w:val="left"/>
        <w:rPr>
          <w:rFonts w:ascii="Arial" w:cs="Arial" w:hAnsi="Arial" w:eastAsia="Arial"/>
          <w:color w:val="222222"/>
          <w:rtl w:val="0"/>
        </w:rPr>
      </w:pPr>
      <w:r>
        <w:rPr>
          <w:rFonts w:ascii="Arial"/>
          <w:color w:val="222222"/>
          <w:rtl w:val="0"/>
          <w:lang w:val="en-US"/>
        </w:rPr>
        <w:t>(3)Review the existing institutional structure and systems of MDLF and examine their capabilities for initiating and managing a municipal lending program; and, develop an institutional design and capitalization strategy for MDLF to initiate lending activity</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FUNDING SOURCE</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The World Bank intends to finance the assignment / services described below under the following trust fund(s):</w:t>
      </w:r>
    </w:p>
    <w:p>
      <w:pPr>
        <w:pStyle w:val="Default"/>
        <w:bidi w:val="0"/>
        <w:ind w:left="0" w:right="0" w:firstLine="0"/>
        <w:jc w:val="left"/>
        <w:rPr>
          <w:rFonts w:ascii="Arial" w:cs="Arial" w:hAnsi="Arial" w:eastAsia="Arial"/>
          <w:color w:val="222222"/>
          <w:rtl w:val="0"/>
        </w:rPr>
      </w:pPr>
      <w:r>
        <w:rPr>
          <w:rFonts w:ascii="Arial"/>
          <w:color w:val="222222"/>
          <w:rtl w:val="0"/>
          <w:lang w:val="de-DE"/>
        </w:rPr>
        <w:t>- BANK BUDGET</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a-DK"/>
        </w:rPr>
        <w:t>ELIGIBILITY</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Eligibility restrictions apply:</w:t>
      </w:r>
    </w:p>
    <w:p>
      <w:pPr>
        <w:pStyle w:val="Default"/>
        <w:bidi w:val="0"/>
        <w:ind w:left="0" w:right="0" w:firstLine="0"/>
        <w:jc w:val="left"/>
        <w:rPr>
          <w:rFonts w:ascii="Arial" w:cs="Arial" w:hAnsi="Arial" w:eastAsia="Arial"/>
          <w:color w:val="222222"/>
          <w:rtl w:val="0"/>
        </w:rPr>
      </w:pPr>
      <w:r>
        <w:rPr>
          <w:rFonts w:ascii="Arial"/>
          <w:color w:val="222222"/>
          <w:rtl w:val="0"/>
          <w:lang w:val="en-US"/>
        </w:rPr>
        <w:t>[Please type list of restrictions]</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INDIVIDUAL / FIRM PROFILE</w:t>
      </w:r>
    </w:p>
    <w:p>
      <w:pPr>
        <w:pStyle w:val="Default"/>
        <w:bidi w:val="0"/>
        <w:ind w:left="0" w:right="0" w:firstLine="0"/>
        <w:jc w:val="left"/>
        <w:rPr>
          <w:rFonts w:ascii="Arial" w:cs="Arial" w:hAnsi="Arial" w:eastAsia="Arial"/>
          <w:color w:val="222222"/>
          <w:rtl w:val="0"/>
        </w:rPr>
      </w:pPr>
      <w:r>
        <w:rPr>
          <w:rFonts w:ascii="Arial"/>
          <w:color w:val="222222"/>
          <w:rtl w:val="0"/>
          <w:lang w:val="en-US"/>
        </w:rPr>
        <w:t xml:space="preserve">The consultant will be a firm. </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e-DE"/>
        </w:rPr>
        <w:t>SUBMISSION REQUIREMENTS</w:t>
      </w:r>
    </w:p>
    <w:p>
      <w:pPr>
        <w:pStyle w:val="Default"/>
        <w:bidi w:val="0"/>
        <w:ind w:left="0" w:right="0" w:firstLine="0"/>
        <w:jc w:val="left"/>
        <w:rPr>
          <w:rFonts w:ascii="Arial" w:cs="Arial" w:hAnsi="Arial" w:eastAsia="Arial"/>
          <w:color w:val="222222"/>
          <w:rtl w:val="0"/>
        </w:rPr>
      </w:pPr>
      <w:r>
        <w:rPr>
          <w:rFonts w:ascii="Arial"/>
          <w:color w:val="222222"/>
          <w:rtl w:val="0"/>
          <w:lang w:val="en-US"/>
        </w:rP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Interested firms are hereby invited to submit expressions of interest.</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Expressions of Interest should be submitted, in English, electronically through World Bank Group eTendering (https://wbgeconsult2.worldbank.org/wbgec/index.html)</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NOTES</w:t>
      </w:r>
    </w:p>
    <w:p>
      <w:pPr>
        <w:pStyle w:val="Default"/>
        <w:bidi w:val="0"/>
        <w:ind w:left="0" w:right="0" w:firstLine="0"/>
        <w:jc w:val="left"/>
        <w:rPr>
          <w:rFonts w:ascii="Arial" w:cs="Arial" w:hAnsi="Arial" w:eastAsia="Arial"/>
          <w:color w:val="222222"/>
          <w:rtl w:val="0"/>
        </w:rPr>
      </w:pPr>
      <w:r>
        <w:rPr>
          <w:rFonts w:ascii="Arial"/>
          <w:color w:val="222222"/>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de-DE"/>
        </w:rPr>
        <w:t>Attachments</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004276"/>
          <w:sz w:val="24"/>
          <w:szCs w:val="24"/>
          <w:rtl w:val="0"/>
        </w:rPr>
        <w:tab/>
        <w:tab/>
      </w:r>
      <w:hyperlink r:id="rId4" w:history="1">
        <w:r>
          <w:rPr>
            <w:rStyle w:val="Hyperlink.0"/>
            <w:rFonts w:ascii="Arial"/>
            <w:color w:val="004276"/>
            <w:sz w:val="24"/>
            <w:szCs w:val="24"/>
            <w:rtl w:val="0"/>
            <w:lang w:val="en-US"/>
          </w:rPr>
          <w:t>Optional TOR File</w:t>
        </w:r>
      </w:hyperlink>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it-IT"/>
        </w:rPr>
        <w:t>Qualification Criteria</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b w:val="1"/>
          <w:bCs w:val="1"/>
          <w:color w:val="222222"/>
          <w:sz w:val="24"/>
          <w:szCs w:val="24"/>
          <w:rtl w:val="0"/>
        </w:rPr>
        <w:tab/>
        <w:tab/>
        <w:t>1.</w:t>
      </w:r>
      <w:r>
        <w:rPr>
          <w:rFonts w:ascii="Arial"/>
          <w:color w:val="222222"/>
          <w:sz w:val="24"/>
          <w:szCs w:val="24"/>
          <w:rtl w:val="0"/>
          <w:lang w:val="en-US"/>
        </w:rPr>
        <w:t xml:space="preserve"> Provide information showing that they are qualified in the field of the assignment. </w:t>
      </w:r>
      <w:r>
        <w:rPr>
          <w:rFonts w:ascii="Arial"/>
          <w:color w:val="ca1b02"/>
          <w:sz w:val="24"/>
          <w:szCs w:val="24"/>
          <w:rtl w:val="0"/>
          <w:lang w:val="en-US"/>
        </w:rPr>
        <w:t>*</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b w:val="1"/>
          <w:bCs w:val="1"/>
          <w:color w:val="222222"/>
          <w:sz w:val="24"/>
          <w:szCs w:val="24"/>
          <w:rtl w:val="0"/>
        </w:rPr>
        <w:tab/>
        <w:tab/>
        <w:t>2.</w:t>
      </w:r>
      <w:r>
        <w:rPr>
          <w:rFonts w:ascii="Arial"/>
          <w:color w:val="222222"/>
          <w:sz w:val="24"/>
          <w:szCs w:val="24"/>
          <w:rtl w:val="0"/>
          <w:lang w:val="en-US"/>
        </w:rPr>
        <w:t xml:space="preserve"> Provide information on the technical and managerial capabilities of the firm. </w:t>
      </w:r>
      <w:r>
        <w:rPr>
          <w:rFonts w:ascii="Arial"/>
          <w:color w:val="ca1b02"/>
          <w:sz w:val="24"/>
          <w:szCs w:val="24"/>
          <w:rtl w:val="0"/>
          <w:lang w:val="en-US"/>
        </w:rPr>
        <w:t>*</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b w:val="1"/>
          <w:bCs w:val="1"/>
          <w:color w:val="222222"/>
          <w:sz w:val="24"/>
          <w:szCs w:val="24"/>
          <w:rtl w:val="0"/>
        </w:rPr>
        <w:tab/>
        <w:tab/>
        <w:t>3.</w:t>
      </w:r>
      <w:r>
        <w:rPr>
          <w:rFonts w:ascii="Arial"/>
          <w:color w:val="222222"/>
          <w:sz w:val="24"/>
          <w:szCs w:val="24"/>
          <w:rtl w:val="0"/>
          <w:lang w:val="en-US"/>
        </w:rPr>
        <w:t xml:space="preserve"> Provide information on their core business and years in business. </w:t>
      </w:r>
      <w:r>
        <w:rPr>
          <w:rFonts w:ascii="Arial"/>
          <w:color w:val="ca1b02"/>
          <w:sz w:val="24"/>
          <w:szCs w:val="24"/>
          <w:rtl w:val="0"/>
          <w:lang w:val="en-US"/>
        </w:rPr>
        <w:t>*</w:t>
      </w:r>
    </w:p>
    <w:p>
      <w:pPr>
        <w:pStyle w:val="Default"/>
        <w:tabs>
          <w:tab w:val="left" w:pos="220"/>
          <w:tab w:val="left" w:pos="720"/>
        </w:tabs>
        <w:bidi w:val="0"/>
        <w:ind w:left="720" w:right="0" w:hanging="720"/>
        <w:jc w:val="left"/>
        <w:rPr>
          <w:rtl w:val="0"/>
        </w:rPr>
      </w:pPr>
      <w:r>
        <w:rPr>
          <w:rFonts w:ascii="Arial" w:cs="Arial" w:hAnsi="Arial" w:eastAsia="Arial"/>
          <w:b w:val="1"/>
          <w:bCs w:val="1"/>
          <w:color w:val="222222"/>
          <w:sz w:val="24"/>
          <w:szCs w:val="24"/>
          <w:rtl w:val="0"/>
        </w:rPr>
        <w:tab/>
        <w:tab/>
        <w:t>4.</w:t>
      </w:r>
      <w:r>
        <w:rPr>
          <w:rFonts w:ascii="Arial"/>
          <w:color w:val="222222"/>
          <w:sz w:val="24"/>
          <w:szCs w:val="24"/>
          <w:rtl w:val="0"/>
          <w:lang w:val="en-US"/>
        </w:rPr>
        <w:t xml:space="preserve"> Provide information on the qualifications of key staff. </w:t>
      </w:r>
      <w:r>
        <w:rPr>
          <w:rFonts w:ascii="Arial"/>
          <w:color w:val="ca1b02"/>
          <w:sz w:val="24"/>
          <w:szCs w:val="24"/>
          <w:rtl w:val="0"/>
          <w:lang w:val="en-US"/>
        </w:rPr>
        <w:t>*</w:t>
      </w:r>
    </w:p>
    <w:sectPr>
      <w:headerReference w:type="default" r:id="rId5"/>
      <w:footerReference w:type="default" r:id="rId6"/>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character" w:styleId="Hyperlink.0">
    <w:name w:val="Hyperlink.0"/>
    <w:basedOn w:val="Hyperlink"/>
    <w:next w:val="Hyperlink.0"/>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https://wbgeconsult2.worldbank.org/wbgect/download?uuid=0d2475d9-4349-4854-827d-563ccc671923"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