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115" w:rsidRPr="00FD1115" w:rsidRDefault="00FD1115" w:rsidP="00FD1115">
      <w:pPr>
        <w:spacing w:after="0"/>
        <w:rPr>
          <w:rFonts w:ascii="Times New Roman" w:eastAsia="Times New Roman" w:hAnsi="Times New Roman" w:cs="Times New Roman"/>
          <w:b/>
          <w:sz w:val="28"/>
          <w:szCs w:val="24"/>
          <w:lang w:eastAsia="nl-NL"/>
        </w:rPr>
      </w:pPr>
      <w:bookmarkStart w:id="0" w:name="_GoBack"/>
      <w:r w:rsidRPr="00FD1115">
        <w:rPr>
          <w:rFonts w:ascii="Times New Roman" w:eastAsia="Times New Roman" w:hAnsi="Times New Roman" w:cs="Times New Roman"/>
          <w:b/>
          <w:sz w:val="28"/>
          <w:szCs w:val="24"/>
          <w:lang w:eastAsia="nl-NL"/>
        </w:rPr>
        <w:t>Consultancy Services to Support the Preparation of A National Electrification Strategy and Plan for Mozambique</w:t>
      </w:r>
      <w:r w:rsidRPr="00FD1115">
        <w:rPr>
          <w:rFonts w:ascii="Times New Roman" w:eastAsia="Times New Roman" w:hAnsi="Times New Roman" w:cs="Times New Roman"/>
          <w:b/>
          <w:sz w:val="28"/>
          <w:szCs w:val="24"/>
          <w:lang w:eastAsia="nl-NL"/>
        </w:rPr>
        <w:t xml:space="preserve"> #1215301</w:t>
      </w:r>
    </w:p>
    <w:bookmarkEnd w:id="0"/>
    <w:p w:rsidR="00FD1115" w:rsidRDefault="00FD1115" w:rsidP="00FD1115">
      <w:pPr>
        <w:spacing w:after="0"/>
        <w:rPr>
          <w:rFonts w:ascii="Times New Roman" w:eastAsia="Times New Roman" w:hAnsi="Times New Roman" w:cs="Times New Roman"/>
          <w:sz w:val="24"/>
          <w:szCs w:val="24"/>
          <w:lang w:eastAsia="nl-NL"/>
        </w:rPr>
      </w:pPr>
    </w:p>
    <w:p w:rsidR="00FD1115" w:rsidRPr="00FD1115" w:rsidRDefault="00FD1115" w:rsidP="00FD1115">
      <w:pPr>
        <w:spacing w:after="0"/>
        <w:rPr>
          <w:rFonts w:ascii="Times New Roman" w:eastAsia="Times New Roman" w:hAnsi="Times New Roman" w:cs="Times New Roman"/>
          <w:b/>
          <w:sz w:val="24"/>
          <w:szCs w:val="24"/>
          <w:lang w:eastAsia="nl-NL"/>
        </w:rPr>
      </w:pPr>
      <w:r w:rsidRPr="00FD1115">
        <w:rPr>
          <w:rFonts w:ascii="Times New Roman" w:eastAsia="Times New Roman" w:hAnsi="Times New Roman" w:cs="Times New Roman"/>
          <w:b/>
          <w:sz w:val="24"/>
          <w:szCs w:val="24"/>
          <w:lang w:eastAsia="nl-NL"/>
        </w:rPr>
        <w:t>Assignment Title</w:t>
      </w:r>
    </w:p>
    <w:p w:rsid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t>Consultancy Services to Support the Preparation of A National Electrification Strategy and Plan for Mozambique</w:t>
      </w:r>
    </w:p>
    <w:p w:rsidR="00FD1115" w:rsidRPr="00FD1115" w:rsidRDefault="00FD1115" w:rsidP="00FD1115">
      <w:pPr>
        <w:spacing w:after="0"/>
        <w:rPr>
          <w:rFonts w:ascii="Times New Roman" w:eastAsia="Times New Roman" w:hAnsi="Times New Roman" w:cs="Times New Roman"/>
          <w:sz w:val="24"/>
          <w:szCs w:val="24"/>
          <w:lang w:eastAsia="nl-NL"/>
        </w:rPr>
      </w:pPr>
    </w:p>
    <w:p w:rsidR="00FD1115" w:rsidRPr="00FD1115" w:rsidRDefault="00FD1115" w:rsidP="00FD1115">
      <w:pPr>
        <w:spacing w:after="0"/>
        <w:rPr>
          <w:rFonts w:ascii="Times New Roman" w:eastAsia="Times New Roman" w:hAnsi="Times New Roman" w:cs="Times New Roman"/>
          <w:b/>
          <w:sz w:val="24"/>
          <w:szCs w:val="24"/>
          <w:lang w:eastAsia="nl-NL"/>
        </w:rPr>
      </w:pPr>
      <w:r w:rsidRPr="00FD1115">
        <w:rPr>
          <w:rFonts w:ascii="Times New Roman" w:eastAsia="Times New Roman" w:hAnsi="Times New Roman" w:cs="Times New Roman"/>
          <w:b/>
          <w:sz w:val="24"/>
          <w:szCs w:val="24"/>
          <w:lang w:eastAsia="nl-NL"/>
        </w:rPr>
        <w:t>Publication Date</w:t>
      </w:r>
    </w:p>
    <w:p w:rsid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t> 18-Mar-2016</w:t>
      </w:r>
    </w:p>
    <w:p w:rsidR="00FD1115" w:rsidRPr="00FD1115" w:rsidRDefault="00FD1115" w:rsidP="00FD1115">
      <w:pPr>
        <w:spacing w:after="0"/>
        <w:rPr>
          <w:rFonts w:ascii="Times New Roman" w:eastAsia="Times New Roman" w:hAnsi="Times New Roman" w:cs="Times New Roman"/>
          <w:sz w:val="24"/>
          <w:szCs w:val="24"/>
          <w:lang w:eastAsia="nl-NL"/>
        </w:rPr>
      </w:pPr>
    </w:p>
    <w:p w:rsidR="00FD1115" w:rsidRPr="00FD1115" w:rsidRDefault="00FD1115" w:rsidP="00FD1115">
      <w:pPr>
        <w:spacing w:after="0"/>
        <w:rPr>
          <w:rFonts w:ascii="Times New Roman" w:eastAsia="Times New Roman" w:hAnsi="Times New Roman" w:cs="Times New Roman"/>
          <w:b/>
          <w:sz w:val="24"/>
          <w:szCs w:val="24"/>
          <w:lang w:eastAsia="nl-NL"/>
        </w:rPr>
      </w:pPr>
      <w:r w:rsidRPr="00FD1115">
        <w:rPr>
          <w:rFonts w:ascii="Times New Roman" w:eastAsia="Times New Roman" w:hAnsi="Times New Roman" w:cs="Times New Roman"/>
          <w:b/>
          <w:sz w:val="24"/>
          <w:szCs w:val="24"/>
          <w:lang w:eastAsia="nl-NL"/>
        </w:rPr>
        <w:t>Expression of Interest Deadline</w:t>
      </w:r>
    </w:p>
    <w:p w:rsidR="00FD1115" w:rsidRP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t> 08-Apr-2016 at 11:59:59 PM (Eastern Time – Washington D.C.)</w:t>
      </w:r>
    </w:p>
    <w:p w:rsidR="00FD1115" w:rsidRDefault="00FD1115" w:rsidP="00FD1115">
      <w:pPr>
        <w:spacing w:after="0"/>
        <w:rPr>
          <w:rFonts w:ascii="Times New Roman" w:eastAsia="Times New Roman" w:hAnsi="Times New Roman" w:cs="Times New Roman"/>
          <w:sz w:val="24"/>
          <w:szCs w:val="24"/>
          <w:lang w:val="nl-NL" w:eastAsia="nl-NL"/>
        </w:rPr>
      </w:pPr>
    </w:p>
    <w:p w:rsidR="00FD1115" w:rsidRPr="00FD1115" w:rsidRDefault="00FD1115" w:rsidP="00FD1115">
      <w:pPr>
        <w:spacing w:after="0"/>
        <w:rPr>
          <w:rFonts w:ascii="Times New Roman" w:eastAsia="Times New Roman" w:hAnsi="Times New Roman" w:cs="Times New Roman"/>
          <w:b/>
          <w:sz w:val="24"/>
          <w:szCs w:val="24"/>
          <w:lang w:val="nl-NL" w:eastAsia="nl-NL"/>
        </w:rPr>
      </w:pPr>
      <w:r w:rsidRPr="00FD1115">
        <w:rPr>
          <w:rFonts w:ascii="Times New Roman" w:eastAsia="Times New Roman" w:hAnsi="Times New Roman" w:cs="Times New Roman"/>
          <w:b/>
          <w:sz w:val="24"/>
          <w:szCs w:val="24"/>
          <w:lang w:val="nl-NL" w:eastAsia="nl-NL"/>
        </w:rPr>
        <w:t>Assignment Country</w:t>
      </w:r>
    </w:p>
    <w:p w:rsidR="00FD1115" w:rsidRPr="00FD1115" w:rsidRDefault="00FD1115" w:rsidP="00FD111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FD1115">
        <w:rPr>
          <w:rFonts w:ascii="Times New Roman" w:eastAsia="Times New Roman" w:hAnsi="Times New Roman" w:cs="Times New Roman"/>
          <w:sz w:val="24"/>
          <w:szCs w:val="24"/>
          <w:lang w:val="nl-NL" w:eastAsia="nl-NL"/>
        </w:rPr>
        <w:t>MZ - Mozambique</w:t>
      </w:r>
    </w:p>
    <w:p w:rsidR="00FD1115" w:rsidRPr="00FD1115" w:rsidRDefault="00FD1115" w:rsidP="00FD1115">
      <w:pPr>
        <w:spacing w:after="0"/>
        <w:rPr>
          <w:rFonts w:ascii="Times New Roman" w:eastAsia="Times New Roman" w:hAnsi="Times New Roman" w:cs="Times New Roman"/>
          <w:b/>
          <w:sz w:val="24"/>
          <w:szCs w:val="24"/>
          <w:lang w:val="nl-NL" w:eastAsia="nl-NL"/>
        </w:rPr>
      </w:pPr>
      <w:r w:rsidRPr="00FD1115">
        <w:rPr>
          <w:rFonts w:ascii="Times New Roman" w:eastAsia="Times New Roman" w:hAnsi="Times New Roman" w:cs="Times New Roman"/>
          <w:b/>
          <w:sz w:val="24"/>
          <w:szCs w:val="24"/>
          <w:lang w:val="nl-NL" w:eastAsia="nl-NL"/>
        </w:rPr>
        <w:t>Funding Sources</w:t>
      </w:r>
    </w:p>
    <w:p w:rsidR="00FD1115" w:rsidRP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t xml:space="preserve">The World Bank Group intends to finance the assignment/services under: </w:t>
      </w:r>
    </w:p>
    <w:p w:rsidR="00FD1115" w:rsidRPr="00FD1115" w:rsidRDefault="00FD1115" w:rsidP="00FD111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FD1115">
        <w:rPr>
          <w:rFonts w:ascii="Times New Roman" w:eastAsia="Times New Roman" w:hAnsi="Times New Roman" w:cs="Times New Roman"/>
          <w:sz w:val="24"/>
          <w:szCs w:val="24"/>
          <w:lang w:val="nl-NL" w:eastAsia="nl-NL"/>
        </w:rPr>
        <w:t>BB - BANK BUDGET</w:t>
      </w:r>
    </w:p>
    <w:p w:rsidR="00FD1115" w:rsidRPr="00FD1115" w:rsidRDefault="00FD1115" w:rsidP="00FD111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FD1115">
        <w:rPr>
          <w:rFonts w:ascii="Times New Roman" w:eastAsia="Times New Roman" w:hAnsi="Times New Roman" w:cs="Times New Roman"/>
          <w:sz w:val="24"/>
          <w:szCs w:val="24"/>
          <w:lang w:val="nl-NL" w:eastAsia="nl-NL"/>
        </w:rPr>
        <w:t>TF015027 - SE4ALL TA for Mozambique</w:t>
      </w:r>
    </w:p>
    <w:p w:rsidR="00FD1115" w:rsidRPr="00FD1115" w:rsidRDefault="00FD1115" w:rsidP="00FD1115">
      <w:pPr>
        <w:spacing w:after="0"/>
        <w:rPr>
          <w:rFonts w:ascii="Times New Roman" w:eastAsia="Times New Roman" w:hAnsi="Times New Roman" w:cs="Times New Roman"/>
          <w:b/>
          <w:sz w:val="24"/>
          <w:szCs w:val="24"/>
          <w:lang w:val="nl-NL" w:eastAsia="nl-NL"/>
        </w:rPr>
      </w:pPr>
      <w:r w:rsidRPr="00FD1115">
        <w:rPr>
          <w:rFonts w:ascii="Times New Roman" w:eastAsia="Times New Roman" w:hAnsi="Times New Roman" w:cs="Times New Roman"/>
          <w:b/>
          <w:sz w:val="24"/>
          <w:szCs w:val="24"/>
          <w:lang w:val="nl-NL" w:eastAsia="nl-NL"/>
        </w:rPr>
        <w:t>Individual/Firm</w:t>
      </w:r>
    </w:p>
    <w:p w:rsidR="00FD1115" w:rsidRP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t xml:space="preserve">The consultant will be a firm. </w:t>
      </w:r>
    </w:p>
    <w:p w:rsidR="00FD1115" w:rsidRDefault="00FD1115" w:rsidP="00FD1115">
      <w:pPr>
        <w:spacing w:after="0"/>
        <w:rPr>
          <w:rFonts w:ascii="Times New Roman" w:eastAsia="Times New Roman" w:hAnsi="Times New Roman" w:cs="Times New Roman"/>
          <w:sz w:val="24"/>
          <w:szCs w:val="24"/>
          <w:lang w:val="nl-NL" w:eastAsia="nl-NL"/>
        </w:rPr>
      </w:pPr>
    </w:p>
    <w:p w:rsidR="00FD1115" w:rsidRPr="00FD1115" w:rsidRDefault="00FD1115" w:rsidP="00FD1115">
      <w:pPr>
        <w:spacing w:after="0"/>
        <w:rPr>
          <w:rFonts w:ascii="Times New Roman" w:eastAsia="Times New Roman" w:hAnsi="Times New Roman" w:cs="Times New Roman"/>
          <w:b/>
          <w:sz w:val="24"/>
          <w:szCs w:val="24"/>
          <w:lang w:eastAsia="nl-NL"/>
        </w:rPr>
      </w:pPr>
      <w:r w:rsidRPr="00FD1115">
        <w:rPr>
          <w:rFonts w:ascii="Times New Roman" w:eastAsia="Times New Roman" w:hAnsi="Times New Roman" w:cs="Times New Roman"/>
          <w:b/>
          <w:sz w:val="24"/>
          <w:szCs w:val="24"/>
          <w:lang w:eastAsia="nl-NL"/>
        </w:rPr>
        <w:t xml:space="preserve">Assignment Description </w:t>
      </w:r>
    </w:p>
    <w:p w:rsid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t xml:space="preserve">Mozambique has been developing significant efforts in order to extend electricity access in the country. However, despite some remarkable achievements over the past years, the government and its institutions need to substantially raise the connection rates if the country aims to achieve universal access by 2030 in line with UNs Sustainable Energy for All program targets. In this sense, the GoM has requested the World Bank support to assist them in defining and implementing a National Electrification Strategy that enshrines the sustainable development of the energy sector. </w:t>
      </w:r>
    </w:p>
    <w:p w:rsid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br/>
        <w:t>In response, the Government of Mozambique has asked for Bank support to undertake this proposed activity, which is intended to provide analysis and policy advice tailored to the specific needs of Mozambiques energy sector. The work is expected to describe the current institutional and operation model, identify its strengths and weaknesses and generate solid sector diagnostics and identify practicable action plans to consolidate and operationalize reforms and ultimately help achieving the fast while sustainable electricity access for the Mozambican people.</w:t>
      </w:r>
    </w:p>
    <w:p w:rsid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br/>
        <w:t>The Strategy will focus on the following challenges:</w:t>
      </w:r>
      <w:r w:rsidRPr="00FD1115">
        <w:rPr>
          <w:rFonts w:ascii="Times New Roman" w:eastAsia="Times New Roman" w:hAnsi="Times New Roman" w:cs="Times New Roman"/>
          <w:sz w:val="24"/>
          <w:szCs w:val="24"/>
          <w:lang w:eastAsia="nl-NL"/>
        </w:rPr>
        <w:br/>
        <w:t>1. Strengthening power sector investment planning;</w:t>
      </w:r>
      <w:r w:rsidRPr="00FD1115">
        <w:rPr>
          <w:rFonts w:ascii="Times New Roman" w:eastAsia="Times New Roman" w:hAnsi="Times New Roman" w:cs="Times New Roman"/>
          <w:sz w:val="24"/>
          <w:szCs w:val="24"/>
          <w:lang w:eastAsia="nl-NL"/>
        </w:rPr>
        <w:br/>
        <w:t>2. Establishing an efficient institutional set-up for access expansion;</w:t>
      </w:r>
      <w:r w:rsidRPr="00FD1115">
        <w:rPr>
          <w:rFonts w:ascii="Times New Roman" w:eastAsia="Times New Roman" w:hAnsi="Times New Roman" w:cs="Times New Roman"/>
          <w:sz w:val="24"/>
          <w:szCs w:val="24"/>
          <w:lang w:eastAsia="nl-NL"/>
        </w:rPr>
        <w:br/>
        <w:t xml:space="preserve">3. Enhancing utility planning and implementation performance, with special emphasis on </w:t>
      </w:r>
      <w:r w:rsidRPr="00FD1115">
        <w:rPr>
          <w:rFonts w:ascii="Times New Roman" w:eastAsia="Times New Roman" w:hAnsi="Times New Roman" w:cs="Times New Roman"/>
          <w:sz w:val="24"/>
          <w:szCs w:val="24"/>
          <w:lang w:eastAsia="nl-NL"/>
        </w:rPr>
        <w:lastRenderedPageBreak/>
        <w:t>capacity building; and</w:t>
      </w:r>
      <w:r w:rsidRPr="00FD1115">
        <w:rPr>
          <w:rFonts w:ascii="Times New Roman" w:eastAsia="Times New Roman" w:hAnsi="Times New Roman" w:cs="Times New Roman"/>
          <w:sz w:val="24"/>
          <w:szCs w:val="24"/>
          <w:lang w:eastAsia="nl-NL"/>
        </w:rPr>
        <w:br/>
        <w:t xml:space="preserve">4. Ensuring sector financial sustainability and a robust investment climate. </w:t>
      </w:r>
    </w:p>
    <w:p w:rsidR="00FD1115" w:rsidRDefault="00FD1115" w:rsidP="00FD1115">
      <w:pPr>
        <w:spacing w:after="0"/>
        <w:rPr>
          <w:rFonts w:ascii="Times New Roman" w:eastAsia="Times New Roman" w:hAnsi="Times New Roman" w:cs="Times New Roman"/>
          <w:sz w:val="24"/>
          <w:szCs w:val="24"/>
          <w:lang w:eastAsia="nl-NL"/>
        </w:rPr>
      </w:pPr>
      <w:r w:rsidRPr="00FD1115">
        <w:rPr>
          <w:rFonts w:ascii="Times New Roman" w:eastAsia="Times New Roman" w:hAnsi="Times New Roman" w:cs="Times New Roman"/>
          <w:sz w:val="24"/>
          <w:szCs w:val="24"/>
          <w:lang w:eastAsia="nl-NL"/>
        </w:rPr>
        <w:br/>
        <w:t>The World Bank Group is seeking to hire a consulting firm (the Consultant) to help prepare a National Electrification Strategy and Plan for Mozambique (NESP). The work is to be done in close coordination with the Ministry of Mineral Resources and Energy (MoMRE), EdM and Fundo de Energia (FUNAE). The Consultant shall complete a sector-wide analysis that provides a thorough assessment of the key models that could be developed as well as the institutional, regulatory, planning, management and technical issues as well as identify a detailed and predictable action plan with solutions to the key challenges described above that best fit the specific context of the Mozambican energy sector. The Consultant will be required to mobilize a team of experts with diversified technical competencies, including (but not limited to) energy sector institutional, regulatory and legal aspects; integrated energy sector planning; planning and design of power distribution systems; rural electrification (on-grid and off-grid); electricity tariffs and utility management and operations. Ideally, the Consultant should include local experts as well.</w:t>
      </w:r>
    </w:p>
    <w:p w:rsidR="00FD1115" w:rsidRPr="00FD1115" w:rsidRDefault="00FD1115" w:rsidP="00FD1115">
      <w:pPr>
        <w:spacing w:after="0"/>
        <w:rPr>
          <w:rFonts w:ascii="Times New Roman" w:eastAsia="Times New Roman" w:hAnsi="Times New Roman" w:cs="Times New Roman"/>
          <w:b/>
          <w:sz w:val="24"/>
          <w:szCs w:val="24"/>
          <w:lang w:val="nl-NL" w:eastAsia="nl-NL"/>
        </w:rPr>
      </w:pPr>
      <w:r w:rsidRPr="00FD1115">
        <w:rPr>
          <w:rFonts w:ascii="Times New Roman" w:eastAsia="Times New Roman" w:hAnsi="Times New Roman" w:cs="Times New Roman"/>
          <w:sz w:val="24"/>
          <w:szCs w:val="24"/>
          <w:lang w:eastAsia="nl-NL"/>
        </w:rPr>
        <w:br/>
      </w:r>
      <w:r w:rsidRPr="00FD1115">
        <w:rPr>
          <w:rFonts w:ascii="Times New Roman" w:eastAsia="Times New Roman" w:hAnsi="Times New Roman" w:cs="Times New Roman"/>
          <w:b/>
          <w:sz w:val="24"/>
          <w:szCs w:val="24"/>
          <w:lang w:eastAsia="nl-NL"/>
        </w:rPr>
        <w:t>SUBMISSION REQUIREMENTS</w:t>
      </w:r>
      <w:r w:rsidRPr="00FD1115">
        <w:rPr>
          <w:rFonts w:ascii="Times New Roman" w:eastAsia="Times New Roman" w:hAnsi="Times New Roman" w:cs="Times New Roman"/>
          <w:b/>
          <w:sz w:val="24"/>
          <w:szCs w:val="24"/>
          <w:lang w:eastAsia="nl-NL"/>
        </w:rPr>
        <w:br/>
      </w:r>
      <w:r w:rsidRPr="00FD1115">
        <w:rPr>
          <w:rFonts w:ascii="Times New Roman" w:eastAsia="Times New Roman" w:hAnsi="Times New Roman" w:cs="Times New Roman"/>
          <w:sz w:val="24"/>
          <w:szCs w:val="24"/>
          <w:lang w:eastAsia="nl-NL"/>
        </w:rP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w:t>
      </w:r>
      <w:r w:rsidRPr="00FD1115">
        <w:rPr>
          <w:rFonts w:ascii="Times New Roman" w:eastAsia="Times New Roman" w:hAnsi="Times New Roman" w:cs="Times New Roman"/>
          <w:sz w:val="24"/>
          <w:szCs w:val="24"/>
          <w:lang w:eastAsia="nl-NL"/>
        </w:rPr>
        <w:br/>
        <w:t>Responses must not exceed 15 pages.</w:t>
      </w:r>
      <w:r w:rsidRPr="00FD1115">
        <w:rPr>
          <w:rFonts w:ascii="Times New Roman" w:eastAsia="Times New Roman" w:hAnsi="Times New Roman" w:cs="Times New Roman"/>
          <w:sz w:val="24"/>
          <w:szCs w:val="24"/>
          <w:lang w:eastAsia="nl-NL"/>
        </w:rPr>
        <w:br/>
        <w:t>Interested consultants are hereby invited to submit expressions of interest.</w:t>
      </w:r>
      <w:r w:rsidRPr="00FD1115">
        <w:rPr>
          <w:rFonts w:ascii="Times New Roman" w:eastAsia="Times New Roman" w:hAnsi="Times New Roman" w:cs="Times New Roman"/>
          <w:sz w:val="24"/>
          <w:szCs w:val="24"/>
          <w:lang w:eastAsia="nl-NL"/>
        </w:rPr>
        <w:br/>
        <w:t>Expressions of Interest should be submitted, in English, electronically through World Bank Group eConsultant2</w:t>
      </w:r>
      <w:r>
        <w:rPr>
          <w:rFonts w:ascii="Times New Roman" w:eastAsia="Times New Roman" w:hAnsi="Times New Roman" w:cs="Times New Roman"/>
          <w:sz w:val="24"/>
          <w:szCs w:val="24"/>
          <w:lang w:eastAsia="nl-NL"/>
        </w:rPr>
        <w:t xml:space="preserve"> </w:t>
      </w:r>
      <w:r w:rsidRPr="00FD1115">
        <w:rPr>
          <w:rFonts w:ascii="Times New Roman" w:eastAsia="Times New Roman" w:hAnsi="Times New Roman" w:cs="Times New Roman"/>
          <w:sz w:val="24"/>
          <w:szCs w:val="24"/>
          <w:lang w:eastAsia="nl-NL"/>
        </w:rPr>
        <w:t>(</w:t>
      </w:r>
      <w:hyperlink r:id="rId6" w:history="1">
        <w:r w:rsidRPr="00B770D4">
          <w:rPr>
            <w:rStyle w:val="Hyperlink"/>
            <w:rFonts w:ascii="Times New Roman" w:eastAsia="Times New Roman" w:hAnsi="Times New Roman" w:cs="Times New Roman"/>
            <w:sz w:val="24"/>
            <w:szCs w:val="24"/>
            <w:lang w:eastAsia="nl-NL"/>
          </w:rPr>
          <w:t>https://wbgeconsult2.worldbank.org/wbgec/index.html</w:t>
        </w:r>
      </w:hyperlink>
      <w:r w:rsidRPr="00FD1115">
        <w:rPr>
          <w:rFonts w:ascii="Times New Roman" w:eastAsia="Times New Roman" w:hAnsi="Times New Roman" w:cs="Times New Roman"/>
          <w:sz w:val="24"/>
          <w:szCs w:val="24"/>
          <w:lang w:eastAsia="nl-NL"/>
        </w:rPr>
        <w:t>)</w:t>
      </w:r>
      <w:r w:rsidRPr="00FD1115">
        <w:rPr>
          <w:rFonts w:ascii="Times New Roman" w:eastAsia="Times New Roman" w:hAnsi="Times New Roman" w:cs="Times New Roman"/>
          <w:sz w:val="24"/>
          <w:szCs w:val="24"/>
          <w:lang w:eastAsia="nl-NL"/>
        </w:rPr>
        <w:br/>
        <w:t>Expression of Interest Deadline: 08-Apr-2016 at 11:59:59 PM (Eastern Time Washington D.C.)</w:t>
      </w:r>
      <w:r w:rsidRPr="00FD1115">
        <w:rPr>
          <w:rFonts w:ascii="Times New Roman" w:eastAsia="Times New Roman" w:hAnsi="Times New Roman" w:cs="Times New Roman"/>
          <w:sz w:val="24"/>
          <w:szCs w:val="24"/>
          <w:lang w:eastAsia="nl-NL"/>
        </w:rPr>
        <w:br/>
      </w:r>
      <w:r w:rsidRPr="00FD1115">
        <w:rPr>
          <w:rFonts w:ascii="Times New Roman" w:eastAsia="Times New Roman" w:hAnsi="Times New Roman" w:cs="Times New Roman"/>
          <w:sz w:val="24"/>
          <w:szCs w:val="24"/>
          <w:lang w:eastAsia="nl-NL"/>
        </w:rPr>
        <w:br/>
      </w:r>
      <w:r w:rsidRPr="00FD1115">
        <w:rPr>
          <w:rFonts w:ascii="Times New Roman" w:eastAsia="Times New Roman" w:hAnsi="Times New Roman" w:cs="Times New Roman"/>
          <w:b/>
          <w:sz w:val="24"/>
          <w:szCs w:val="24"/>
          <w:lang w:eastAsia="nl-NL"/>
        </w:rPr>
        <w:t>NOTES</w:t>
      </w:r>
      <w:r w:rsidRPr="00FD1115">
        <w:rPr>
          <w:rFonts w:ascii="Times New Roman" w:eastAsia="Times New Roman" w:hAnsi="Times New Roman" w:cs="Times New Roman"/>
          <w:b/>
          <w:sz w:val="24"/>
          <w:szCs w:val="24"/>
          <w:lang w:eastAsia="nl-NL"/>
        </w:rPr>
        <w:br/>
      </w:r>
      <w:r w:rsidRPr="00FD1115">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w:t>
      </w:r>
      <w:r w:rsidRPr="00FD1115">
        <w:rPr>
          <w:rFonts w:ascii="Times New Roman" w:eastAsia="Times New Roman" w:hAnsi="Times New Roman" w:cs="Times New Roman"/>
          <w:sz w:val="24"/>
          <w:szCs w:val="24"/>
          <w:lang w:eastAsia="nl-NL"/>
        </w:rPr>
        <w:br/>
        <w:t>Shortlisting and selection will be subject to the availability of funding.</w:t>
      </w:r>
      <w:r w:rsidRPr="00FD1115">
        <w:rPr>
          <w:rFonts w:ascii="Times New Roman" w:eastAsia="Times New Roman" w:hAnsi="Times New Roman" w:cs="Times New Roman"/>
          <w:sz w:val="24"/>
          <w:szCs w:val="24"/>
          <w:lang w:eastAsia="nl-NL"/>
        </w:rPr>
        <w:br/>
      </w:r>
      <w:r w:rsidRPr="00FD1115">
        <w:rPr>
          <w:rFonts w:ascii="Times New Roman" w:eastAsia="Times New Roman" w:hAnsi="Times New Roman" w:cs="Times New Roman"/>
          <w:sz w:val="24"/>
          <w:szCs w:val="24"/>
          <w:lang w:eastAsia="nl-NL"/>
        </w:rPr>
        <w:br/>
      </w:r>
      <w:r w:rsidRPr="00FD1115">
        <w:rPr>
          <w:rFonts w:ascii="Times New Roman" w:eastAsia="Times New Roman" w:hAnsi="Times New Roman" w:cs="Times New Roman"/>
          <w:b/>
          <w:sz w:val="24"/>
          <w:szCs w:val="24"/>
          <w:lang w:val="nl-NL" w:eastAsia="nl-NL"/>
        </w:rPr>
        <w:t xml:space="preserve">Qualification Criteria </w:t>
      </w:r>
    </w:p>
    <w:p w:rsidR="00FD1115" w:rsidRPr="00FD1115" w:rsidRDefault="00FD1115" w:rsidP="00FD111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D1115">
        <w:rPr>
          <w:rFonts w:ascii="Times New Roman" w:eastAsia="Times New Roman" w:hAnsi="Times New Roman" w:cs="Times New Roman"/>
          <w:b/>
          <w:bCs/>
          <w:sz w:val="24"/>
          <w:szCs w:val="24"/>
          <w:lang w:eastAsia="nl-NL"/>
        </w:rPr>
        <w:t>1.</w:t>
      </w:r>
      <w:r w:rsidRPr="00FD1115">
        <w:rPr>
          <w:rFonts w:ascii="Times New Roman" w:eastAsia="Times New Roman" w:hAnsi="Times New Roman" w:cs="Times New Roman"/>
          <w:sz w:val="24"/>
          <w:szCs w:val="24"/>
          <w:lang w:eastAsia="nl-NL"/>
        </w:rPr>
        <w:t xml:space="preserve"> Provide information showing that they are qualified in the field of the assignment. </w:t>
      </w:r>
      <w:r w:rsidRPr="00FD1115">
        <w:rPr>
          <w:rFonts w:ascii="Times New Roman" w:eastAsia="Times New Roman" w:hAnsi="Times New Roman" w:cs="Times New Roman"/>
          <w:sz w:val="24"/>
          <w:szCs w:val="24"/>
          <w:lang w:val="nl-NL" w:eastAsia="nl-NL"/>
        </w:rPr>
        <w:t>*</w:t>
      </w:r>
    </w:p>
    <w:p w:rsidR="00FD1115" w:rsidRPr="00FD1115" w:rsidRDefault="00FD1115" w:rsidP="00FD111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D1115">
        <w:rPr>
          <w:rFonts w:ascii="Times New Roman" w:eastAsia="Times New Roman" w:hAnsi="Times New Roman" w:cs="Times New Roman"/>
          <w:b/>
          <w:bCs/>
          <w:sz w:val="24"/>
          <w:szCs w:val="24"/>
          <w:lang w:eastAsia="nl-NL"/>
        </w:rPr>
        <w:t>2.</w:t>
      </w:r>
      <w:r w:rsidRPr="00FD1115">
        <w:rPr>
          <w:rFonts w:ascii="Times New Roman" w:eastAsia="Times New Roman" w:hAnsi="Times New Roman" w:cs="Times New Roman"/>
          <w:sz w:val="24"/>
          <w:szCs w:val="24"/>
          <w:lang w:eastAsia="nl-NL"/>
        </w:rPr>
        <w:t xml:space="preserve"> Provide information on the technical and managerial capabilities of the firm. </w:t>
      </w:r>
      <w:r w:rsidRPr="00FD1115">
        <w:rPr>
          <w:rFonts w:ascii="Times New Roman" w:eastAsia="Times New Roman" w:hAnsi="Times New Roman" w:cs="Times New Roman"/>
          <w:sz w:val="24"/>
          <w:szCs w:val="24"/>
          <w:lang w:val="nl-NL" w:eastAsia="nl-NL"/>
        </w:rPr>
        <w:t>*</w:t>
      </w:r>
    </w:p>
    <w:p w:rsidR="00FD1115" w:rsidRPr="00FD1115" w:rsidRDefault="00FD1115" w:rsidP="00FD111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D1115">
        <w:rPr>
          <w:rFonts w:ascii="Times New Roman" w:eastAsia="Times New Roman" w:hAnsi="Times New Roman" w:cs="Times New Roman"/>
          <w:b/>
          <w:bCs/>
          <w:sz w:val="24"/>
          <w:szCs w:val="24"/>
          <w:lang w:eastAsia="nl-NL"/>
        </w:rPr>
        <w:t>3.</w:t>
      </w:r>
      <w:r w:rsidRPr="00FD1115">
        <w:rPr>
          <w:rFonts w:ascii="Times New Roman" w:eastAsia="Times New Roman" w:hAnsi="Times New Roman" w:cs="Times New Roman"/>
          <w:sz w:val="24"/>
          <w:szCs w:val="24"/>
          <w:lang w:eastAsia="nl-NL"/>
        </w:rPr>
        <w:t xml:space="preserve"> Provide information on their core business and years in business. </w:t>
      </w:r>
      <w:r w:rsidRPr="00FD1115">
        <w:rPr>
          <w:rFonts w:ascii="Times New Roman" w:eastAsia="Times New Roman" w:hAnsi="Times New Roman" w:cs="Times New Roman"/>
          <w:sz w:val="24"/>
          <w:szCs w:val="24"/>
          <w:lang w:val="nl-NL" w:eastAsia="nl-NL"/>
        </w:rPr>
        <w:t>*</w:t>
      </w:r>
    </w:p>
    <w:p w:rsidR="00FD1115" w:rsidRPr="00FD1115" w:rsidRDefault="00FD1115" w:rsidP="00FD111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D1115">
        <w:rPr>
          <w:rFonts w:ascii="Times New Roman" w:eastAsia="Times New Roman" w:hAnsi="Times New Roman" w:cs="Times New Roman"/>
          <w:b/>
          <w:bCs/>
          <w:sz w:val="24"/>
          <w:szCs w:val="24"/>
          <w:lang w:eastAsia="nl-NL"/>
        </w:rPr>
        <w:t>4.</w:t>
      </w:r>
      <w:r w:rsidRPr="00FD1115">
        <w:rPr>
          <w:rFonts w:ascii="Times New Roman" w:eastAsia="Times New Roman" w:hAnsi="Times New Roman" w:cs="Times New Roman"/>
          <w:sz w:val="24"/>
          <w:szCs w:val="24"/>
          <w:lang w:eastAsia="nl-NL"/>
        </w:rPr>
        <w:t xml:space="preserve"> Provide information on the qualifications of key staff. </w:t>
      </w:r>
      <w:r w:rsidRPr="00FD1115">
        <w:rPr>
          <w:rFonts w:ascii="Times New Roman" w:eastAsia="Times New Roman" w:hAnsi="Times New Roman" w:cs="Times New Roman"/>
          <w:sz w:val="24"/>
          <w:szCs w:val="24"/>
          <w:lang w:val="nl-NL" w:eastAsia="nl-NL"/>
        </w:rPr>
        <w:t>*</w:t>
      </w:r>
    </w:p>
    <w:p w:rsidR="00FD1115" w:rsidRPr="00FD1115" w:rsidRDefault="00FD1115" w:rsidP="00FD1115">
      <w:pPr>
        <w:spacing w:after="0"/>
        <w:rPr>
          <w:rFonts w:ascii="Times New Roman" w:eastAsia="Times New Roman" w:hAnsi="Times New Roman" w:cs="Times New Roman"/>
          <w:sz w:val="24"/>
          <w:szCs w:val="24"/>
          <w:lang w:val="nl-NL" w:eastAsia="nl-NL"/>
        </w:rPr>
      </w:pPr>
      <w:r w:rsidRPr="00FD1115">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9150B"/>
    <w:multiLevelType w:val="multilevel"/>
    <w:tmpl w:val="1B7E3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98656F"/>
    <w:multiLevelType w:val="multilevel"/>
    <w:tmpl w:val="61823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E0A175F"/>
    <w:multiLevelType w:val="multilevel"/>
    <w:tmpl w:val="AA52B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15"/>
    <w:rsid w:val="00D309B7"/>
    <w:rsid w:val="00FD11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D1115"/>
  </w:style>
  <w:style w:type="character" w:styleId="Hyperlink">
    <w:name w:val="Hyperlink"/>
    <w:basedOn w:val="DefaultParagraphFont"/>
    <w:uiPriority w:val="99"/>
    <w:unhideWhenUsed/>
    <w:rsid w:val="00FD111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D1115"/>
  </w:style>
  <w:style w:type="character" w:styleId="Hyperlink">
    <w:name w:val="Hyperlink"/>
    <w:basedOn w:val="DefaultParagraphFont"/>
    <w:uiPriority w:val="99"/>
    <w:unhideWhenUsed/>
    <w:rsid w:val="00FD111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2951978">
      <w:bodyDiv w:val="1"/>
      <w:marLeft w:val="0"/>
      <w:marRight w:val="0"/>
      <w:marTop w:val="0"/>
      <w:marBottom w:val="0"/>
      <w:divBdr>
        <w:top w:val="none" w:sz="0" w:space="0" w:color="auto"/>
        <w:left w:val="none" w:sz="0" w:space="0" w:color="auto"/>
        <w:bottom w:val="none" w:sz="0" w:space="0" w:color="auto"/>
        <w:right w:val="none" w:sz="0" w:space="0" w:color="auto"/>
      </w:divBdr>
      <w:divsChild>
        <w:div w:id="1168060893">
          <w:marLeft w:val="0"/>
          <w:marRight w:val="0"/>
          <w:marTop w:val="0"/>
          <w:marBottom w:val="0"/>
          <w:divBdr>
            <w:top w:val="none" w:sz="0" w:space="0" w:color="auto"/>
            <w:left w:val="none" w:sz="0" w:space="0" w:color="auto"/>
            <w:bottom w:val="none" w:sz="0" w:space="0" w:color="auto"/>
            <w:right w:val="none" w:sz="0" w:space="0" w:color="auto"/>
          </w:divBdr>
          <w:divsChild>
            <w:div w:id="384260877">
              <w:marLeft w:val="0"/>
              <w:marRight w:val="0"/>
              <w:marTop w:val="0"/>
              <w:marBottom w:val="0"/>
              <w:divBdr>
                <w:top w:val="none" w:sz="0" w:space="0" w:color="auto"/>
                <w:left w:val="none" w:sz="0" w:space="0" w:color="auto"/>
                <w:bottom w:val="none" w:sz="0" w:space="0" w:color="auto"/>
                <w:right w:val="none" w:sz="0" w:space="0" w:color="auto"/>
              </w:divBdr>
            </w:div>
            <w:div w:id="591085240">
              <w:marLeft w:val="0"/>
              <w:marRight w:val="0"/>
              <w:marTop w:val="0"/>
              <w:marBottom w:val="0"/>
              <w:divBdr>
                <w:top w:val="none" w:sz="0" w:space="0" w:color="auto"/>
                <w:left w:val="none" w:sz="0" w:space="0" w:color="auto"/>
                <w:bottom w:val="none" w:sz="0" w:space="0" w:color="auto"/>
                <w:right w:val="none" w:sz="0" w:space="0" w:color="auto"/>
              </w:divBdr>
            </w:div>
          </w:divsChild>
        </w:div>
        <w:div w:id="2018071746">
          <w:marLeft w:val="0"/>
          <w:marRight w:val="0"/>
          <w:marTop w:val="0"/>
          <w:marBottom w:val="0"/>
          <w:divBdr>
            <w:top w:val="none" w:sz="0" w:space="0" w:color="auto"/>
            <w:left w:val="none" w:sz="0" w:space="0" w:color="auto"/>
            <w:bottom w:val="none" w:sz="0" w:space="0" w:color="auto"/>
            <w:right w:val="none" w:sz="0" w:space="0" w:color="auto"/>
          </w:divBdr>
          <w:divsChild>
            <w:div w:id="1880045577">
              <w:marLeft w:val="0"/>
              <w:marRight w:val="0"/>
              <w:marTop w:val="0"/>
              <w:marBottom w:val="0"/>
              <w:divBdr>
                <w:top w:val="none" w:sz="0" w:space="0" w:color="auto"/>
                <w:left w:val="none" w:sz="0" w:space="0" w:color="auto"/>
                <w:bottom w:val="none" w:sz="0" w:space="0" w:color="auto"/>
                <w:right w:val="none" w:sz="0" w:space="0" w:color="auto"/>
              </w:divBdr>
            </w:div>
            <w:div w:id="1467383596">
              <w:marLeft w:val="0"/>
              <w:marRight w:val="0"/>
              <w:marTop w:val="0"/>
              <w:marBottom w:val="0"/>
              <w:divBdr>
                <w:top w:val="none" w:sz="0" w:space="0" w:color="auto"/>
                <w:left w:val="none" w:sz="0" w:space="0" w:color="auto"/>
                <w:bottom w:val="none" w:sz="0" w:space="0" w:color="auto"/>
                <w:right w:val="none" w:sz="0" w:space="0" w:color="auto"/>
              </w:divBdr>
            </w:div>
          </w:divsChild>
        </w:div>
        <w:div w:id="2072776073">
          <w:marLeft w:val="0"/>
          <w:marRight w:val="0"/>
          <w:marTop w:val="0"/>
          <w:marBottom w:val="0"/>
          <w:divBdr>
            <w:top w:val="none" w:sz="0" w:space="0" w:color="auto"/>
            <w:left w:val="none" w:sz="0" w:space="0" w:color="auto"/>
            <w:bottom w:val="none" w:sz="0" w:space="0" w:color="auto"/>
            <w:right w:val="none" w:sz="0" w:space="0" w:color="auto"/>
          </w:divBdr>
          <w:divsChild>
            <w:div w:id="1231963256">
              <w:marLeft w:val="0"/>
              <w:marRight w:val="0"/>
              <w:marTop w:val="0"/>
              <w:marBottom w:val="0"/>
              <w:divBdr>
                <w:top w:val="none" w:sz="0" w:space="0" w:color="auto"/>
                <w:left w:val="none" w:sz="0" w:space="0" w:color="auto"/>
                <w:bottom w:val="none" w:sz="0" w:space="0" w:color="auto"/>
                <w:right w:val="none" w:sz="0" w:space="0" w:color="auto"/>
              </w:divBdr>
            </w:div>
            <w:div w:id="1366372992">
              <w:marLeft w:val="0"/>
              <w:marRight w:val="0"/>
              <w:marTop w:val="0"/>
              <w:marBottom w:val="0"/>
              <w:divBdr>
                <w:top w:val="none" w:sz="0" w:space="0" w:color="auto"/>
                <w:left w:val="none" w:sz="0" w:space="0" w:color="auto"/>
                <w:bottom w:val="none" w:sz="0" w:space="0" w:color="auto"/>
                <w:right w:val="none" w:sz="0" w:space="0" w:color="auto"/>
              </w:divBdr>
            </w:div>
          </w:divsChild>
        </w:div>
        <w:div w:id="2097510671">
          <w:marLeft w:val="0"/>
          <w:marRight w:val="0"/>
          <w:marTop w:val="0"/>
          <w:marBottom w:val="0"/>
          <w:divBdr>
            <w:top w:val="none" w:sz="0" w:space="0" w:color="auto"/>
            <w:left w:val="none" w:sz="0" w:space="0" w:color="auto"/>
            <w:bottom w:val="none" w:sz="0" w:space="0" w:color="auto"/>
            <w:right w:val="none" w:sz="0" w:space="0" w:color="auto"/>
          </w:divBdr>
          <w:divsChild>
            <w:div w:id="1207790044">
              <w:marLeft w:val="0"/>
              <w:marRight w:val="0"/>
              <w:marTop w:val="0"/>
              <w:marBottom w:val="0"/>
              <w:divBdr>
                <w:top w:val="none" w:sz="0" w:space="0" w:color="auto"/>
                <w:left w:val="none" w:sz="0" w:space="0" w:color="auto"/>
                <w:bottom w:val="none" w:sz="0" w:space="0" w:color="auto"/>
                <w:right w:val="none" w:sz="0" w:space="0" w:color="auto"/>
              </w:divBdr>
            </w:div>
            <w:div w:id="1148747144">
              <w:marLeft w:val="0"/>
              <w:marRight w:val="0"/>
              <w:marTop w:val="0"/>
              <w:marBottom w:val="0"/>
              <w:divBdr>
                <w:top w:val="none" w:sz="0" w:space="0" w:color="auto"/>
                <w:left w:val="none" w:sz="0" w:space="0" w:color="auto"/>
                <w:bottom w:val="none" w:sz="0" w:space="0" w:color="auto"/>
                <w:right w:val="none" w:sz="0" w:space="0" w:color="auto"/>
              </w:divBdr>
            </w:div>
          </w:divsChild>
        </w:div>
        <w:div w:id="941229334">
          <w:marLeft w:val="0"/>
          <w:marRight w:val="0"/>
          <w:marTop w:val="0"/>
          <w:marBottom w:val="0"/>
          <w:divBdr>
            <w:top w:val="none" w:sz="0" w:space="0" w:color="auto"/>
            <w:left w:val="none" w:sz="0" w:space="0" w:color="auto"/>
            <w:bottom w:val="none" w:sz="0" w:space="0" w:color="auto"/>
            <w:right w:val="none" w:sz="0" w:space="0" w:color="auto"/>
          </w:divBdr>
          <w:divsChild>
            <w:div w:id="1666006119">
              <w:marLeft w:val="0"/>
              <w:marRight w:val="0"/>
              <w:marTop w:val="0"/>
              <w:marBottom w:val="0"/>
              <w:divBdr>
                <w:top w:val="none" w:sz="0" w:space="0" w:color="auto"/>
                <w:left w:val="none" w:sz="0" w:space="0" w:color="auto"/>
                <w:bottom w:val="none" w:sz="0" w:space="0" w:color="auto"/>
                <w:right w:val="none" w:sz="0" w:space="0" w:color="auto"/>
              </w:divBdr>
            </w:div>
            <w:div w:id="1054810246">
              <w:marLeft w:val="0"/>
              <w:marRight w:val="0"/>
              <w:marTop w:val="0"/>
              <w:marBottom w:val="0"/>
              <w:divBdr>
                <w:top w:val="none" w:sz="0" w:space="0" w:color="auto"/>
                <w:left w:val="none" w:sz="0" w:space="0" w:color="auto"/>
                <w:bottom w:val="none" w:sz="0" w:space="0" w:color="auto"/>
                <w:right w:val="none" w:sz="0" w:space="0" w:color="auto"/>
              </w:divBdr>
            </w:div>
          </w:divsChild>
        </w:div>
        <w:div w:id="972902424">
          <w:marLeft w:val="0"/>
          <w:marRight w:val="0"/>
          <w:marTop w:val="0"/>
          <w:marBottom w:val="0"/>
          <w:divBdr>
            <w:top w:val="none" w:sz="0" w:space="0" w:color="auto"/>
            <w:left w:val="none" w:sz="0" w:space="0" w:color="auto"/>
            <w:bottom w:val="none" w:sz="0" w:space="0" w:color="auto"/>
            <w:right w:val="none" w:sz="0" w:space="0" w:color="auto"/>
          </w:divBdr>
          <w:divsChild>
            <w:div w:id="957838692">
              <w:marLeft w:val="0"/>
              <w:marRight w:val="0"/>
              <w:marTop w:val="0"/>
              <w:marBottom w:val="0"/>
              <w:divBdr>
                <w:top w:val="none" w:sz="0" w:space="0" w:color="auto"/>
                <w:left w:val="none" w:sz="0" w:space="0" w:color="auto"/>
                <w:bottom w:val="none" w:sz="0" w:space="0" w:color="auto"/>
                <w:right w:val="none" w:sz="0" w:space="0" w:color="auto"/>
              </w:divBdr>
            </w:div>
            <w:div w:id="347564061">
              <w:marLeft w:val="0"/>
              <w:marRight w:val="0"/>
              <w:marTop w:val="0"/>
              <w:marBottom w:val="0"/>
              <w:divBdr>
                <w:top w:val="none" w:sz="0" w:space="0" w:color="auto"/>
                <w:left w:val="none" w:sz="0" w:space="0" w:color="auto"/>
                <w:bottom w:val="none" w:sz="0" w:space="0" w:color="auto"/>
                <w:right w:val="none" w:sz="0" w:space="0" w:color="auto"/>
              </w:divBdr>
            </w:div>
          </w:divsChild>
        </w:div>
        <w:div w:id="1693610343">
          <w:marLeft w:val="0"/>
          <w:marRight w:val="0"/>
          <w:marTop w:val="0"/>
          <w:marBottom w:val="0"/>
          <w:divBdr>
            <w:top w:val="none" w:sz="0" w:space="0" w:color="auto"/>
            <w:left w:val="none" w:sz="0" w:space="0" w:color="auto"/>
            <w:bottom w:val="none" w:sz="0" w:space="0" w:color="auto"/>
            <w:right w:val="none" w:sz="0" w:space="0" w:color="auto"/>
          </w:divBdr>
          <w:divsChild>
            <w:div w:id="1249005261">
              <w:marLeft w:val="0"/>
              <w:marRight w:val="0"/>
              <w:marTop w:val="0"/>
              <w:marBottom w:val="0"/>
              <w:divBdr>
                <w:top w:val="none" w:sz="0" w:space="0" w:color="auto"/>
                <w:left w:val="none" w:sz="0" w:space="0" w:color="auto"/>
                <w:bottom w:val="none" w:sz="0" w:space="0" w:color="auto"/>
                <w:right w:val="none" w:sz="0" w:space="0" w:color="auto"/>
              </w:divBdr>
            </w:div>
            <w:div w:id="1048803856">
              <w:marLeft w:val="0"/>
              <w:marRight w:val="0"/>
              <w:marTop w:val="0"/>
              <w:marBottom w:val="0"/>
              <w:divBdr>
                <w:top w:val="none" w:sz="0" w:space="0" w:color="auto"/>
                <w:left w:val="none" w:sz="0" w:space="0" w:color="auto"/>
                <w:bottom w:val="none" w:sz="0" w:space="0" w:color="auto"/>
                <w:right w:val="none" w:sz="0" w:space="0" w:color="auto"/>
              </w:divBdr>
            </w:div>
          </w:divsChild>
        </w:div>
        <w:div w:id="423645153">
          <w:marLeft w:val="0"/>
          <w:marRight w:val="0"/>
          <w:marTop w:val="0"/>
          <w:marBottom w:val="0"/>
          <w:divBdr>
            <w:top w:val="none" w:sz="0" w:space="0" w:color="auto"/>
            <w:left w:val="none" w:sz="0" w:space="0" w:color="auto"/>
            <w:bottom w:val="none" w:sz="0" w:space="0" w:color="auto"/>
            <w:right w:val="none" w:sz="0" w:space="0" w:color="auto"/>
          </w:divBdr>
        </w:div>
        <w:div w:id="1624800513">
          <w:marLeft w:val="0"/>
          <w:marRight w:val="0"/>
          <w:marTop w:val="0"/>
          <w:marBottom w:val="0"/>
          <w:divBdr>
            <w:top w:val="none" w:sz="0" w:space="0" w:color="auto"/>
            <w:left w:val="none" w:sz="0" w:space="0" w:color="auto"/>
            <w:bottom w:val="none" w:sz="0" w:space="0" w:color="auto"/>
            <w:right w:val="none" w:sz="0" w:space="0" w:color="auto"/>
          </w:divBdr>
          <w:divsChild>
            <w:div w:id="52432359">
              <w:marLeft w:val="0"/>
              <w:marRight w:val="0"/>
              <w:marTop w:val="0"/>
              <w:marBottom w:val="0"/>
              <w:divBdr>
                <w:top w:val="none" w:sz="0" w:space="0" w:color="auto"/>
                <w:left w:val="none" w:sz="0" w:space="0" w:color="auto"/>
                <w:bottom w:val="none" w:sz="0" w:space="0" w:color="auto"/>
                <w:right w:val="none" w:sz="0" w:space="0" w:color="auto"/>
              </w:divBdr>
            </w:div>
            <w:div w:id="160946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86803E2E</Template>
  <TotalTime>4</TotalTime>
  <Pages>2</Pages>
  <Words>713</Words>
  <Characters>3922</Characters>
  <Application>Microsoft Office Word</Application>
  <DocSecurity>0</DocSecurity>
  <Lines>32</Lines>
  <Paragraphs>9</Paragraphs>
  <ScaleCrop>false</ScaleCrop>
  <Company>Ministerie van Buitenlandse Zaken</Company>
  <LinksUpToDate>false</LinksUpToDate>
  <CharactersWithSpaces>4626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2016-03-18T20:06:00Z</dcterms:created>
  <dcterms:modified xsi:type="dcterms:W3CDTF">2016-03-18T20:10:00Z</dcterms:modified>
</cp:coreProperties>
</file>