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989D65" w14:textId="77777777" w:rsidR="00CA6F31" w:rsidRPr="00CA6F31" w:rsidRDefault="00CA6F31" w:rsidP="00CA6F31">
      <w:pPr>
        <w:rPr>
          <w:rFonts w:ascii="Arial" w:hAnsi="Arial" w:cs="Arial"/>
          <w:bCs/>
          <w:color w:val="505050"/>
          <w:sz w:val="20"/>
          <w:szCs w:val="18"/>
          <w:u w:val="single"/>
        </w:rPr>
      </w:pPr>
      <w:bookmarkStart w:id="0" w:name="_GoBack"/>
      <w:bookmarkEnd w:id="0"/>
      <w:r w:rsidRPr="00CA6F31">
        <w:rPr>
          <w:rFonts w:ascii="Arial" w:hAnsi="Arial" w:cs="Arial"/>
          <w:bCs/>
          <w:color w:val="505050"/>
          <w:sz w:val="20"/>
          <w:szCs w:val="18"/>
          <w:u w:val="single"/>
        </w:rPr>
        <w:t xml:space="preserve">STC Notice </w:t>
      </w:r>
    </w:p>
    <w:p w14:paraId="3FDB1DF5" w14:textId="3D1D9E71" w:rsidR="00CA6F31" w:rsidRPr="006B2A31" w:rsidRDefault="00CA6F31" w:rsidP="00CA6F31">
      <w:pPr>
        <w:rPr>
          <w:rFonts w:ascii="Arial" w:hAnsi="Arial" w:cs="Arial"/>
          <w:bCs/>
          <w:color w:val="505050"/>
          <w:sz w:val="20"/>
          <w:szCs w:val="18"/>
          <w:u w:val="single"/>
        </w:rPr>
      </w:pPr>
      <w:r w:rsidRPr="006B2A31">
        <w:rPr>
          <w:rFonts w:ascii="Arial" w:hAnsi="Arial" w:cs="Arial"/>
          <w:bCs/>
          <w:color w:val="505050"/>
          <w:sz w:val="20"/>
          <w:szCs w:val="18"/>
          <w:u w:val="single"/>
        </w:rPr>
        <w:t xml:space="preserve">STC </w:t>
      </w:r>
      <w:r>
        <w:rPr>
          <w:rFonts w:ascii="Arial" w:hAnsi="Arial" w:cs="Arial"/>
          <w:bCs/>
          <w:color w:val="505050"/>
          <w:sz w:val="20"/>
          <w:szCs w:val="18"/>
          <w:u w:val="single"/>
        </w:rPr>
        <w:t>Opportunity - P</w:t>
      </w:r>
      <w:r w:rsidRPr="006B2A31">
        <w:rPr>
          <w:rFonts w:ascii="Arial" w:hAnsi="Arial" w:cs="Arial"/>
          <w:bCs/>
          <w:color w:val="505050"/>
          <w:sz w:val="20"/>
          <w:szCs w:val="18"/>
          <w:u w:val="single"/>
        </w:rPr>
        <w:t xml:space="preserve">reparation of Transport Sector Handbook </w:t>
      </w:r>
      <w:r>
        <w:rPr>
          <w:rFonts w:ascii="Arial" w:hAnsi="Arial" w:cs="Arial"/>
          <w:bCs/>
          <w:color w:val="505050"/>
          <w:sz w:val="20"/>
          <w:szCs w:val="18"/>
          <w:u w:val="single"/>
        </w:rPr>
        <w:t>on Mass Transit</w:t>
      </w:r>
      <w:r w:rsidRPr="006B2A31">
        <w:rPr>
          <w:rFonts w:ascii="Arial" w:hAnsi="Arial" w:cs="Arial"/>
          <w:bCs/>
          <w:color w:val="505050"/>
          <w:sz w:val="20"/>
          <w:szCs w:val="18"/>
          <w:u w:val="single"/>
        </w:rPr>
        <w:t xml:space="preserve">. </w:t>
      </w:r>
    </w:p>
    <w:p w14:paraId="541919FE" w14:textId="4F4B5B8E" w:rsidR="00CA6F31" w:rsidRPr="006B2A31" w:rsidRDefault="00CA6F31" w:rsidP="00CA6F31">
      <w:pPr>
        <w:rPr>
          <w:rFonts w:ascii="Arial" w:hAnsi="Arial" w:cs="Arial"/>
          <w:bCs/>
          <w:color w:val="505050"/>
          <w:sz w:val="20"/>
          <w:szCs w:val="18"/>
        </w:rPr>
      </w:pPr>
      <w:r w:rsidRPr="006B2A31">
        <w:rPr>
          <w:rFonts w:ascii="Arial" w:hAnsi="Arial" w:cs="Arial"/>
          <w:bCs/>
          <w:color w:val="505050"/>
          <w:sz w:val="20"/>
          <w:szCs w:val="18"/>
        </w:rPr>
        <w:t>The Global Transport Group (CNGTR) of the Infrastructure and Natural Resources Department at IFC seeks the services of a Short Term Consultant</w:t>
      </w:r>
      <w:r>
        <w:rPr>
          <w:rFonts w:ascii="Arial" w:hAnsi="Arial" w:cs="Arial"/>
          <w:bCs/>
          <w:color w:val="505050"/>
          <w:sz w:val="20"/>
          <w:szCs w:val="18"/>
        </w:rPr>
        <w:t xml:space="preserve"> (STC)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 for the preparation of a sector handbook covering </w:t>
      </w:r>
      <w:r>
        <w:rPr>
          <w:rFonts w:ascii="Arial" w:hAnsi="Arial" w:cs="Arial"/>
          <w:bCs/>
          <w:color w:val="505050"/>
          <w:sz w:val="20"/>
          <w:szCs w:val="18"/>
        </w:rPr>
        <w:t>Mass Transit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.  The level of effort needed is estimated as </w:t>
      </w:r>
      <w:r>
        <w:rPr>
          <w:rFonts w:ascii="Arial" w:hAnsi="Arial" w:cs="Arial"/>
          <w:bCs/>
          <w:color w:val="505050"/>
          <w:sz w:val="20"/>
          <w:szCs w:val="18"/>
        </w:rPr>
        <w:t>6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0 working days. The assignment is scheduled to commence by March 1. </w:t>
      </w:r>
    </w:p>
    <w:p w14:paraId="620704E1" w14:textId="77777777" w:rsidR="00CA6F31" w:rsidRPr="006B2A31" w:rsidRDefault="00CA6F31" w:rsidP="00CA6F31">
      <w:pPr>
        <w:rPr>
          <w:rFonts w:ascii="Arial" w:hAnsi="Arial" w:cs="Arial"/>
          <w:bCs/>
          <w:color w:val="505050"/>
          <w:sz w:val="20"/>
          <w:szCs w:val="18"/>
        </w:rPr>
      </w:pPr>
      <w:r w:rsidRPr="006B2A31">
        <w:rPr>
          <w:rFonts w:ascii="Arial" w:hAnsi="Arial" w:cs="Arial"/>
          <w:bCs/>
          <w:color w:val="505050"/>
          <w:sz w:val="20"/>
          <w:szCs w:val="18"/>
        </w:rPr>
        <w:t>The preferred candidate [STC level B2] is expected to have the following profile: Bachelor’s degree in Engineering or a related discipline</w:t>
      </w:r>
      <w:r>
        <w:rPr>
          <w:rFonts w:ascii="Arial" w:hAnsi="Arial" w:cs="Arial"/>
          <w:bCs/>
          <w:color w:val="505050"/>
          <w:sz w:val="20"/>
          <w:szCs w:val="18"/>
        </w:rPr>
        <w:t>;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 At least 5 years of professional experience, of which at least 3 years should have been in the specified subsector</w:t>
      </w:r>
      <w:r>
        <w:rPr>
          <w:rFonts w:ascii="Arial" w:hAnsi="Arial" w:cs="Arial"/>
          <w:bCs/>
          <w:color w:val="505050"/>
          <w:sz w:val="20"/>
          <w:szCs w:val="18"/>
        </w:rPr>
        <w:t xml:space="preserve">; 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>Strong communica</w:t>
      </w:r>
      <w:r>
        <w:rPr>
          <w:rFonts w:ascii="Arial" w:hAnsi="Arial" w:cs="Arial"/>
          <w:bCs/>
          <w:color w:val="505050"/>
          <w:sz w:val="20"/>
          <w:szCs w:val="18"/>
        </w:rPr>
        <w:t>tion and English writing skills;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 Ideally, some prior experience in produc</w:t>
      </w:r>
      <w:r>
        <w:rPr>
          <w:rFonts w:ascii="Arial" w:hAnsi="Arial" w:cs="Arial"/>
          <w:bCs/>
          <w:color w:val="505050"/>
          <w:sz w:val="20"/>
          <w:szCs w:val="18"/>
        </w:rPr>
        <w:t>ing similar learning materials.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 </w:t>
      </w:r>
    </w:p>
    <w:p w14:paraId="42532340" w14:textId="75EA51CA" w:rsidR="00CA6F31" w:rsidRPr="006B2A31" w:rsidRDefault="00CA6F31" w:rsidP="00CA6F31">
      <w:pPr>
        <w:rPr>
          <w:sz w:val="28"/>
        </w:rPr>
      </w:pPr>
      <w:r w:rsidRPr="006B2A31">
        <w:rPr>
          <w:rFonts w:ascii="Arial" w:hAnsi="Arial" w:cs="Arial"/>
          <w:bCs/>
          <w:color w:val="505050"/>
          <w:sz w:val="20"/>
          <w:szCs w:val="18"/>
        </w:rPr>
        <w:t>Interested candidates should apply by Feb 15, 2016, with a copy of their CV and a cover note highlighting their suitability for the assignment.</w:t>
      </w:r>
    </w:p>
    <w:p w14:paraId="0A7C1D3A" w14:textId="190444F5" w:rsidR="00CA6F31" w:rsidRPr="006B2A31" w:rsidRDefault="00CA6F31" w:rsidP="00CA6F31">
      <w:pPr>
        <w:rPr>
          <w:rFonts w:ascii="Arial" w:hAnsi="Arial" w:cs="Arial"/>
          <w:bCs/>
          <w:color w:val="505050"/>
          <w:sz w:val="20"/>
          <w:szCs w:val="18"/>
        </w:rPr>
      </w:pPr>
      <w:r w:rsidRPr="006B2A31">
        <w:rPr>
          <w:rFonts w:ascii="Arial" w:hAnsi="Arial" w:cs="Arial"/>
          <w:bCs/>
          <w:color w:val="505050"/>
          <w:sz w:val="20"/>
          <w:szCs w:val="18"/>
        </w:rPr>
        <w:t xml:space="preserve">Detailed Terms of Reference </w:t>
      </w:r>
      <w:r>
        <w:rPr>
          <w:rFonts w:ascii="Arial" w:hAnsi="Arial" w:cs="Arial"/>
          <w:bCs/>
          <w:color w:val="505050"/>
          <w:sz w:val="20"/>
          <w:szCs w:val="18"/>
        </w:rPr>
        <w:t xml:space="preserve">are </w:t>
      </w:r>
      <w:r w:rsidRPr="006B2A31">
        <w:rPr>
          <w:rFonts w:ascii="Arial" w:hAnsi="Arial" w:cs="Arial"/>
          <w:bCs/>
          <w:color w:val="505050"/>
          <w:sz w:val="20"/>
          <w:szCs w:val="18"/>
        </w:rPr>
        <w:t>attached.</w:t>
      </w:r>
    </w:p>
    <w:p w14:paraId="5679FEC7" w14:textId="6122E31F" w:rsidR="00CA6F31" w:rsidRDefault="00CA6F31" w:rsidP="00CA6F3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7A53B379" w14:textId="77777777" w:rsidR="00CA6F31" w:rsidRPr="00CA6F31" w:rsidRDefault="00CA6F31" w:rsidP="00CA6F31"/>
    <w:p w14:paraId="7572BC7D" w14:textId="77777777" w:rsidR="00CA6F31" w:rsidRPr="00CA6F31" w:rsidRDefault="00CA6F31" w:rsidP="00CA6F31"/>
    <w:p w14:paraId="582FC7BC" w14:textId="77777777" w:rsidR="00CA6F31" w:rsidRPr="00CA6F31" w:rsidRDefault="00CA6F31" w:rsidP="00CA6F31"/>
    <w:p w14:paraId="0C7C5B31" w14:textId="77777777" w:rsidR="00CA6F31" w:rsidRPr="00CA6F31" w:rsidRDefault="00CA6F31" w:rsidP="00CA6F31"/>
    <w:p w14:paraId="6DC27CBA" w14:textId="77777777" w:rsidR="00CA6F31" w:rsidRPr="00CA6F31" w:rsidRDefault="00CA6F31" w:rsidP="00CA6F31"/>
    <w:p w14:paraId="51C737D1" w14:textId="77777777" w:rsidR="00CA6F31" w:rsidRPr="00CA6F31" w:rsidRDefault="00CA6F31" w:rsidP="00CA6F31"/>
    <w:p w14:paraId="5AB11DF8" w14:textId="77777777" w:rsidR="00CA6F31" w:rsidRPr="00CA6F31" w:rsidRDefault="00CA6F31" w:rsidP="00CA6F31"/>
    <w:p w14:paraId="04A24EDA" w14:textId="77777777" w:rsidR="00CA6F31" w:rsidRPr="00CA6F31" w:rsidRDefault="00CA6F31" w:rsidP="00CA6F31"/>
    <w:p w14:paraId="5F8C9CCD" w14:textId="77777777" w:rsidR="00CA6F31" w:rsidRPr="00CA6F31" w:rsidRDefault="00CA6F31" w:rsidP="00CA6F31"/>
    <w:p w14:paraId="2D3091F2" w14:textId="77777777" w:rsidR="00CA6F31" w:rsidRPr="00CA6F31" w:rsidRDefault="00CA6F31" w:rsidP="00CA6F31"/>
    <w:p w14:paraId="126FF49B" w14:textId="3B5BCE46" w:rsidR="00CA6F31" w:rsidRDefault="00CA6F31" w:rsidP="00CA6F31"/>
    <w:p w14:paraId="4C0539B5" w14:textId="7F83AC44" w:rsidR="00CA6F31" w:rsidRDefault="00CA6F31" w:rsidP="00CA6F31"/>
    <w:p w14:paraId="7974B2E6" w14:textId="77777777" w:rsidR="00CA6F31" w:rsidRPr="00CA6F31" w:rsidRDefault="00CA6F31" w:rsidP="00CA6F31">
      <w:pPr>
        <w:sectPr w:rsidR="00CA6F31" w:rsidRPr="00CA6F31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D84193" w14:textId="77777777" w:rsidR="007A2337" w:rsidRDefault="007A2337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lastRenderedPageBreak/>
        <w:t xml:space="preserve">Terms of Reference </w:t>
      </w:r>
    </w:p>
    <w:p w14:paraId="0BC3EC07" w14:textId="63D87148" w:rsidR="001261EB" w:rsidRPr="00382751" w:rsidRDefault="00382751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b/>
          <w:color w:val="1F497D"/>
          <w:sz w:val="22"/>
          <w:szCs w:val="22"/>
        </w:rPr>
      </w:pPr>
      <w:r w:rsidRPr="00382751">
        <w:rPr>
          <w:rFonts w:ascii="Calibri" w:hAnsi="Calibri"/>
          <w:b/>
          <w:color w:val="1F497D"/>
          <w:sz w:val="22"/>
          <w:szCs w:val="22"/>
        </w:rPr>
        <w:t>Preparation of Transport</w:t>
      </w:r>
      <w:r>
        <w:rPr>
          <w:rFonts w:ascii="Calibri" w:hAnsi="Calibri"/>
          <w:b/>
          <w:color w:val="1F497D"/>
          <w:sz w:val="22"/>
          <w:szCs w:val="22"/>
        </w:rPr>
        <w:t xml:space="preserve"> Subsector Handbook</w:t>
      </w:r>
      <w:r w:rsidR="00452BB6">
        <w:rPr>
          <w:rFonts w:ascii="Calibri" w:hAnsi="Calibri"/>
          <w:b/>
          <w:color w:val="1F497D"/>
          <w:sz w:val="22"/>
          <w:szCs w:val="22"/>
        </w:rPr>
        <w:t xml:space="preserve"> – </w:t>
      </w:r>
      <w:r w:rsidR="0026685C">
        <w:rPr>
          <w:rFonts w:ascii="Calibri" w:hAnsi="Calibri"/>
          <w:b/>
          <w:color w:val="1F497D"/>
          <w:sz w:val="22"/>
          <w:szCs w:val="22"/>
        </w:rPr>
        <w:t>Mass Transit</w:t>
      </w:r>
    </w:p>
    <w:p w14:paraId="764283BC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70C4B02A" w14:textId="77777777" w:rsidR="001261EB" w:rsidRPr="00382751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382751">
        <w:rPr>
          <w:rFonts w:ascii="Calibri" w:hAnsi="Calibri"/>
          <w:color w:val="1F497D"/>
          <w:sz w:val="22"/>
          <w:szCs w:val="22"/>
          <w:u w:val="single"/>
        </w:rPr>
        <w:t>Context:</w:t>
      </w:r>
    </w:p>
    <w:p w14:paraId="44A7389D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5E33B487" w14:textId="14EFE48E" w:rsidR="001261EB" w:rsidRDefault="00046B94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As part of its knowledge management activities, CNGTR, t</w:t>
      </w:r>
      <w:r w:rsidR="001261EB">
        <w:rPr>
          <w:rFonts w:ascii="Calibri" w:hAnsi="Calibri"/>
          <w:color w:val="1F497D"/>
          <w:sz w:val="22"/>
          <w:szCs w:val="22"/>
        </w:rPr>
        <w:t xml:space="preserve">he </w:t>
      </w:r>
      <w:r w:rsidR="00606BDC">
        <w:rPr>
          <w:rFonts w:ascii="Calibri" w:hAnsi="Calibri"/>
          <w:color w:val="1F497D"/>
          <w:sz w:val="22"/>
          <w:szCs w:val="22"/>
        </w:rPr>
        <w:t xml:space="preserve">Global </w:t>
      </w:r>
      <w:r w:rsidR="001261EB">
        <w:rPr>
          <w:rFonts w:ascii="Calibri" w:hAnsi="Calibri"/>
          <w:color w:val="1F497D"/>
          <w:sz w:val="22"/>
          <w:szCs w:val="22"/>
        </w:rPr>
        <w:t xml:space="preserve">Transport </w:t>
      </w:r>
      <w:r w:rsidR="00606BDC">
        <w:rPr>
          <w:rFonts w:ascii="Calibri" w:hAnsi="Calibri"/>
          <w:color w:val="1F497D"/>
          <w:sz w:val="22"/>
          <w:szCs w:val="22"/>
        </w:rPr>
        <w:t>Group</w:t>
      </w:r>
      <w:r w:rsidR="001261EB">
        <w:rPr>
          <w:rFonts w:ascii="Calibri" w:hAnsi="Calibri"/>
          <w:color w:val="1F497D"/>
          <w:sz w:val="22"/>
          <w:szCs w:val="22"/>
        </w:rPr>
        <w:t xml:space="preserve"> of the </w:t>
      </w:r>
      <w:r w:rsidR="00606BDC">
        <w:rPr>
          <w:rFonts w:ascii="Calibri" w:hAnsi="Calibri"/>
          <w:color w:val="1F497D"/>
          <w:sz w:val="22"/>
          <w:szCs w:val="22"/>
        </w:rPr>
        <w:t>I</w:t>
      </w:r>
      <w:r w:rsidR="001261EB">
        <w:rPr>
          <w:rFonts w:ascii="Calibri" w:hAnsi="Calibri"/>
          <w:color w:val="1F497D"/>
          <w:sz w:val="22"/>
          <w:szCs w:val="22"/>
        </w:rPr>
        <w:t xml:space="preserve">nfrastructure and Natural Resources Department at IFC plans to document broad industry knowledge related to </w:t>
      </w:r>
      <w:r>
        <w:rPr>
          <w:rFonts w:ascii="Calibri" w:hAnsi="Calibri"/>
          <w:color w:val="1F497D"/>
          <w:sz w:val="22"/>
          <w:szCs w:val="22"/>
        </w:rPr>
        <w:t>various t</w:t>
      </w:r>
      <w:r w:rsidR="001261EB">
        <w:rPr>
          <w:rFonts w:ascii="Calibri" w:hAnsi="Calibri"/>
          <w:color w:val="1F497D"/>
          <w:sz w:val="22"/>
          <w:szCs w:val="22"/>
        </w:rPr>
        <w:t>ransport subsectors in which IFC is engaged</w:t>
      </w:r>
      <w:r w:rsidR="001261EB" w:rsidRPr="001261EB">
        <w:rPr>
          <w:rFonts w:ascii="Calibri" w:hAnsi="Calibri"/>
          <w:color w:val="1F497D"/>
          <w:sz w:val="22"/>
          <w:szCs w:val="22"/>
        </w:rPr>
        <w:t xml:space="preserve"> </w:t>
      </w:r>
      <w:r w:rsidR="001261EB">
        <w:rPr>
          <w:rFonts w:ascii="Calibri" w:hAnsi="Calibri"/>
          <w:color w:val="1F497D"/>
          <w:sz w:val="22"/>
          <w:szCs w:val="22"/>
        </w:rPr>
        <w:t xml:space="preserve">for the benefit of its staff. This will be achieved through the preparation and dissemination of </w:t>
      </w:r>
      <w:r>
        <w:rPr>
          <w:rFonts w:ascii="Calibri" w:hAnsi="Calibri"/>
          <w:color w:val="1F497D"/>
          <w:sz w:val="22"/>
          <w:szCs w:val="22"/>
        </w:rPr>
        <w:t xml:space="preserve">a series of </w:t>
      </w:r>
      <w:r w:rsidR="001261EB">
        <w:rPr>
          <w:rFonts w:ascii="Calibri" w:hAnsi="Calibri"/>
          <w:color w:val="1F497D"/>
          <w:sz w:val="22"/>
          <w:szCs w:val="22"/>
        </w:rPr>
        <w:t xml:space="preserve">sector specific handbooks. </w:t>
      </w:r>
      <w:r w:rsidR="0081228A">
        <w:rPr>
          <w:rFonts w:ascii="Calibri" w:hAnsi="Calibri"/>
          <w:color w:val="1F497D"/>
          <w:sz w:val="22"/>
          <w:szCs w:val="22"/>
        </w:rPr>
        <w:t xml:space="preserve">The following </w:t>
      </w:r>
      <w:r w:rsidR="001261EB">
        <w:rPr>
          <w:rFonts w:ascii="Calibri" w:hAnsi="Calibri"/>
          <w:color w:val="1F497D"/>
          <w:sz w:val="22"/>
          <w:szCs w:val="22"/>
        </w:rPr>
        <w:t xml:space="preserve">subsectors </w:t>
      </w:r>
      <w:r w:rsidR="0081228A">
        <w:rPr>
          <w:rFonts w:ascii="Calibri" w:hAnsi="Calibri"/>
          <w:color w:val="1F497D"/>
          <w:sz w:val="22"/>
          <w:szCs w:val="22"/>
        </w:rPr>
        <w:t>are being considered</w:t>
      </w:r>
      <w:r w:rsidR="001261EB">
        <w:rPr>
          <w:rFonts w:ascii="Calibri" w:hAnsi="Calibri"/>
          <w:color w:val="1F497D"/>
          <w:sz w:val="22"/>
          <w:szCs w:val="22"/>
        </w:rPr>
        <w:t xml:space="preserve"> </w:t>
      </w:r>
      <w:r w:rsidR="0081228A">
        <w:rPr>
          <w:rFonts w:ascii="Calibri" w:hAnsi="Calibri"/>
          <w:color w:val="1F497D"/>
          <w:sz w:val="22"/>
          <w:szCs w:val="22"/>
        </w:rPr>
        <w:t xml:space="preserve">for preparation of </w:t>
      </w:r>
      <w:r w:rsidR="001261EB">
        <w:rPr>
          <w:rFonts w:ascii="Calibri" w:hAnsi="Calibri"/>
          <w:color w:val="1F497D"/>
          <w:sz w:val="22"/>
          <w:szCs w:val="22"/>
        </w:rPr>
        <w:t xml:space="preserve">the first </w:t>
      </w:r>
      <w:r w:rsidR="0081228A">
        <w:rPr>
          <w:rFonts w:ascii="Calibri" w:hAnsi="Calibri"/>
          <w:color w:val="1F497D"/>
          <w:sz w:val="22"/>
          <w:szCs w:val="22"/>
        </w:rPr>
        <w:t>round o</w:t>
      </w:r>
      <w:r w:rsidR="001261EB">
        <w:rPr>
          <w:rFonts w:ascii="Calibri" w:hAnsi="Calibri"/>
          <w:color w:val="1F497D"/>
          <w:sz w:val="22"/>
          <w:szCs w:val="22"/>
        </w:rPr>
        <w:t xml:space="preserve">f handbooks: </w:t>
      </w:r>
    </w:p>
    <w:p w14:paraId="00A1828D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4F1A1717" w14:textId="71AD9000" w:rsidR="001261EB" w:rsidRDefault="00CA154A" w:rsidP="0081228A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Toll Roads.  </w:t>
      </w:r>
    </w:p>
    <w:p w14:paraId="36F4AC37" w14:textId="6C54B984" w:rsidR="001261EB" w:rsidRDefault="00665953" w:rsidP="0081228A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Transport Logistics (regular and</w:t>
      </w:r>
      <w:r w:rsidR="001261EB">
        <w:rPr>
          <w:rFonts w:ascii="Calibri" w:hAnsi="Calibri"/>
          <w:color w:val="1F497D"/>
          <w:sz w:val="22"/>
          <w:szCs w:val="22"/>
        </w:rPr>
        <w:t xml:space="preserve"> </w:t>
      </w:r>
      <w:r>
        <w:rPr>
          <w:rFonts w:ascii="Calibri" w:hAnsi="Calibri"/>
          <w:color w:val="1F497D"/>
          <w:sz w:val="22"/>
          <w:szCs w:val="22"/>
        </w:rPr>
        <w:t>temperature controlled</w:t>
      </w:r>
      <w:r w:rsidR="001261EB">
        <w:rPr>
          <w:rFonts w:ascii="Calibri" w:hAnsi="Calibri"/>
          <w:color w:val="1F497D"/>
          <w:sz w:val="22"/>
          <w:szCs w:val="22"/>
        </w:rPr>
        <w:t xml:space="preserve">) and </w:t>
      </w:r>
    </w:p>
    <w:p w14:paraId="637F9DA2" w14:textId="61BFB557" w:rsidR="001261EB" w:rsidRDefault="00CA154A" w:rsidP="0081228A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Mass Transit (metro, light rail, BRT)</w:t>
      </w:r>
    </w:p>
    <w:p w14:paraId="31CF4005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 </w:t>
      </w:r>
    </w:p>
    <w:p w14:paraId="1D578ADF" w14:textId="0F99EA07" w:rsidR="00F71130" w:rsidRDefault="00F71130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The handbooks will be prepared through suitably qualified </w:t>
      </w:r>
      <w:r>
        <w:rPr>
          <w:rFonts w:ascii="Calibri" w:hAnsi="Calibri"/>
          <w:color w:val="1F497D"/>
          <w:sz w:val="22"/>
          <w:szCs w:val="22"/>
        </w:rPr>
        <w:t>individual Short Term Consultant(s) working under the overall guidance of designated IFC Transport Specialists.</w:t>
      </w:r>
    </w:p>
    <w:p w14:paraId="1EB3BA9A" w14:textId="77777777" w:rsidR="00F71130" w:rsidRDefault="00F71130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2783B08F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6F6F70">
        <w:rPr>
          <w:rFonts w:ascii="Calibri" w:hAnsi="Calibri"/>
          <w:color w:val="1F497D"/>
          <w:sz w:val="22"/>
          <w:szCs w:val="22"/>
          <w:u w:val="single"/>
        </w:rPr>
        <w:t>Main Objective</w:t>
      </w:r>
      <w:r>
        <w:rPr>
          <w:rFonts w:ascii="Calibri" w:hAnsi="Calibri"/>
          <w:color w:val="1F497D"/>
          <w:sz w:val="22"/>
          <w:szCs w:val="22"/>
        </w:rPr>
        <w:t>:</w:t>
      </w:r>
    </w:p>
    <w:p w14:paraId="0219230A" w14:textId="77777777" w:rsidR="000A40F0" w:rsidRDefault="000A40F0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290A99F2" w14:textId="651A3166" w:rsidR="00AE7E5A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The main objective of th</w:t>
      </w:r>
      <w:r w:rsidR="0081228A">
        <w:rPr>
          <w:rFonts w:ascii="Calibri" w:hAnsi="Calibri"/>
          <w:color w:val="1F497D"/>
          <w:sz w:val="22"/>
          <w:szCs w:val="22"/>
        </w:rPr>
        <w:t>e present</w:t>
      </w:r>
      <w:r>
        <w:rPr>
          <w:rFonts w:ascii="Calibri" w:hAnsi="Calibri"/>
          <w:color w:val="1F497D"/>
          <w:sz w:val="22"/>
          <w:szCs w:val="22"/>
        </w:rPr>
        <w:t xml:space="preserve"> assignment is </w:t>
      </w:r>
      <w:r w:rsidR="000A40F0">
        <w:rPr>
          <w:rFonts w:ascii="Calibri" w:hAnsi="Calibri"/>
          <w:color w:val="1F497D"/>
          <w:sz w:val="22"/>
          <w:szCs w:val="22"/>
        </w:rPr>
        <w:t>t</w:t>
      </w:r>
      <w:r w:rsidR="00F71130">
        <w:rPr>
          <w:rFonts w:ascii="Calibri" w:hAnsi="Calibri"/>
          <w:color w:val="1F497D"/>
          <w:sz w:val="22"/>
          <w:szCs w:val="22"/>
        </w:rPr>
        <w:t>he preparation of</w:t>
      </w:r>
      <w:r w:rsidR="000A40F0">
        <w:rPr>
          <w:rFonts w:ascii="Calibri" w:hAnsi="Calibri"/>
          <w:color w:val="1F497D"/>
          <w:sz w:val="22"/>
          <w:szCs w:val="22"/>
        </w:rPr>
        <w:t xml:space="preserve"> </w:t>
      </w:r>
      <w:r w:rsidR="00F71130">
        <w:rPr>
          <w:rFonts w:ascii="Calibri" w:hAnsi="Calibri"/>
          <w:color w:val="1F497D"/>
          <w:sz w:val="22"/>
          <w:szCs w:val="22"/>
        </w:rPr>
        <w:t xml:space="preserve">a sector handbook covering </w:t>
      </w:r>
      <w:r w:rsidR="0026685C">
        <w:rPr>
          <w:rFonts w:ascii="Calibri" w:hAnsi="Calibri"/>
          <w:b/>
          <w:color w:val="1F497D"/>
          <w:sz w:val="22"/>
          <w:szCs w:val="22"/>
        </w:rPr>
        <w:t>Mass Transit (metro, light rail, BRT)</w:t>
      </w:r>
    </w:p>
    <w:p w14:paraId="79B0469E" w14:textId="77777777" w:rsidR="00AE7E5A" w:rsidRDefault="00AE7E5A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5956E8C3" w14:textId="0E55805A" w:rsidR="001261EB" w:rsidRDefault="00AE7E5A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The primary audience for the </w:t>
      </w:r>
      <w:r w:rsidR="00803DA4">
        <w:rPr>
          <w:rFonts w:ascii="Calibri" w:hAnsi="Calibri"/>
          <w:color w:val="1F497D"/>
          <w:sz w:val="22"/>
          <w:szCs w:val="22"/>
        </w:rPr>
        <w:t>H</w:t>
      </w:r>
      <w:r>
        <w:rPr>
          <w:rFonts w:ascii="Calibri" w:hAnsi="Calibri"/>
          <w:color w:val="1F497D"/>
          <w:sz w:val="22"/>
          <w:szCs w:val="22"/>
        </w:rPr>
        <w:t xml:space="preserve">andbook </w:t>
      </w:r>
      <w:r w:rsidR="0081228A">
        <w:rPr>
          <w:rFonts w:ascii="Calibri" w:hAnsi="Calibri"/>
          <w:color w:val="1F497D"/>
          <w:sz w:val="22"/>
          <w:szCs w:val="22"/>
        </w:rPr>
        <w:t>is</w:t>
      </w:r>
      <w:r>
        <w:rPr>
          <w:rFonts w:ascii="Calibri" w:hAnsi="Calibri"/>
          <w:color w:val="1F497D"/>
          <w:sz w:val="22"/>
          <w:szCs w:val="22"/>
        </w:rPr>
        <w:t xml:space="preserve"> </w:t>
      </w:r>
      <w:r w:rsidR="0081228A">
        <w:rPr>
          <w:rFonts w:ascii="Calibri" w:hAnsi="Calibri"/>
          <w:color w:val="1F497D"/>
          <w:sz w:val="22"/>
          <w:szCs w:val="22"/>
        </w:rPr>
        <w:t xml:space="preserve">IFC staff in the general investment stream who are interested in </w:t>
      </w:r>
      <w:r w:rsidR="00097DC3">
        <w:rPr>
          <w:rFonts w:ascii="Calibri" w:hAnsi="Calibri"/>
          <w:color w:val="1F497D"/>
          <w:sz w:val="22"/>
          <w:szCs w:val="22"/>
        </w:rPr>
        <w:t xml:space="preserve">acquiring </w:t>
      </w:r>
      <w:r w:rsidR="0081228A">
        <w:rPr>
          <w:rFonts w:ascii="Calibri" w:hAnsi="Calibri"/>
          <w:color w:val="1F497D"/>
          <w:sz w:val="22"/>
          <w:szCs w:val="22"/>
        </w:rPr>
        <w:t xml:space="preserve">a deeper knowledge of the sector. </w:t>
      </w:r>
      <w:r w:rsidR="00097DC3">
        <w:rPr>
          <w:rFonts w:ascii="Calibri" w:hAnsi="Calibri"/>
          <w:color w:val="1F497D"/>
          <w:sz w:val="22"/>
          <w:szCs w:val="22"/>
        </w:rPr>
        <w:t>T</w:t>
      </w:r>
      <w:r w:rsidR="0081228A">
        <w:rPr>
          <w:rFonts w:ascii="Calibri" w:hAnsi="Calibri"/>
          <w:color w:val="1F497D"/>
          <w:sz w:val="22"/>
          <w:szCs w:val="22"/>
        </w:rPr>
        <w:t xml:space="preserve">he handbook will also </w:t>
      </w:r>
      <w:r w:rsidR="00097DC3">
        <w:rPr>
          <w:rFonts w:ascii="Calibri" w:hAnsi="Calibri"/>
          <w:color w:val="1F497D"/>
          <w:sz w:val="22"/>
          <w:szCs w:val="22"/>
        </w:rPr>
        <w:t xml:space="preserve">serve as a convenient repository of IFC specific industry knowledge that </w:t>
      </w:r>
      <w:r w:rsidR="007526A7">
        <w:rPr>
          <w:rFonts w:ascii="Calibri" w:hAnsi="Calibri"/>
          <w:color w:val="1F497D"/>
          <w:sz w:val="22"/>
          <w:szCs w:val="22"/>
        </w:rPr>
        <w:t>is expected to</w:t>
      </w:r>
      <w:r w:rsidR="00097DC3">
        <w:rPr>
          <w:rFonts w:ascii="Calibri" w:hAnsi="Calibri"/>
          <w:color w:val="1F497D"/>
          <w:sz w:val="22"/>
          <w:szCs w:val="22"/>
        </w:rPr>
        <w:t xml:space="preserve"> facilitate more efficient </w:t>
      </w:r>
      <w:r w:rsidR="0081228A">
        <w:rPr>
          <w:rFonts w:ascii="Calibri" w:hAnsi="Calibri"/>
          <w:color w:val="1F497D"/>
          <w:sz w:val="22"/>
          <w:szCs w:val="22"/>
        </w:rPr>
        <w:t xml:space="preserve">onboarding of </w:t>
      </w:r>
      <w:r w:rsidR="00097DC3">
        <w:rPr>
          <w:rFonts w:ascii="Calibri" w:hAnsi="Calibri"/>
          <w:color w:val="1F497D"/>
          <w:sz w:val="22"/>
          <w:szCs w:val="22"/>
        </w:rPr>
        <w:t>new</w:t>
      </w:r>
      <w:r w:rsidR="0081228A">
        <w:rPr>
          <w:rFonts w:ascii="Calibri" w:hAnsi="Calibri"/>
          <w:color w:val="1F497D"/>
          <w:sz w:val="22"/>
          <w:szCs w:val="22"/>
        </w:rPr>
        <w:t xml:space="preserve"> industry specialists</w:t>
      </w:r>
      <w:r w:rsidR="00097DC3">
        <w:rPr>
          <w:rFonts w:ascii="Calibri" w:hAnsi="Calibri"/>
          <w:color w:val="1F497D"/>
          <w:sz w:val="22"/>
          <w:szCs w:val="22"/>
        </w:rPr>
        <w:t xml:space="preserve"> in future</w:t>
      </w:r>
      <w:r w:rsidR="0081228A">
        <w:rPr>
          <w:rFonts w:ascii="Calibri" w:hAnsi="Calibri"/>
          <w:color w:val="1F497D"/>
          <w:sz w:val="22"/>
          <w:szCs w:val="22"/>
        </w:rPr>
        <w:t xml:space="preserve">. </w:t>
      </w:r>
    </w:p>
    <w:p w14:paraId="7BAF489A" w14:textId="6993843A" w:rsidR="0012440D" w:rsidRDefault="0012440D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762C7161" w14:textId="77777777" w:rsidR="001261EB" w:rsidRPr="006F6F70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6F6F70">
        <w:rPr>
          <w:rFonts w:ascii="Calibri" w:hAnsi="Calibri"/>
          <w:color w:val="1F497D"/>
          <w:sz w:val="22"/>
          <w:szCs w:val="22"/>
          <w:u w:val="single"/>
        </w:rPr>
        <w:t>Scope of Work</w:t>
      </w:r>
    </w:p>
    <w:p w14:paraId="22068FB3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70C38A6F" w14:textId="79BFE8C2" w:rsidR="001261EB" w:rsidRDefault="000D3834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Th</w:t>
      </w:r>
      <w:r w:rsidR="00C7268B">
        <w:rPr>
          <w:rFonts w:ascii="Calibri" w:hAnsi="Calibri"/>
          <w:color w:val="1F497D"/>
          <w:sz w:val="22"/>
          <w:szCs w:val="22"/>
        </w:rPr>
        <w:t xml:space="preserve">e assignment </w:t>
      </w:r>
      <w:r>
        <w:rPr>
          <w:rFonts w:ascii="Calibri" w:hAnsi="Calibri"/>
          <w:color w:val="1F497D"/>
          <w:sz w:val="22"/>
          <w:szCs w:val="22"/>
        </w:rPr>
        <w:t>will cover inter-alia the following main tasks:</w:t>
      </w:r>
    </w:p>
    <w:p w14:paraId="3F1EA8A3" w14:textId="77777777" w:rsidR="000D3834" w:rsidRDefault="000D3834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37C460E0" w14:textId="695628AB" w:rsidR="000D3834" w:rsidRDefault="00AE7E5A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Undertake a rapid review</w:t>
      </w:r>
      <w:r w:rsidR="000D3834">
        <w:rPr>
          <w:rFonts w:ascii="Calibri" w:hAnsi="Calibri"/>
          <w:color w:val="1F497D"/>
          <w:sz w:val="22"/>
          <w:szCs w:val="22"/>
        </w:rPr>
        <w:t xml:space="preserve"> of IFC’s transaction portfolio and current pipeline in the designated subsector </w:t>
      </w:r>
      <w:r>
        <w:rPr>
          <w:rFonts w:ascii="Calibri" w:hAnsi="Calibri"/>
          <w:color w:val="1F497D"/>
          <w:sz w:val="22"/>
          <w:szCs w:val="22"/>
        </w:rPr>
        <w:t xml:space="preserve">[# of transactions, project scale, components, cost, geography, partners, etc.] </w:t>
      </w:r>
      <w:r w:rsidR="000D3834">
        <w:rPr>
          <w:rFonts w:ascii="Calibri" w:hAnsi="Calibri"/>
          <w:color w:val="1F497D"/>
          <w:sz w:val="22"/>
          <w:szCs w:val="22"/>
        </w:rPr>
        <w:t xml:space="preserve">to help establish the broad parameters </w:t>
      </w:r>
      <w:r>
        <w:rPr>
          <w:rFonts w:ascii="Calibri" w:hAnsi="Calibri"/>
          <w:color w:val="1F497D"/>
          <w:sz w:val="22"/>
          <w:szCs w:val="22"/>
        </w:rPr>
        <w:t xml:space="preserve">of </w:t>
      </w:r>
      <w:r w:rsidR="00B76501">
        <w:rPr>
          <w:rFonts w:ascii="Calibri" w:hAnsi="Calibri"/>
          <w:color w:val="1F497D"/>
          <w:sz w:val="22"/>
          <w:szCs w:val="22"/>
        </w:rPr>
        <w:t xml:space="preserve">IFC’s engagement in </w:t>
      </w:r>
      <w:r>
        <w:rPr>
          <w:rFonts w:ascii="Calibri" w:hAnsi="Calibri"/>
          <w:color w:val="1F497D"/>
          <w:sz w:val="22"/>
          <w:szCs w:val="22"/>
        </w:rPr>
        <w:t>the sector</w:t>
      </w:r>
      <w:r w:rsidR="00B76501">
        <w:rPr>
          <w:rFonts w:ascii="Calibri" w:hAnsi="Calibri"/>
          <w:color w:val="1F497D"/>
          <w:sz w:val="22"/>
          <w:szCs w:val="22"/>
        </w:rPr>
        <w:t>,</w:t>
      </w:r>
      <w:r>
        <w:rPr>
          <w:rFonts w:ascii="Calibri" w:hAnsi="Calibri"/>
          <w:color w:val="1F497D"/>
          <w:sz w:val="22"/>
          <w:szCs w:val="22"/>
        </w:rPr>
        <w:t xml:space="preserve"> and the</w:t>
      </w:r>
      <w:r w:rsidR="00B76501">
        <w:rPr>
          <w:rFonts w:ascii="Calibri" w:hAnsi="Calibri"/>
          <w:color w:val="1F497D"/>
          <w:sz w:val="22"/>
          <w:szCs w:val="22"/>
        </w:rPr>
        <w:t>reby define the</w:t>
      </w:r>
      <w:r>
        <w:rPr>
          <w:rFonts w:ascii="Calibri" w:hAnsi="Calibri"/>
          <w:color w:val="1F497D"/>
          <w:sz w:val="22"/>
          <w:szCs w:val="22"/>
        </w:rPr>
        <w:t xml:space="preserve"> extent of facilities and services </w:t>
      </w:r>
      <w:r w:rsidR="000D3834">
        <w:rPr>
          <w:rFonts w:ascii="Calibri" w:hAnsi="Calibri"/>
          <w:color w:val="1F497D"/>
          <w:sz w:val="22"/>
          <w:szCs w:val="22"/>
        </w:rPr>
        <w:t>to be covered</w:t>
      </w:r>
      <w:r w:rsidR="00742E15">
        <w:rPr>
          <w:rFonts w:ascii="Calibri" w:hAnsi="Calibri"/>
          <w:color w:val="1F497D"/>
          <w:sz w:val="22"/>
          <w:szCs w:val="22"/>
        </w:rPr>
        <w:t>.</w:t>
      </w:r>
      <w:r w:rsidR="000D3834">
        <w:rPr>
          <w:rFonts w:ascii="Calibri" w:hAnsi="Calibri"/>
          <w:color w:val="1F497D"/>
          <w:sz w:val="22"/>
          <w:szCs w:val="22"/>
        </w:rPr>
        <w:t xml:space="preserve"> </w:t>
      </w:r>
    </w:p>
    <w:p w14:paraId="4BEFF0F2" w14:textId="77777777" w:rsidR="00803DA4" w:rsidRDefault="00803DA4" w:rsidP="00803DA4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1F497D"/>
          <w:sz w:val="22"/>
          <w:szCs w:val="22"/>
        </w:rPr>
      </w:pPr>
    </w:p>
    <w:p w14:paraId="3C84AA0D" w14:textId="197A0C55" w:rsidR="00742E15" w:rsidRDefault="00742E15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Undertake general internet based/literature research</w:t>
      </w:r>
      <w:r w:rsidR="00B76501">
        <w:rPr>
          <w:rFonts w:ascii="Calibri" w:hAnsi="Calibri"/>
          <w:color w:val="1F497D"/>
          <w:sz w:val="22"/>
          <w:szCs w:val="22"/>
        </w:rPr>
        <w:t>,</w:t>
      </w:r>
      <w:r>
        <w:rPr>
          <w:rFonts w:ascii="Calibri" w:hAnsi="Calibri"/>
          <w:color w:val="1F497D"/>
          <w:sz w:val="22"/>
          <w:szCs w:val="22"/>
        </w:rPr>
        <w:t xml:space="preserve"> IFC</w:t>
      </w:r>
      <w:r w:rsidR="001366AB">
        <w:rPr>
          <w:rFonts w:ascii="Calibri" w:hAnsi="Calibri"/>
          <w:color w:val="1F497D"/>
          <w:sz w:val="22"/>
          <w:szCs w:val="22"/>
        </w:rPr>
        <w:t>/</w:t>
      </w:r>
      <w:r w:rsidR="0026685C">
        <w:rPr>
          <w:rFonts w:ascii="Calibri" w:hAnsi="Calibri"/>
          <w:color w:val="1F497D"/>
          <w:sz w:val="22"/>
          <w:szCs w:val="22"/>
        </w:rPr>
        <w:t>W</w:t>
      </w:r>
      <w:r w:rsidR="001366AB">
        <w:rPr>
          <w:rFonts w:ascii="Calibri" w:hAnsi="Calibri"/>
          <w:color w:val="1F497D"/>
          <w:sz w:val="22"/>
          <w:szCs w:val="22"/>
        </w:rPr>
        <w:t>BG</w:t>
      </w:r>
      <w:r w:rsidR="0026685C">
        <w:rPr>
          <w:rFonts w:ascii="Calibri" w:hAnsi="Calibri"/>
          <w:color w:val="1F497D"/>
          <w:sz w:val="22"/>
          <w:szCs w:val="22"/>
        </w:rPr>
        <w:t xml:space="preserve"> </w:t>
      </w:r>
      <w:r>
        <w:rPr>
          <w:rFonts w:ascii="Calibri" w:hAnsi="Calibri"/>
          <w:color w:val="1F497D"/>
          <w:sz w:val="22"/>
          <w:szCs w:val="22"/>
        </w:rPr>
        <w:t xml:space="preserve">project document review </w:t>
      </w:r>
      <w:r w:rsidR="00B76501">
        <w:rPr>
          <w:rFonts w:ascii="Calibri" w:hAnsi="Calibri"/>
          <w:color w:val="1F497D"/>
          <w:sz w:val="22"/>
          <w:szCs w:val="22"/>
        </w:rPr>
        <w:t xml:space="preserve">and interviews with concerned IFC staff </w:t>
      </w:r>
      <w:r>
        <w:rPr>
          <w:rFonts w:ascii="Calibri" w:hAnsi="Calibri"/>
          <w:color w:val="1F497D"/>
          <w:sz w:val="22"/>
          <w:szCs w:val="22"/>
        </w:rPr>
        <w:t>to gather the material needed for the handbook, as described below.</w:t>
      </w:r>
    </w:p>
    <w:p w14:paraId="4EFB5D90" w14:textId="77777777" w:rsidR="00803DA4" w:rsidRDefault="00803DA4" w:rsidP="00803DA4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1F497D"/>
          <w:sz w:val="22"/>
          <w:szCs w:val="22"/>
        </w:rPr>
      </w:pPr>
    </w:p>
    <w:p w14:paraId="30B0BE2A" w14:textId="062EF3ED" w:rsidR="009575B7" w:rsidRDefault="009575B7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Prepare a draft handbook </w:t>
      </w:r>
      <w:r w:rsidR="00742E15">
        <w:rPr>
          <w:rFonts w:ascii="Calibri" w:hAnsi="Calibri"/>
          <w:color w:val="1F497D"/>
          <w:sz w:val="22"/>
          <w:szCs w:val="22"/>
        </w:rPr>
        <w:t>(</w:t>
      </w:r>
      <w:r w:rsidR="00071AC9">
        <w:rPr>
          <w:rFonts w:ascii="Calibri" w:hAnsi="Calibri"/>
          <w:color w:val="1F497D"/>
          <w:sz w:val="22"/>
          <w:szCs w:val="22"/>
        </w:rPr>
        <w:t>in two parts</w:t>
      </w:r>
      <w:r w:rsidR="00742E15">
        <w:rPr>
          <w:rFonts w:ascii="Calibri" w:hAnsi="Calibri"/>
          <w:color w:val="1F497D"/>
          <w:sz w:val="22"/>
          <w:szCs w:val="22"/>
        </w:rPr>
        <w:t>)</w:t>
      </w:r>
      <w:r w:rsidR="00D927D4">
        <w:rPr>
          <w:rFonts w:ascii="Calibri" w:hAnsi="Calibri"/>
          <w:color w:val="1F497D"/>
          <w:sz w:val="22"/>
          <w:szCs w:val="22"/>
        </w:rPr>
        <w:t xml:space="preserve">, composed of </w:t>
      </w:r>
      <w:r>
        <w:rPr>
          <w:rFonts w:ascii="Calibri" w:hAnsi="Calibri"/>
          <w:color w:val="1F497D"/>
          <w:sz w:val="22"/>
          <w:szCs w:val="22"/>
        </w:rPr>
        <w:t>the following sections:</w:t>
      </w:r>
    </w:p>
    <w:p w14:paraId="1DB487D3" w14:textId="77777777" w:rsidR="00B76501" w:rsidRDefault="00B76501" w:rsidP="00D927D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</w:p>
    <w:p w14:paraId="747B9069" w14:textId="43030310" w:rsidR="00071AC9" w:rsidRPr="00D927D4" w:rsidRDefault="002B6C6A" w:rsidP="00D927D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  <w:u w:val="single"/>
        </w:rPr>
      </w:pPr>
      <w:r>
        <w:rPr>
          <w:rFonts w:ascii="Calibri" w:hAnsi="Calibri"/>
          <w:color w:val="1F497D"/>
          <w:sz w:val="22"/>
          <w:szCs w:val="22"/>
          <w:u w:val="single"/>
        </w:rPr>
        <w:t>Part 1</w:t>
      </w:r>
      <w:r w:rsidR="00D927D4" w:rsidRPr="00B76501">
        <w:rPr>
          <w:rFonts w:ascii="Calibri" w:hAnsi="Calibri"/>
          <w:color w:val="1F497D"/>
          <w:sz w:val="22"/>
          <w:szCs w:val="22"/>
        </w:rPr>
        <w:t xml:space="preserve"> </w:t>
      </w:r>
      <w:r w:rsidR="00F22415" w:rsidRPr="00B76501">
        <w:rPr>
          <w:rFonts w:ascii="Calibri" w:hAnsi="Calibri"/>
          <w:color w:val="1F497D"/>
          <w:sz w:val="22"/>
          <w:szCs w:val="22"/>
        </w:rPr>
        <w:t>[</w:t>
      </w:r>
      <w:r w:rsidR="00B76501" w:rsidRPr="00B76501">
        <w:rPr>
          <w:rFonts w:ascii="Calibri" w:hAnsi="Calibri"/>
          <w:color w:val="1F497D"/>
          <w:sz w:val="22"/>
          <w:szCs w:val="22"/>
        </w:rPr>
        <w:t xml:space="preserve">for </w:t>
      </w:r>
      <w:r w:rsidR="00606BDC">
        <w:rPr>
          <w:rFonts w:ascii="Calibri" w:hAnsi="Calibri"/>
          <w:color w:val="1F497D"/>
          <w:sz w:val="22"/>
          <w:szCs w:val="22"/>
        </w:rPr>
        <w:t>o</w:t>
      </w:r>
      <w:r w:rsidR="00F22415" w:rsidRPr="00B76501">
        <w:rPr>
          <w:rFonts w:ascii="Calibri" w:hAnsi="Calibri"/>
          <w:color w:val="1F497D"/>
          <w:sz w:val="22"/>
          <w:szCs w:val="22"/>
        </w:rPr>
        <w:t>pen circulation</w:t>
      </w:r>
      <w:r w:rsidR="00606BDC">
        <w:rPr>
          <w:rFonts w:ascii="Calibri" w:hAnsi="Calibri"/>
          <w:color w:val="1F497D"/>
          <w:sz w:val="22"/>
          <w:szCs w:val="22"/>
        </w:rPr>
        <w:t xml:space="preserve"> within IFC</w:t>
      </w:r>
      <w:r w:rsidR="00F22415">
        <w:rPr>
          <w:rFonts w:ascii="Calibri" w:hAnsi="Calibri"/>
          <w:color w:val="1F497D"/>
          <w:sz w:val="22"/>
          <w:szCs w:val="22"/>
          <w:u w:val="single"/>
        </w:rPr>
        <w:t>]</w:t>
      </w:r>
    </w:p>
    <w:p w14:paraId="6C5E18AB" w14:textId="457A7667" w:rsidR="009575B7" w:rsidRDefault="00B76501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A</w:t>
      </w:r>
      <w:r w:rsidR="00B85D2E">
        <w:rPr>
          <w:rFonts w:ascii="Calibri" w:hAnsi="Calibri"/>
          <w:color w:val="1F497D"/>
          <w:sz w:val="22"/>
          <w:szCs w:val="22"/>
        </w:rPr>
        <w:t xml:space="preserve"> </w:t>
      </w:r>
      <w:r>
        <w:rPr>
          <w:rFonts w:ascii="Calibri" w:hAnsi="Calibri"/>
          <w:color w:val="1F497D"/>
          <w:sz w:val="22"/>
          <w:szCs w:val="22"/>
        </w:rPr>
        <w:t>G</w:t>
      </w:r>
      <w:r w:rsidR="00B85D2E">
        <w:rPr>
          <w:rFonts w:ascii="Calibri" w:hAnsi="Calibri"/>
          <w:color w:val="1F497D"/>
          <w:sz w:val="22"/>
          <w:szCs w:val="22"/>
        </w:rPr>
        <w:t xml:space="preserve">eneral </w:t>
      </w:r>
      <w:r>
        <w:rPr>
          <w:rFonts w:ascii="Calibri" w:hAnsi="Calibri"/>
          <w:color w:val="1F497D"/>
          <w:sz w:val="22"/>
          <w:szCs w:val="22"/>
        </w:rPr>
        <w:t>I</w:t>
      </w:r>
      <w:r w:rsidR="00B85D2E">
        <w:rPr>
          <w:rFonts w:ascii="Calibri" w:hAnsi="Calibri"/>
          <w:color w:val="1F497D"/>
          <w:sz w:val="22"/>
          <w:szCs w:val="22"/>
        </w:rPr>
        <w:t xml:space="preserve">ntroduction to the sub sector for the uninitiated. </w:t>
      </w:r>
      <w:r w:rsidR="00387A4E">
        <w:rPr>
          <w:rFonts w:ascii="Calibri" w:hAnsi="Calibri"/>
          <w:color w:val="1F497D"/>
          <w:sz w:val="22"/>
          <w:szCs w:val="22"/>
        </w:rPr>
        <w:t xml:space="preserve">This will cover the physical infrastructure, technology and services involved, usual public and private sector roles, the regulatory and institutional framework, </w:t>
      </w:r>
      <w:r w:rsidR="0041509B">
        <w:rPr>
          <w:rFonts w:ascii="Calibri" w:hAnsi="Calibri"/>
          <w:color w:val="1F497D"/>
          <w:sz w:val="22"/>
          <w:szCs w:val="22"/>
        </w:rPr>
        <w:t xml:space="preserve">tariff structure, </w:t>
      </w:r>
      <w:r>
        <w:rPr>
          <w:rFonts w:ascii="Calibri" w:hAnsi="Calibri"/>
          <w:color w:val="1F497D"/>
          <w:sz w:val="22"/>
          <w:szCs w:val="22"/>
        </w:rPr>
        <w:t xml:space="preserve">typical industry structure, </w:t>
      </w:r>
      <w:r w:rsidR="009575B7">
        <w:rPr>
          <w:rFonts w:ascii="Calibri" w:hAnsi="Calibri"/>
          <w:color w:val="1F497D"/>
          <w:sz w:val="22"/>
          <w:szCs w:val="22"/>
        </w:rPr>
        <w:t xml:space="preserve">recent trends, </w:t>
      </w:r>
      <w:r w:rsidR="0041509B">
        <w:rPr>
          <w:rFonts w:ascii="Calibri" w:hAnsi="Calibri"/>
          <w:color w:val="1F497D"/>
          <w:sz w:val="22"/>
          <w:szCs w:val="22"/>
        </w:rPr>
        <w:t xml:space="preserve">development impact, main </w:t>
      </w:r>
      <w:r w:rsidR="009575B7">
        <w:rPr>
          <w:rFonts w:ascii="Calibri" w:hAnsi="Calibri"/>
          <w:color w:val="1F497D"/>
          <w:sz w:val="22"/>
          <w:szCs w:val="22"/>
        </w:rPr>
        <w:t xml:space="preserve">project development challenges, project </w:t>
      </w:r>
      <w:r w:rsidR="009575B7">
        <w:rPr>
          <w:rFonts w:ascii="Calibri" w:hAnsi="Calibri"/>
          <w:color w:val="1F497D"/>
          <w:sz w:val="22"/>
          <w:szCs w:val="22"/>
        </w:rPr>
        <w:lastRenderedPageBreak/>
        <w:t xml:space="preserve">operation and maintenance risks, </w:t>
      </w:r>
      <w:r w:rsidR="00387A4E">
        <w:rPr>
          <w:rFonts w:ascii="Calibri" w:hAnsi="Calibri"/>
          <w:color w:val="1F497D"/>
          <w:sz w:val="22"/>
          <w:szCs w:val="22"/>
        </w:rPr>
        <w:t>etc.</w:t>
      </w:r>
      <w:r w:rsidR="00071AC9">
        <w:rPr>
          <w:rFonts w:ascii="Calibri" w:hAnsi="Calibri"/>
          <w:color w:val="1F497D"/>
          <w:sz w:val="22"/>
          <w:szCs w:val="22"/>
        </w:rPr>
        <w:t xml:space="preserve"> It will include an </w:t>
      </w:r>
      <w:r>
        <w:rPr>
          <w:rFonts w:ascii="Calibri" w:hAnsi="Calibri"/>
          <w:color w:val="1F497D"/>
          <w:sz w:val="22"/>
          <w:szCs w:val="22"/>
        </w:rPr>
        <w:t>A</w:t>
      </w:r>
      <w:r w:rsidR="00071AC9">
        <w:rPr>
          <w:rFonts w:ascii="Calibri" w:hAnsi="Calibri"/>
          <w:color w:val="1F497D"/>
          <w:sz w:val="22"/>
          <w:szCs w:val="22"/>
        </w:rPr>
        <w:t xml:space="preserve">nnex with </w:t>
      </w:r>
      <w:r w:rsidR="003365EA">
        <w:rPr>
          <w:rFonts w:ascii="Calibri" w:hAnsi="Calibri"/>
          <w:color w:val="1F497D"/>
          <w:sz w:val="22"/>
          <w:szCs w:val="22"/>
        </w:rPr>
        <w:t xml:space="preserve">a glossary of key terms specific to the sector and </w:t>
      </w:r>
      <w:r w:rsidR="00071AC9">
        <w:rPr>
          <w:rFonts w:ascii="Calibri" w:hAnsi="Calibri"/>
          <w:color w:val="1F497D"/>
          <w:sz w:val="22"/>
          <w:szCs w:val="22"/>
        </w:rPr>
        <w:t xml:space="preserve">pictures/ figures </w:t>
      </w:r>
      <w:r>
        <w:rPr>
          <w:rFonts w:ascii="Calibri" w:hAnsi="Calibri"/>
          <w:color w:val="1F497D"/>
          <w:sz w:val="22"/>
          <w:szCs w:val="22"/>
        </w:rPr>
        <w:t xml:space="preserve">as appropriate </w:t>
      </w:r>
      <w:r w:rsidR="00071AC9">
        <w:rPr>
          <w:rFonts w:ascii="Calibri" w:hAnsi="Calibri"/>
          <w:color w:val="1F497D"/>
          <w:sz w:val="22"/>
          <w:szCs w:val="22"/>
        </w:rPr>
        <w:t>to help familiarize the reader</w:t>
      </w:r>
      <w:r w:rsidR="0041509B" w:rsidRPr="0041509B">
        <w:rPr>
          <w:rFonts w:ascii="Calibri" w:hAnsi="Calibri"/>
          <w:color w:val="1F497D"/>
          <w:sz w:val="22"/>
          <w:szCs w:val="22"/>
        </w:rPr>
        <w:t xml:space="preserve"> </w:t>
      </w:r>
      <w:r w:rsidR="0041509B">
        <w:rPr>
          <w:rFonts w:ascii="Calibri" w:hAnsi="Calibri"/>
          <w:color w:val="1F497D"/>
          <w:sz w:val="22"/>
          <w:szCs w:val="22"/>
        </w:rPr>
        <w:t xml:space="preserve">with the main elements/ civil works/ equipment involved. </w:t>
      </w:r>
    </w:p>
    <w:p w14:paraId="682E9999" w14:textId="71CBE076" w:rsidR="00071AC9" w:rsidRDefault="00B76501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H</w:t>
      </w:r>
      <w:r w:rsidR="00E672D6">
        <w:rPr>
          <w:rFonts w:ascii="Calibri" w:hAnsi="Calibri"/>
          <w:color w:val="1F497D"/>
          <w:sz w:val="22"/>
          <w:szCs w:val="22"/>
        </w:rPr>
        <w:t xml:space="preserve">igh </w:t>
      </w:r>
      <w:r>
        <w:rPr>
          <w:rFonts w:ascii="Calibri" w:hAnsi="Calibri"/>
          <w:color w:val="1F497D"/>
          <w:sz w:val="22"/>
          <w:szCs w:val="22"/>
        </w:rPr>
        <w:t>L</w:t>
      </w:r>
      <w:r w:rsidR="00E672D6">
        <w:rPr>
          <w:rFonts w:ascii="Calibri" w:hAnsi="Calibri"/>
          <w:color w:val="1F497D"/>
          <w:sz w:val="22"/>
          <w:szCs w:val="22"/>
        </w:rPr>
        <w:t xml:space="preserve">evel </w:t>
      </w:r>
      <w:r>
        <w:rPr>
          <w:rFonts w:ascii="Calibri" w:hAnsi="Calibri"/>
          <w:color w:val="1F497D"/>
          <w:sz w:val="22"/>
          <w:szCs w:val="22"/>
        </w:rPr>
        <w:t>M</w:t>
      </w:r>
      <w:r w:rsidR="00071AC9">
        <w:rPr>
          <w:rFonts w:ascii="Calibri" w:hAnsi="Calibri"/>
          <w:color w:val="1F497D"/>
          <w:sz w:val="22"/>
          <w:szCs w:val="22"/>
        </w:rPr>
        <w:t>arket</w:t>
      </w:r>
      <w:r w:rsidR="00494CF5">
        <w:rPr>
          <w:rFonts w:ascii="Calibri" w:hAnsi="Calibri"/>
          <w:color w:val="1F497D"/>
          <w:sz w:val="22"/>
          <w:szCs w:val="22"/>
        </w:rPr>
        <w:t xml:space="preserve"> </w:t>
      </w:r>
      <w:r>
        <w:rPr>
          <w:rFonts w:ascii="Calibri" w:hAnsi="Calibri"/>
          <w:color w:val="1F497D"/>
          <w:sz w:val="22"/>
          <w:szCs w:val="22"/>
        </w:rPr>
        <w:t>D</w:t>
      </w:r>
      <w:r w:rsidR="00494CF5">
        <w:rPr>
          <w:rFonts w:ascii="Calibri" w:hAnsi="Calibri"/>
          <w:color w:val="1F497D"/>
          <w:sz w:val="22"/>
          <w:szCs w:val="22"/>
        </w:rPr>
        <w:t>emand</w:t>
      </w:r>
      <w:r w:rsidR="00071AC9">
        <w:rPr>
          <w:rFonts w:ascii="Calibri" w:hAnsi="Calibri"/>
          <w:color w:val="1F497D"/>
          <w:sz w:val="22"/>
          <w:szCs w:val="22"/>
        </w:rPr>
        <w:t xml:space="preserve"> </w:t>
      </w:r>
      <w:r w:rsidR="00494CF5">
        <w:rPr>
          <w:rFonts w:ascii="Calibri" w:hAnsi="Calibri"/>
          <w:color w:val="1F497D"/>
          <w:sz w:val="22"/>
          <w:szCs w:val="22"/>
        </w:rPr>
        <w:t>fo</w:t>
      </w:r>
      <w:r w:rsidR="00071AC9">
        <w:rPr>
          <w:rFonts w:ascii="Calibri" w:hAnsi="Calibri"/>
          <w:color w:val="1F497D"/>
          <w:sz w:val="22"/>
          <w:szCs w:val="22"/>
        </w:rPr>
        <w:t>r related infrastructure and services in various regions across the globe</w:t>
      </w:r>
      <w:r>
        <w:rPr>
          <w:rFonts w:ascii="Calibri" w:hAnsi="Calibri"/>
          <w:color w:val="1F497D"/>
          <w:sz w:val="22"/>
          <w:szCs w:val="22"/>
        </w:rPr>
        <w:t>;</w:t>
      </w:r>
      <w:r w:rsidR="00742E15">
        <w:rPr>
          <w:rFonts w:ascii="Calibri" w:hAnsi="Calibri"/>
          <w:color w:val="1F497D"/>
          <w:sz w:val="22"/>
          <w:szCs w:val="22"/>
        </w:rPr>
        <w:t xml:space="preserve"> </w:t>
      </w:r>
      <w:r>
        <w:rPr>
          <w:rFonts w:ascii="Calibri" w:hAnsi="Calibri"/>
          <w:color w:val="1F497D"/>
          <w:sz w:val="22"/>
          <w:szCs w:val="22"/>
        </w:rPr>
        <w:t xml:space="preserve">the leading global players and their respective market shares/annual turnover </w:t>
      </w:r>
      <w:r w:rsidR="00E672D6">
        <w:rPr>
          <w:rFonts w:ascii="Calibri" w:hAnsi="Calibri"/>
          <w:color w:val="1F497D"/>
          <w:sz w:val="22"/>
          <w:szCs w:val="22"/>
        </w:rPr>
        <w:t xml:space="preserve">- </w:t>
      </w:r>
      <w:r w:rsidR="00742E15">
        <w:rPr>
          <w:rFonts w:ascii="Calibri" w:hAnsi="Calibri"/>
          <w:color w:val="1F497D"/>
          <w:sz w:val="22"/>
          <w:szCs w:val="22"/>
        </w:rPr>
        <w:t xml:space="preserve">based on </w:t>
      </w:r>
      <w:r>
        <w:rPr>
          <w:rFonts w:ascii="Calibri" w:hAnsi="Calibri"/>
          <w:color w:val="1F497D"/>
          <w:sz w:val="22"/>
          <w:szCs w:val="22"/>
        </w:rPr>
        <w:t xml:space="preserve">information available in the public domain and </w:t>
      </w:r>
      <w:r w:rsidR="00742E15">
        <w:rPr>
          <w:rFonts w:ascii="Calibri" w:hAnsi="Calibri"/>
          <w:color w:val="1F497D"/>
          <w:sz w:val="22"/>
          <w:szCs w:val="22"/>
        </w:rPr>
        <w:t xml:space="preserve">public (non-confidential) information </w:t>
      </w:r>
      <w:r w:rsidR="00494CF5">
        <w:rPr>
          <w:rFonts w:ascii="Calibri" w:hAnsi="Calibri"/>
          <w:color w:val="1F497D"/>
          <w:sz w:val="22"/>
          <w:szCs w:val="22"/>
        </w:rPr>
        <w:t>extracted from</w:t>
      </w:r>
      <w:r w:rsidR="00742E15">
        <w:rPr>
          <w:rFonts w:ascii="Calibri" w:hAnsi="Calibri"/>
          <w:color w:val="1F497D"/>
          <w:sz w:val="22"/>
          <w:szCs w:val="22"/>
        </w:rPr>
        <w:t xml:space="preserve"> market reports prepared for various IFC </w:t>
      </w:r>
      <w:r w:rsidR="0026685C">
        <w:rPr>
          <w:rFonts w:ascii="Calibri" w:hAnsi="Calibri"/>
          <w:color w:val="1F497D"/>
          <w:sz w:val="22"/>
          <w:szCs w:val="22"/>
        </w:rPr>
        <w:t xml:space="preserve">and WB </w:t>
      </w:r>
      <w:r w:rsidR="00742E15">
        <w:rPr>
          <w:rFonts w:ascii="Calibri" w:hAnsi="Calibri"/>
          <w:color w:val="1F497D"/>
          <w:sz w:val="22"/>
          <w:szCs w:val="22"/>
        </w:rPr>
        <w:t>transactions</w:t>
      </w:r>
      <w:r w:rsidR="00071AC9">
        <w:rPr>
          <w:rFonts w:ascii="Calibri" w:hAnsi="Calibri"/>
          <w:color w:val="1F497D"/>
          <w:sz w:val="22"/>
          <w:szCs w:val="22"/>
        </w:rPr>
        <w:t>.</w:t>
      </w:r>
    </w:p>
    <w:p w14:paraId="6DAD2868" w14:textId="4125D74A" w:rsidR="00834AD7" w:rsidRPr="00071AC9" w:rsidRDefault="00E672D6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I</w:t>
      </w:r>
      <w:r w:rsidR="003365EA">
        <w:rPr>
          <w:rFonts w:ascii="Calibri" w:hAnsi="Calibri"/>
          <w:color w:val="1F497D"/>
          <w:sz w:val="22"/>
          <w:szCs w:val="22"/>
        </w:rPr>
        <w:t>ndicative Component P</w:t>
      </w:r>
      <w:r w:rsidR="009575B7" w:rsidRPr="00071AC9">
        <w:rPr>
          <w:rFonts w:ascii="Calibri" w:hAnsi="Calibri"/>
          <w:color w:val="1F497D"/>
          <w:sz w:val="22"/>
          <w:szCs w:val="22"/>
        </w:rPr>
        <w:t>roductivity</w:t>
      </w:r>
      <w:r w:rsidR="003365EA">
        <w:rPr>
          <w:rFonts w:ascii="Calibri" w:hAnsi="Calibri"/>
          <w:color w:val="1F497D"/>
          <w:sz w:val="22"/>
          <w:szCs w:val="22"/>
        </w:rPr>
        <w:t>/Capacity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 and </w:t>
      </w:r>
      <w:r w:rsidR="003365EA">
        <w:rPr>
          <w:rFonts w:ascii="Calibri" w:hAnsi="Calibri"/>
          <w:color w:val="1F497D"/>
          <w:sz w:val="22"/>
          <w:szCs w:val="22"/>
        </w:rPr>
        <w:t>U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nit </w:t>
      </w:r>
      <w:r w:rsidR="003365EA">
        <w:rPr>
          <w:rFonts w:ascii="Calibri" w:hAnsi="Calibri"/>
          <w:color w:val="1F497D"/>
          <w:sz w:val="22"/>
          <w:szCs w:val="22"/>
        </w:rPr>
        <w:t>Costs,</w:t>
      </w:r>
      <w:r w:rsidR="00742E15">
        <w:rPr>
          <w:rFonts w:ascii="Calibri" w:hAnsi="Calibri"/>
          <w:color w:val="1F497D"/>
          <w:sz w:val="22"/>
          <w:szCs w:val="22"/>
        </w:rPr>
        <w:t xml:space="preserve"> based on industry wide and IFC</w:t>
      </w:r>
      <w:r w:rsidR="00B3412B">
        <w:rPr>
          <w:rFonts w:ascii="Calibri" w:hAnsi="Calibri"/>
          <w:color w:val="1F497D"/>
          <w:sz w:val="22"/>
          <w:szCs w:val="22"/>
        </w:rPr>
        <w:t>/WBG</w:t>
      </w:r>
      <w:r w:rsidR="00742E15">
        <w:rPr>
          <w:rFonts w:ascii="Calibri" w:hAnsi="Calibri"/>
          <w:color w:val="1F497D"/>
          <w:sz w:val="22"/>
          <w:szCs w:val="22"/>
        </w:rPr>
        <w:t xml:space="preserve"> specific benchmarks</w:t>
      </w:r>
      <w:r w:rsidR="009575B7" w:rsidRPr="00071AC9">
        <w:rPr>
          <w:rFonts w:ascii="Calibri" w:hAnsi="Calibri"/>
          <w:color w:val="1F497D"/>
          <w:sz w:val="22"/>
          <w:szCs w:val="22"/>
        </w:rPr>
        <w:t>. [</w:t>
      </w:r>
      <w:r w:rsidR="003365EA">
        <w:rPr>
          <w:rFonts w:ascii="Calibri" w:hAnsi="Calibri"/>
          <w:color w:val="1F497D"/>
          <w:sz w:val="22"/>
          <w:szCs w:val="22"/>
        </w:rPr>
        <w:t>E</w:t>
      </w:r>
      <w:r w:rsidR="009575B7" w:rsidRPr="00071AC9">
        <w:rPr>
          <w:rFonts w:ascii="Calibri" w:hAnsi="Calibri"/>
          <w:color w:val="1F497D"/>
          <w:sz w:val="22"/>
          <w:szCs w:val="22"/>
        </w:rPr>
        <w:t>.g. a limited access four lane divided expressway can carry approximately 50-60,000 ADT</w:t>
      </w:r>
      <w:r w:rsidR="002902D8" w:rsidRPr="00071AC9">
        <w:rPr>
          <w:rFonts w:ascii="Calibri" w:hAnsi="Calibri"/>
          <w:color w:val="1F497D"/>
          <w:sz w:val="22"/>
          <w:szCs w:val="22"/>
        </w:rPr>
        <w:t>.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 </w:t>
      </w:r>
      <w:r w:rsidR="002902D8" w:rsidRPr="00071AC9">
        <w:rPr>
          <w:rFonts w:ascii="Calibri" w:hAnsi="Calibri"/>
          <w:color w:val="1F497D"/>
          <w:sz w:val="22"/>
          <w:szCs w:val="22"/>
        </w:rPr>
        <w:t xml:space="preserve">It has 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an average </w:t>
      </w:r>
      <w:r w:rsidR="002902D8" w:rsidRPr="00071AC9">
        <w:rPr>
          <w:rFonts w:ascii="Calibri" w:hAnsi="Calibri"/>
          <w:color w:val="1F497D"/>
          <w:sz w:val="22"/>
          <w:szCs w:val="22"/>
        </w:rPr>
        <w:t>construction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 cost of around USD 6 </w:t>
      </w:r>
      <w:r w:rsidR="002902D8" w:rsidRPr="00071AC9">
        <w:rPr>
          <w:rFonts w:ascii="Calibri" w:hAnsi="Calibri"/>
          <w:color w:val="1F497D"/>
          <w:sz w:val="22"/>
          <w:szCs w:val="22"/>
        </w:rPr>
        <w:t xml:space="preserve">– 8 </w:t>
      </w:r>
      <w:r w:rsidR="009575B7" w:rsidRPr="00071AC9">
        <w:rPr>
          <w:rFonts w:ascii="Calibri" w:hAnsi="Calibri"/>
          <w:color w:val="1F497D"/>
          <w:sz w:val="22"/>
          <w:szCs w:val="22"/>
        </w:rPr>
        <w:t>million per km</w:t>
      </w:r>
      <w:r w:rsidR="002902D8" w:rsidRPr="00071AC9">
        <w:rPr>
          <w:rFonts w:ascii="Calibri" w:hAnsi="Calibri"/>
          <w:color w:val="1F497D"/>
          <w:sz w:val="22"/>
          <w:szCs w:val="22"/>
        </w:rPr>
        <w:t xml:space="preserve"> and an average annual maintenance cost of USD xxx,000 per km</w:t>
      </w:r>
      <w:r w:rsidR="00C40EC4" w:rsidRPr="00071AC9">
        <w:rPr>
          <w:rFonts w:ascii="Calibri" w:hAnsi="Calibri"/>
          <w:color w:val="1F497D"/>
          <w:sz w:val="22"/>
          <w:szCs w:val="22"/>
        </w:rPr>
        <w:t xml:space="preserve">; an elevated viaduct structure of the same capacity has an average construction cost of around USD xx million per km and an average annual maintenance cost of USD xxx,000 per km </w:t>
      </w:r>
      <w:r w:rsidR="009575B7" w:rsidRPr="00071AC9">
        <w:rPr>
          <w:rFonts w:ascii="Calibri" w:hAnsi="Calibri"/>
          <w:color w:val="1F497D"/>
          <w:sz w:val="22"/>
          <w:szCs w:val="22"/>
        </w:rPr>
        <w:t xml:space="preserve">] </w:t>
      </w:r>
    </w:p>
    <w:p w14:paraId="718D370D" w14:textId="70A30B88" w:rsidR="00071AC9" w:rsidRPr="00071AC9" w:rsidRDefault="00071AC9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Generic </w:t>
      </w:r>
      <w:r w:rsidR="003365EA" w:rsidRPr="00382751">
        <w:rPr>
          <w:rFonts w:ascii="Calibri" w:hAnsi="Calibri"/>
          <w:color w:val="1F497D"/>
          <w:sz w:val="22"/>
          <w:szCs w:val="22"/>
        </w:rPr>
        <w:t>I</w:t>
      </w:r>
      <w:r w:rsidRPr="00382751">
        <w:rPr>
          <w:rFonts w:ascii="Calibri" w:hAnsi="Calibri"/>
          <w:color w:val="1F497D"/>
          <w:sz w:val="22"/>
          <w:szCs w:val="22"/>
        </w:rPr>
        <w:t xml:space="preserve">nformation </w:t>
      </w:r>
      <w:r w:rsidR="003365EA" w:rsidRPr="00382751">
        <w:rPr>
          <w:rFonts w:ascii="Calibri" w:hAnsi="Calibri"/>
          <w:color w:val="1F497D"/>
          <w:sz w:val="22"/>
          <w:szCs w:val="22"/>
        </w:rPr>
        <w:t>R</w:t>
      </w:r>
      <w:r w:rsidRPr="00382751">
        <w:rPr>
          <w:rFonts w:ascii="Calibri" w:hAnsi="Calibri"/>
          <w:color w:val="1F497D"/>
          <w:sz w:val="22"/>
          <w:szCs w:val="22"/>
        </w:rPr>
        <w:t xml:space="preserve">equest </w:t>
      </w:r>
      <w:r w:rsidR="003365EA" w:rsidRPr="00382751">
        <w:rPr>
          <w:rFonts w:ascii="Calibri" w:hAnsi="Calibri"/>
          <w:color w:val="1F497D"/>
          <w:sz w:val="22"/>
          <w:szCs w:val="22"/>
        </w:rPr>
        <w:t>C</w:t>
      </w:r>
      <w:r w:rsidRPr="00382751">
        <w:rPr>
          <w:rFonts w:ascii="Calibri" w:hAnsi="Calibri"/>
          <w:color w:val="1F497D"/>
          <w:sz w:val="22"/>
          <w:szCs w:val="22"/>
        </w:rPr>
        <w:t xml:space="preserve">hecklist for </w:t>
      </w:r>
      <w:r w:rsidR="003365EA" w:rsidRPr="00382751">
        <w:rPr>
          <w:rFonts w:ascii="Calibri" w:hAnsi="Calibri"/>
          <w:color w:val="1F497D"/>
          <w:sz w:val="22"/>
          <w:szCs w:val="22"/>
        </w:rPr>
        <w:t>IFC d</w:t>
      </w:r>
      <w:r w:rsidRPr="00382751">
        <w:rPr>
          <w:rFonts w:ascii="Calibri" w:hAnsi="Calibri"/>
          <w:color w:val="1F497D"/>
          <w:sz w:val="22"/>
          <w:szCs w:val="22"/>
        </w:rPr>
        <w:t xml:space="preserve">ue </w:t>
      </w:r>
      <w:r w:rsidR="003365EA" w:rsidRPr="00382751">
        <w:rPr>
          <w:rFonts w:ascii="Calibri" w:hAnsi="Calibri"/>
          <w:color w:val="1F497D"/>
          <w:sz w:val="22"/>
          <w:szCs w:val="22"/>
        </w:rPr>
        <w:t>d</w:t>
      </w:r>
      <w:r w:rsidRPr="00382751">
        <w:rPr>
          <w:rFonts w:ascii="Calibri" w:hAnsi="Calibri"/>
          <w:color w:val="1F497D"/>
          <w:sz w:val="22"/>
          <w:szCs w:val="22"/>
        </w:rPr>
        <w:t>iligence</w:t>
      </w:r>
    </w:p>
    <w:p w14:paraId="487C48D9" w14:textId="5A0915AC" w:rsidR="00071AC9" w:rsidRPr="00D927D4" w:rsidRDefault="00071AC9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Sample T</w:t>
      </w:r>
      <w:r w:rsidR="003365EA" w:rsidRPr="00382751">
        <w:rPr>
          <w:rFonts w:ascii="Calibri" w:hAnsi="Calibri"/>
          <w:color w:val="1F497D"/>
          <w:sz w:val="22"/>
          <w:szCs w:val="22"/>
        </w:rPr>
        <w:t>erms of Reference (T</w:t>
      </w:r>
      <w:r w:rsidRPr="00382751">
        <w:rPr>
          <w:rFonts w:ascii="Calibri" w:hAnsi="Calibri"/>
          <w:color w:val="1F497D"/>
          <w:sz w:val="22"/>
          <w:szCs w:val="22"/>
        </w:rPr>
        <w:t>ORs</w:t>
      </w:r>
      <w:r w:rsidR="003365EA" w:rsidRPr="00382751">
        <w:rPr>
          <w:rFonts w:ascii="Calibri" w:hAnsi="Calibri"/>
          <w:color w:val="1F497D"/>
          <w:sz w:val="22"/>
          <w:szCs w:val="22"/>
        </w:rPr>
        <w:t>)</w:t>
      </w:r>
      <w:r w:rsidRPr="00382751">
        <w:rPr>
          <w:rFonts w:ascii="Calibri" w:hAnsi="Calibri"/>
          <w:color w:val="1F497D"/>
          <w:sz w:val="22"/>
          <w:szCs w:val="22"/>
        </w:rPr>
        <w:t xml:space="preserve"> for (i) </w:t>
      </w:r>
      <w:r w:rsidR="003365EA" w:rsidRPr="00382751">
        <w:rPr>
          <w:rFonts w:ascii="Calibri" w:hAnsi="Calibri"/>
          <w:color w:val="1F497D"/>
          <w:sz w:val="22"/>
          <w:szCs w:val="22"/>
        </w:rPr>
        <w:t>M</w:t>
      </w:r>
      <w:r w:rsidRPr="00382751">
        <w:rPr>
          <w:rFonts w:ascii="Calibri" w:hAnsi="Calibri"/>
          <w:color w:val="1F497D"/>
          <w:sz w:val="22"/>
          <w:szCs w:val="22"/>
        </w:rPr>
        <w:t xml:space="preserve">arket </w:t>
      </w:r>
      <w:r w:rsidR="003365EA" w:rsidRPr="00382751">
        <w:rPr>
          <w:rFonts w:ascii="Calibri" w:hAnsi="Calibri"/>
          <w:color w:val="1F497D"/>
          <w:sz w:val="22"/>
          <w:szCs w:val="22"/>
        </w:rPr>
        <w:t>S</w:t>
      </w:r>
      <w:r w:rsidRPr="00382751">
        <w:rPr>
          <w:rFonts w:ascii="Calibri" w:hAnsi="Calibri"/>
          <w:color w:val="1F497D"/>
          <w:sz w:val="22"/>
          <w:szCs w:val="22"/>
        </w:rPr>
        <w:t xml:space="preserve">tudy and (ii) </w:t>
      </w:r>
      <w:r w:rsidR="003365EA" w:rsidRPr="00382751">
        <w:rPr>
          <w:rFonts w:ascii="Calibri" w:hAnsi="Calibri"/>
          <w:color w:val="1F497D"/>
          <w:sz w:val="22"/>
          <w:szCs w:val="22"/>
        </w:rPr>
        <w:t>T</w:t>
      </w:r>
      <w:r w:rsidRPr="00382751">
        <w:rPr>
          <w:rFonts w:ascii="Calibri" w:hAnsi="Calibri"/>
          <w:color w:val="1F497D"/>
          <w:sz w:val="22"/>
          <w:szCs w:val="22"/>
        </w:rPr>
        <w:t>echnical Due Diligence</w:t>
      </w:r>
    </w:p>
    <w:p w14:paraId="36C24F06" w14:textId="0602CBBB" w:rsidR="00D927D4" w:rsidRPr="00071AC9" w:rsidRDefault="00D927D4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Sample Financial Model</w:t>
      </w:r>
      <w:r w:rsidR="003365EA" w:rsidRPr="00382751">
        <w:rPr>
          <w:rFonts w:ascii="Calibri" w:hAnsi="Calibri"/>
          <w:color w:val="1F497D"/>
          <w:sz w:val="22"/>
          <w:szCs w:val="22"/>
        </w:rPr>
        <w:t xml:space="preserve"> Structure</w:t>
      </w:r>
    </w:p>
    <w:p w14:paraId="30432856" w14:textId="02491B59" w:rsidR="00D927D4" w:rsidRDefault="00071AC9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Transaction Briefs: </w:t>
      </w:r>
      <w:r w:rsidR="003365EA" w:rsidRPr="00382751">
        <w:rPr>
          <w:rFonts w:ascii="Calibri" w:hAnsi="Calibri"/>
          <w:color w:val="1F497D"/>
          <w:sz w:val="22"/>
          <w:szCs w:val="22"/>
        </w:rPr>
        <w:t xml:space="preserve">One page </w:t>
      </w:r>
      <w:r w:rsidR="00D927D4" w:rsidRPr="00382751">
        <w:rPr>
          <w:rFonts w:ascii="Calibri" w:hAnsi="Calibri"/>
          <w:color w:val="1F497D"/>
          <w:sz w:val="22"/>
          <w:szCs w:val="22"/>
        </w:rPr>
        <w:t>summar</w:t>
      </w:r>
      <w:r w:rsidR="003365EA" w:rsidRPr="00382751">
        <w:rPr>
          <w:rFonts w:ascii="Calibri" w:hAnsi="Calibri"/>
          <w:color w:val="1F497D"/>
          <w:sz w:val="22"/>
          <w:szCs w:val="22"/>
        </w:rPr>
        <w:t>ies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 of </w:t>
      </w:r>
      <w:r w:rsidR="00803DA4" w:rsidRPr="00382751">
        <w:rPr>
          <w:rFonts w:ascii="Calibri" w:hAnsi="Calibri"/>
          <w:color w:val="1F497D"/>
          <w:sz w:val="22"/>
          <w:szCs w:val="22"/>
        </w:rPr>
        <w:t xml:space="preserve">selected </w:t>
      </w:r>
      <w:r w:rsidR="003365EA" w:rsidRPr="00382751">
        <w:rPr>
          <w:rFonts w:ascii="Calibri" w:hAnsi="Calibri"/>
          <w:color w:val="1F497D"/>
          <w:sz w:val="22"/>
          <w:szCs w:val="22"/>
        </w:rPr>
        <w:t>past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 transaction</w:t>
      </w:r>
      <w:r w:rsidR="003365EA" w:rsidRPr="00382751">
        <w:rPr>
          <w:rFonts w:ascii="Calibri" w:hAnsi="Calibri"/>
          <w:color w:val="1F497D"/>
          <w:sz w:val="22"/>
          <w:szCs w:val="22"/>
        </w:rPr>
        <w:t>s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, </w:t>
      </w:r>
      <w:r w:rsidR="003365EA" w:rsidRPr="00382751">
        <w:rPr>
          <w:rFonts w:ascii="Calibri" w:hAnsi="Calibri"/>
          <w:color w:val="1F497D"/>
          <w:sz w:val="22"/>
          <w:szCs w:val="22"/>
        </w:rPr>
        <w:t xml:space="preserve">including project description, sponsor, size, cost, 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names of </w:t>
      </w:r>
      <w:r w:rsidRPr="00382751">
        <w:rPr>
          <w:rFonts w:ascii="Calibri" w:hAnsi="Calibri"/>
          <w:color w:val="1F497D"/>
          <w:sz w:val="22"/>
          <w:szCs w:val="22"/>
        </w:rPr>
        <w:t>concerned staff, outcomes and main lessons</w:t>
      </w:r>
      <w:r w:rsidR="00387A4E">
        <w:rPr>
          <w:rFonts w:ascii="Calibri" w:hAnsi="Calibri"/>
          <w:color w:val="1F497D"/>
          <w:sz w:val="22"/>
          <w:szCs w:val="22"/>
        </w:rPr>
        <w:t xml:space="preserve"> </w:t>
      </w:r>
    </w:p>
    <w:p w14:paraId="75F537E0" w14:textId="77777777" w:rsidR="00D927D4" w:rsidRDefault="00D927D4" w:rsidP="00D927D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  <w:u w:val="single"/>
        </w:rPr>
      </w:pPr>
    </w:p>
    <w:p w14:paraId="6B915C68" w14:textId="33984B15" w:rsidR="00D927D4" w:rsidRPr="00606BDC" w:rsidRDefault="002B6C6A" w:rsidP="00F34DFD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  <w:r w:rsidRPr="00606BDC">
        <w:rPr>
          <w:rFonts w:ascii="Calibri" w:hAnsi="Calibri"/>
          <w:color w:val="1F497D"/>
          <w:sz w:val="22"/>
          <w:szCs w:val="22"/>
          <w:u w:val="single"/>
        </w:rPr>
        <w:t>Part 2</w:t>
      </w:r>
      <w:r w:rsidR="00F22415" w:rsidRPr="00606BDC">
        <w:rPr>
          <w:rFonts w:ascii="Calibri" w:hAnsi="Calibri"/>
          <w:color w:val="1F497D"/>
          <w:sz w:val="22"/>
          <w:szCs w:val="22"/>
        </w:rPr>
        <w:t xml:space="preserve"> [Restricted </w:t>
      </w:r>
      <w:r w:rsidR="00803DA4" w:rsidRPr="00606BDC">
        <w:rPr>
          <w:rFonts w:ascii="Calibri" w:hAnsi="Calibri"/>
          <w:color w:val="1F497D"/>
          <w:sz w:val="22"/>
          <w:szCs w:val="22"/>
        </w:rPr>
        <w:t>C</w:t>
      </w:r>
      <w:r w:rsidR="00F22415" w:rsidRPr="00606BDC">
        <w:rPr>
          <w:rFonts w:ascii="Calibri" w:hAnsi="Calibri"/>
          <w:color w:val="1F497D"/>
          <w:sz w:val="22"/>
          <w:szCs w:val="22"/>
        </w:rPr>
        <w:t>irculation]</w:t>
      </w:r>
    </w:p>
    <w:p w14:paraId="1792CDFE" w14:textId="7CE74505" w:rsidR="00D927D4" w:rsidRPr="00382751" w:rsidRDefault="00803DA4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C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onsultant </w:t>
      </w:r>
      <w:r w:rsidRPr="00382751">
        <w:rPr>
          <w:rFonts w:ascii="Calibri" w:hAnsi="Calibri"/>
          <w:color w:val="1F497D"/>
          <w:sz w:val="22"/>
          <w:szCs w:val="22"/>
        </w:rPr>
        <w:t>F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irms </w:t>
      </w:r>
      <w:r w:rsidRPr="00382751">
        <w:rPr>
          <w:rFonts w:ascii="Calibri" w:hAnsi="Calibri"/>
          <w:color w:val="1F497D"/>
          <w:sz w:val="22"/>
          <w:szCs w:val="22"/>
        </w:rPr>
        <w:t xml:space="preserve">long list </w:t>
      </w:r>
      <w:r w:rsidR="00742E15" w:rsidRPr="00382751">
        <w:rPr>
          <w:rFonts w:ascii="Calibri" w:hAnsi="Calibri"/>
          <w:color w:val="1F497D"/>
          <w:sz w:val="22"/>
          <w:szCs w:val="22"/>
        </w:rPr>
        <w:t xml:space="preserve">(by region) 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for market studies and technical </w:t>
      </w:r>
      <w:r w:rsidRPr="00382751">
        <w:rPr>
          <w:rFonts w:ascii="Calibri" w:hAnsi="Calibri"/>
          <w:color w:val="1F497D"/>
          <w:sz w:val="22"/>
          <w:szCs w:val="22"/>
        </w:rPr>
        <w:t>d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ue </w:t>
      </w:r>
      <w:r w:rsidRPr="00382751">
        <w:rPr>
          <w:rFonts w:ascii="Calibri" w:hAnsi="Calibri"/>
          <w:color w:val="1F497D"/>
          <w:sz w:val="22"/>
          <w:szCs w:val="22"/>
        </w:rPr>
        <w:t>d</w:t>
      </w:r>
      <w:r w:rsidR="00D927D4" w:rsidRPr="00382751">
        <w:rPr>
          <w:rFonts w:ascii="Calibri" w:hAnsi="Calibri"/>
          <w:color w:val="1F497D"/>
          <w:sz w:val="22"/>
          <w:szCs w:val="22"/>
        </w:rPr>
        <w:t xml:space="preserve">iligence, with a history of recent assignments and confidential </w:t>
      </w:r>
      <w:r w:rsidR="00742E15" w:rsidRPr="00382751">
        <w:rPr>
          <w:rFonts w:ascii="Calibri" w:hAnsi="Calibri"/>
          <w:color w:val="1F497D"/>
          <w:sz w:val="22"/>
          <w:szCs w:val="22"/>
        </w:rPr>
        <w:t xml:space="preserve">feedback </w:t>
      </w:r>
      <w:r w:rsidR="00D927D4" w:rsidRPr="00382751">
        <w:rPr>
          <w:rFonts w:ascii="Calibri" w:hAnsi="Calibri"/>
          <w:color w:val="1F497D"/>
          <w:sz w:val="22"/>
          <w:szCs w:val="22"/>
        </w:rPr>
        <w:t>on performance</w:t>
      </w:r>
    </w:p>
    <w:p w14:paraId="42160966" w14:textId="63C10D38" w:rsidR="00D927D4" w:rsidRPr="00382751" w:rsidRDefault="00D927D4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Benchmark </w:t>
      </w:r>
      <w:r w:rsidR="00803DA4" w:rsidRPr="00382751">
        <w:rPr>
          <w:rFonts w:ascii="Calibri" w:hAnsi="Calibri"/>
          <w:color w:val="1F497D"/>
          <w:sz w:val="22"/>
          <w:szCs w:val="22"/>
        </w:rPr>
        <w:t>D</w:t>
      </w:r>
      <w:r w:rsidRPr="00382751">
        <w:rPr>
          <w:rFonts w:ascii="Calibri" w:hAnsi="Calibri"/>
          <w:color w:val="1F497D"/>
          <w:sz w:val="22"/>
          <w:szCs w:val="22"/>
        </w:rPr>
        <w:t xml:space="preserve">ata on </w:t>
      </w:r>
      <w:r w:rsidR="00803DA4" w:rsidRPr="00382751">
        <w:rPr>
          <w:rFonts w:ascii="Calibri" w:hAnsi="Calibri"/>
          <w:color w:val="1F497D"/>
          <w:sz w:val="22"/>
          <w:szCs w:val="22"/>
        </w:rPr>
        <w:t>C</w:t>
      </w:r>
      <w:r w:rsidR="00742E15" w:rsidRPr="00382751">
        <w:rPr>
          <w:rFonts w:ascii="Calibri" w:hAnsi="Calibri"/>
          <w:color w:val="1F497D"/>
          <w:sz w:val="22"/>
          <w:szCs w:val="22"/>
        </w:rPr>
        <w:t xml:space="preserve">omponent </w:t>
      </w:r>
      <w:r w:rsidR="00803DA4" w:rsidRPr="00382751">
        <w:rPr>
          <w:rFonts w:ascii="Calibri" w:hAnsi="Calibri"/>
          <w:color w:val="1F497D"/>
          <w:sz w:val="22"/>
          <w:szCs w:val="22"/>
        </w:rPr>
        <w:t>P</w:t>
      </w:r>
      <w:r w:rsidRPr="00382751">
        <w:rPr>
          <w:rFonts w:ascii="Calibri" w:hAnsi="Calibri"/>
          <w:color w:val="1F497D"/>
          <w:sz w:val="22"/>
          <w:szCs w:val="22"/>
        </w:rPr>
        <w:t>roductivity</w:t>
      </w:r>
      <w:r w:rsidR="00803DA4" w:rsidRPr="00382751">
        <w:rPr>
          <w:rFonts w:ascii="Calibri" w:hAnsi="Calibri"/>
          <w:color w:val="1F497D"/>
          <w:sz w:val="22"/>
          <w:szCs w:val="22"/>
        </w:rPr>
        <w:t>/Capacity</w:t>
      </w:r>
      <w:r w:rsidR="00F22415" w:rsidRPr="00382751">
        <w:rPr>
          <w:rFonts w:ascii="Calibri" w:hAnsi="Calibri"/>
          <w:color w:val="1F497D"/>
          <w:sz w:val="22"/>
          <w:szCs w:val="22"/>
        </w:rPr>
        <w:t xml:space="preserve">, drawn from IFC </w:t>
      </w:r>
      <w:r w:rsidR="0026685C">
        <w:rPr>
          <w:rFonts w:ascii="Calibri" w:hAnsi="Calibri"/>
          <w:color w:val="1F497D"/>
          <w:sz w:val="22"/>
          <w:szCs w:val="22"/>
        </w:rPr>
        <w:t>and WB</w:t>
      </w:r>
      <w:r w:rsidR="00B3412B">
        <w:rPr>
          <w:rFonts w:ascii="Calibri" w:hAnsi="Calibri"/>
          <w:color w:val="1F497D"/>
          <w:sz w:val="22"/>
          <w:szCs w:val="22"/>
        </w:rPr>
        <w:t>G</w:t>
      </w:r>
      <w:r w:rsidR="0026685C">
        <w:rPr>
          <w:rFonts w:ascii="Calibri" w:hAnsi="Calibri"/>
          <w:color w:val="1F497D"/>
          <w:sz w:val="22"/>
          <w:szCs w:val="22"/>
        </w:rPr>
        <w:t xml:space="preserve"> </w:t>
      </w:r>
      <w:r w:rsidR="00F22415" w:rsidRPr="00382751">
        <w:rPr>
          <w:rFonts w:ascii="Calibri" w:hAnsi="Calibri"/>
          <w:color w:val="1F497D"/>
          <w:sz w:val="22"/>
          <w:szCs w:val="22"/>
        </w:rPr>
        <w:t>reports and publically available industry sources</w:t>
      </w:r>
    </w:p>
    <w:p w14:paraId="435E78D1" w14:textId="0025074C" w:rsidR="00F22415" w:rsidRPr="00382751" w:rsidRDefault="00D927D4" w:rsidP="00F34DFD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Benchmark </w:t>
      </w:r>
      <w:r w:rsidR="00803DA4" w:rsidRPr="00382751">
        <w:rPr>
          <w:rFonts w:ascii="Calibri" w:hAnsi="Calibri"/>
          <w:color w:val="1F497D"/>
          <w:sz w:val="22"/>
          <w:szCs w:val="22"/>
        </w:rPr>
        <w:t>D</w:t>
      </w:r>
      <w:r w:rsidRPr="00382751">
        <w:rPr>
          <w:rFonts w:ascii="Calibri" w:hAnsi="Calibri"/>
          <w:color w:val="1F497D"/>
          <w:sz w:val="22"/>
          <w:szCs w:val="22"/>
        </w:rPr>
        <w:t xml:space="preserve">ata on </w:t>
      </w:r>
      <w:r w:rsidR="00803DA4" w:rsidRPr="00382751">
        <w:rPr>
          <w:rFonts w:ascii="Calibri" w:hAnsi="Calibri"/>
          <w:color w:val="1F497D"/>
          <w:sz w:val="22"/>
          <w:szCs w:val="22"/>
        </w:rPr>
        <w:t>C</w:t>
      </w:r>
      <w:r w:rsidRPr="00382751">
        <w:rPr>
          <w:rFonts w:ascii="Calibri" w:hAnsi="Calibri"/>
          <w:color w:val="1F497D"/>
          <w:sz w:val="22"/>
          <w:szCs w:val="22"/>
        </w:rPr>
        <w:t xml:space="preserve">omponent </w:t>
      </w:r>
      <w:r w:rsidR="00803DA4" w:rsidRPr="00382751">
        <w:rPr>
          <w:rFonts w:ascii="Calibri" w:hAnsi="Calibri"/>
          <w:color w:val="1F497D"/>
          <w:sz w:val="22"/>
          <w:szCs w:val="22"/>
        </w:rPr>
        <w:t>C</w:t>
      </w:r>
      <w:r w:rsidRPr="00382751">
        <w:rPr>
          <w:rFonts w:ascii="Calibri" w:hAnsi="Calibri"/>
          <w:color w:val="1F497D"/>
          <w:sz w:val="22"/>
          <w:szCs w:val="22"/>
        </w:rPr>
        <w:t>osts</w:t>
      </w:r>
      <w:r w:rsidR="00F22415" w:rsidRPr="00382751">
        <w:rPr>
          <w:rFonts w:ascii="Calibri" w:hAnsi="Calibri"/>
          <w:color w:val="1F497D"/>
          <w:sz w:val="22"/>
          <w:szCs w:val="22"/>
        </w:rPr>
        <w:t xml:space="preserve">, drawn from IFC </w:t>
      </w:r>
      <w:r w:rsidR="0026685C">
        <w:rPr>
          <w:rFonts w:ascii="Calibri" w:hAnsi="Calibri"/>
          <w:color w:val="1F497D"/>
          <w:sz w:val="22"/>
          <w:szCs w:val="22"/>
        </w:rPr>
        <w:t>and WB</w:t>
      </w:r>
      <w:r w:rsidR="00B3412B">
        <w:rPr>
          <w:rFonts w:ascii="Calibri" w:hAnsi="Calibri"/>
          <w:color w:val="1F497D"/>
          <w:sz w:val="22"/>
          <w:szCs w:val="22"/>
        </w:rPr>
        <w:t>G</w:t>
      </w:r>
      <w:r w:rsidR="0026685C">
        <w:rPr>
          <w:rFonts w:ascii="Calibri" w:hAnsi="Calibri"/>
          <w:color w:val="1F497D"/>
          <w:sz w:val="22"/>
          <w:szCs w:val="22"/>
        </w:rPr>
        <w:t xml:space="preserve"> </w:t>
      </w:r>
      <w:r w:rsidR="00F22415" w:rsidRPr="00382751">
        <w:rPr>
          <w:rFonts w:ascii="Calibri" w:hAnsi="Calibri"/>
          <w:color w:val="1F497D"/>
          <w:sz w:val="22"/>
          <w:szCs w:val="22"/>
        </w:rPr>
        <w:t>reports and publically available industry sources</w:t>
      </w:r>
    </w:p>
    <w:p w14:paraId="1A5DDAC7" w14:textId="39B4F233" w:rsidR="00D927D4" w:rsidRPr="00382751" w:rsidRDefault="00D927D4" w:rsidP="00382751">
      <w:pPr>
        <w:pStyle w:val="xmsonormal"/>
        <w:shd w:val="clear" w:color="auto" w:fill="FFFFFF"/>
        <w:spacing w:before="0" w:beforeAutospacing="0" w:after="0" w:afterAutospacing="0"/>
        <w:ind w:left="108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 </w:t>
      </w:r>
    </w:p>
    <w:p w14:paraId="366BAB73" w14:textId="6599420B" w:rsidR="001261EB" w:rsidRDefault="00D927D4" w:rsidP="006F6F70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212121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P</w:t>
      </w:r>
      <w:r w:rsidR="001261EB">
        <w:rPr>
          <w:rFonts w:ascii="Calibri" w:hAnsi="Calibri"/>
          <w:color w:val="1F497D"/>
          <w:sz w:val="22"/>
          <w:szCs w:val="22"/>
        </w:rPr>
        <w:t>art</w:t>
      </w:r>
      <w:r>
        <w:rPr>
          <w:rFonts w:ascii="Calibri" w:hAnsi="Calibri"/>
          <w:color w:val="1F497D"/>
          <w:sz w:val="22"/>
          <w:szCs w:val="22"/>
        </w:rPr>
        <w:t xml:space="preserve"> </w:t>
      </w:r>
      <w:r w:rsidR="002B6C6A">
        <w:rPr>
          <w:rFonts w:ascii="Calibri" w:hAnsi="Calibri"/>
          <w:color w:val="1F497D"/>
          <w:sz w:val="22"/>
          <w:szCs w:val="22"/>
        </w:rPr>
        <w:t>1</w:t>
      </w:r>
      <w:r>
        <w:rPr>
          <w:rFonts w:ascii="Calibri" w:hAnsi="Calibri"/>
          <w:color w:val="1F497D"/>
          <w:sz w:val="22"/>
          <w:szCs w:val="22"/>
        </w:rPr>
        <w:t xml:space="preserve"> of the </w:t>
      </w:r>
      <w:r w:rsidR="00803DA4">
        <w:rPr>
          <w:rFonts w:ascii="Calibri" w:hAnsi="Calibri"/>
          <w:color w:val="1F497D"/>
          <w:sz w:val="22"/>
          <w:szCs w:val="22"/>
        </w:rPr>
        <w:t>H</w:t>
      </w:r>
      <w:r>
        <w:rPr>
          <w:rFonts w:ascii="Calibri" w:hAnsi="Calibri"/>
          <w:color w:val="1F497D"/>
          <w:sz w:val="22"/>
          <w:szCs w:val="22"/>
        </w:rPr>
        <w:t xml:space="preserve">andbook </w:t>
      </w:r>
      <w:r w:rsidR="00803DA4">
        <w:rPr>
          <w:rFonts w:ascii="Calibri" w:hAnsi="Calibri"/>
          <w:color w:val="1F497D"/>
          <w:sz w:val="22"/>
          <w:szCs w:val="22"/>
        </w:rPr>
        <w:t xml:space="preserve">- </w:t>
      </w:r>
      <w:r w:rsidR="000D6AC4">
        <w:rPr>
          <w:rFonts w:ascii="Calibri" w:hAnsi="Calibri"/>
          <w:color w:val="1F497D"/>
          <w:sz w:val="22"/>
          <w:szCs w:val="22"/>
        </w:rPr>
        <w:t xml:space="preserve">aimed at </w:t>
      </w:r>
      <w:r w:rsidR="00803DA4">
        <w:rPr>
          <w:rFonts w:ascii="Calibri" w:hAnsi="Calibri"/>
          <w:color w:val="1F497D"/>
          <w:sz w:val="22"/>
          <w:szCs w:val="22"/>
        </w:rPr>
        <w:t xml:space="preserve">IFC’s </w:t>
      </w:r>
      <w:r w:rsidR="000D6AC4">
        <w:rPr>
          <w:rFonts w:ascii="Calibri" w:hAnsi="Calibri"/>
          <w:color w:val="1F497D"/>
          <w:sz w:val="22"/>
          <w:szCs w:val="22"/>
        </w:rPr>
        <w:t xml:space="preserve">general investment </w:t>
      </w:r>
      <w:r w:rsidR="00803DA4">
        <w:rPr>
          <w:rFonts w:ascii="Calibri" w:hAnsi="Calibri"/>
          <w:color w:val="1F497D"/>
          <w:sz w:val="22"/>
          <w:szCs w:val="22"/>
        </w:rPr>
        <w:t xml:space="preserve">staff - </w:t>
      </w:r>
      <w:r w:rsidR="001261EB">
        <w:rPr>
          <w:rFonts w:ascii="Calibri" w:hAnsi="Calibri"/>
          <w:color w:val="1F497D"/>
          <w:sz w:val="22"/>
          <w:szCs w:val="22"/>
        </w:rPr>
        <w:t>w</w:t>
      </w:r>
      <w:r>
        <w:rPr>
          <w:rFonts w:ascii="Calibri" w:hAnsi="Calibri"/>
          <w:color w:val="1F497D"/>
          <w:sz w:val="22"/>
          <w:szCs w:val="22"/>
        </w:rPr>
        <w:t xml:space="preserve">ill </w:t>
      </w:r>
      <w:r w:rsidR="001261EB">
        <w:rPr>
          <w:rFonts w:ascii="Calibri" w:hAnsi="Calibri"/>
          <w:color w:val="1F497D"/>
          <w:sz w:val="22"/>
          <w:szCs w:val="22"/>
        </w:rPr>
        <w:t xml:space="preserve">be </w:t>
      </w:r>
      <w:r>
        <w:rPr>
          <w:rFonts w:ascii="Calibri" w:hAnsi="Calibri"/>
          <w:color w:val="1F497D"/>
          <w:sz w:val="22"/>
          <w:szCs w:val="22"/>
        </w:rPr>
        <w:t>disseminated widely</w:t>
      </w:r>
      <w:r w:rsidR="00606BDC">
        <w:rPr>
          <w:rFonts w:ascii="Calibri" w:hAnsi="Calibri"/>
          <w:color w:val="1F497D"/>
          <w:sz w:val="22"/>
          <w:szCs w:val="22"/>
        </w:rPr>
        <w:t xml:space="preserve"> within IFC</w:t>
      </w:r>
      <w:r>
        <w:rPr>
          <w:rFonts w:ascii="Calibri" w:hAnsi="Calibri"/>
          <w:color w:val="1F497D"/>
          <w:sz w:val="22"/>
          <w:szCs w:val="22"/>
        </w:rPr>
        <w:t xml:space="preserve">. It will be </w:t>
      </w:r>
      <w:r w:rsidR="001261EB">
        <w:rPr>
          <w:rFonts w:ascii="Calibri" w:hAnsi="Calibri"/>
          <w:color w:val="1F497D"/>
          <w:sz w:val="22"/>
          <w:szCs w:val="22"/>
        </w:rPr>
        <w:t xml:space="preserve">made available to the Transport Practice Group and </w:t>
      </w:r>
      <w:r w:rsidR="000D6AC4">
        <w:rPr>
          <w:rFonts w:ascii="Calibri" w:hAnsi="Calibri"/>
          <w:color w:val="1F497D"/>
          <w:sz w:val="22"/>
          <w:szCs w:val="22"/>
        </w:rPr>
        <w:t xml:space="preserve">will be </w:t>
      </w:r>
      <w:r w:rsidR="001261EB">
        <w:rPr>
          <w:rFonts w:ascii="Calibri" w:hAnsi="Calibri"/>
          <w:color w:val="1F497D"/>
          <w:sz w:val="22"/>
          <w:szCs w:val="22"/>
        </w:rPr>
        <w:t>posted on the Transport Spark page,</w:t>
      </w:r>
      <w:r>
        <w:rPr>
          <w:rFonts w:ascii="Calibri" w:hAnsi="Calibri"/>
          <w:color w:val="1F497D"/>
          <w:sz w:val="22"/>
          <w:szCs w:val="22"/>
        </w:rPr>
        <w:t xml:space="preserve"> etc.</w:t>
      </w:r>
      <w:r w:rsidR="00803DA4">
        <w:rPr>
          <w:rFonts w:ascii="Calibri" w:hAnsi="Calibri"/>
          <w:color w:val="1F497D"/>
          <w:sz w:val="22"/>
          <w:szCs w:val="22"/>
        </w:rPr>
        <w:t xml:space="preserve"> as appropriate.</w:t>
      </w:r>
    </w:p>
    <w:p w14:paraId="5B9D30F2" w14:textId="77777777" w:rsidR="001261EB" w:rsidRDefault="001261EB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 </w:t>
      </w:r>
    </w:p>
    <w:p w14:paraId="20122723" w14:textId="08CF9B2B" w:rsidR="001261EB" w:rsidRDefault="00D927D4" w:rsidP="006F6F70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212121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P</w:t>
      </w:r>
      <w:r w:rsidR="001261EB">
        <w:rPr>
          <w:rFonts w:ascii="Calibri" w:hAnsi="Calibri"/>
          <w:color w:val="1F497D"/>
          <w:sz w:val="22"/>
          <w:szCs w:val="22"/>
        </w:rPr>
        <w:t xml:space="preserve">art </w:t>
      </w:r>
      <w:r w:rsidR="002B6C6A">
        <w:rPr>
          <w:rFonts w:ascii="Calibri" w:hAnsi="Calibri"/>
          <w:color w:val="1F497D"/>
          <w:sz w:val="22"/>
          <w:szCs w:val="22"/>
        </w:rPr>
        <w:t>2</w:t>
      </w:r>
      <w:r w:rsidR="00803DA4">
        <w:rPr>
          <w:rFonts w:ascii="Calibri" w:hAnsi="Calibri"/>
          <w:color w:val="1F497D"/>
          <w:sz w:val="22"/>
          <w:szCs w:val="22"/>
        </w:rPr>
        <w:t xml:space="preserve"> of the H</w:t>
      </w:r>
      <w:r>
        <w:rPr>
          <w:rFonts w:ascii="Calibri" w:hAnsi="Calibri"/>
          <w:color w:val="1F497D"/>
          <w:sz w:val="22"/>
          <w:szCs w:val="22"/>
        </w:rPr>
        <w:t>andbook</w:t>
      </w:r>
      <w:r w:rsidR="000D6AC4">
        <w:rPr>
          <w:rFonts w:ascii="Calibri" w:hAnsi="Calibri"/>
          <w:color w:val="1F497D"/>
          <w:sz w:val="22"/>
          <w:szCs w:val="22"/>
        </w:rPr>
        <w:t>,</w:t>
      </w:r>
      <w:r>
        <w:rPr>
          <w:rFonts w:ascii="Calibri" w:hAnsi="Calibri"/>
          <w:color w:val="1F497D"/>
          <w:sz w:val="22"/>
          <w:szCs w:val="22"/>
        </w:rPr>
        <w:t xml:space="preserve"> </w:t>
      </w:r>
      <w:r w:rsidR="00803DA4">
        <w:rPr>
          <w:rFonts w:ascii="Calibri" w:hAnsi="Calibri"/>
          <w:color w:val="1F497D"/>
          <w:sz w:val="22"/>
          <w:szCs w:val="22"/>
        </w:rPr>
        <w:t xml:space="preserve">developed for </w:t>
      </w:r>
      <w:r w:rsidR="000D6AC4">
        <w:rPr>
          <w:rFonts w:ascii="Calibri" w:hAnsi="Calibri"/>
          <w:color w:val="1F497D"/>
          <w:sz w:val="22"/>
          <w:szCs w:val="22"/>
        </w:rPr>
        <w:t xml:space="preserve">IFC industry specialists, </w:t>
      </w:r>
      <w:r>
        <w:rPr>
          <w:rFonts w:ascii="Calibri" w:hAnsi="Calibri"/>
          <w:color w:val="1F497D"/>
          <w:sz w:val="22"/>
          <w:szCs w:val="22"/>
        </w:rPr>
        <w:t xml:space="preserve">will </w:t>
      </w:r>
      <w:r w:rsidR="000D6AC4">
        <w:rPr>
          <w:rFonts w:ascii="Calibri" w:hAnsi="Calibri"/>
          <w:color w:val="1F497D"/>
          <w:sz w:val="22"/>
          <w:szCs w:val="22"/>
        </w:rPr>
        <w:t xml:space="preserve">have </w:t>
      </w:r>
      <w:r w:rsidR="00803DA4">
        <w:rPr>
          <w:rFonts w:ascii="Calibri" w:hAnsi="Calibri"/>
          <w:color w:val="1F497D"/>
          <w:sz w:val="22"/>
          <w:szCs w:val="22"/>
        </w:rPr>
        <w:t>limited</w:t>
      </w:r>
      <w:r w:rsidR="000D6AC4">
        <w:rPr>
          <w:rFonts w:ascii="Calibri" w:hAnsi="Calibri"/>
          <w:color w:val="1F497D"/>
          <w:sz w:val="22"/>
          <w:szCs w:val="22"/>
        </w:rPr>
        <w:t xml:space="preserve"> circulation</w:t>
      </w:r>
      <w:r>
        <w:rPr>
          <w:rFonts w:ascii="Calibri" w:hAnsi="Calibri"/>
          <w:color w:val="1F497D"/>
          <w:sz w:val="22"/>
          <w:szCs w:val="22"/>
        </w:rPr>
        <w:t xml:space="preserve">. It will </w:t>
      </w:r>
      <w:r w:rsidR="00803DA4">
        <w:rPr>
          <w:rFonts w:ascii="Calibri" w:hAnsi="Calibri"/>
          <w:color w:val="1F497D"/>
          <w:sz w:val="22"/>
          <w:szCs w:val="22"/>
        </w:rPr>
        <w:t xml:space="preserve">primarily </w:t>
      </w:r>
      <w:r>
        <w:rPr>
          <w:rFonts w:ascii="Calibri" w:hAnsi="Calibri"/>
          <w:color w:val="1F497D"/>
          <w:sz w:val="22"/>
          <w:szCs w:val="22"/>
        </w:rPr>
        <w:t xml:space="preserve">be </w:t>
      </w:r>
      <w:r w:rsidR="000D6AC4">
        <w:rPr>
          <w:rFonts w:ascii="Calibri" w:hAnsi="Calibri"/>
          <w:color w:val="1F497D"/>
          <w:sz w:val="22"/>
          <w:szCs w:val="22"/>
        </w:rPr>
        <w:t xml:space="preserve">used </w:t>
      </w:r>
      <w:r w:rsidR="00803DA4">
        <w:rPr>
          <w:rFonts w:ascii="Calibri" w:hAnsi="Calibri"/>
          <w:color w:val="1F497D"/>
          <w:sz w:val="22"/>
          <w:szCs w:val="22"/>
        </w:rPr>
        <w:t xml:space="preserve">by the specialists </w:t>
      </w:r>
      <w:r w:rsidR="000D6AC4">
        <w:rPr>
          <w:rFonts w:ascii="Calibri" w:hAnsi="Calibri"/>
          <w:color w:val="1F497D"/>
          <w:sz w:val="22"/>
          <w:szCs w:val="22"/>
        </w:rPr>
        <w:t xml:space="preserve">in the course of their </w:t>
      </w:r>
      <w:r w:rsidR="00803DA4">
        <w:rPr>
          <w:rFonts w:ascii="Calibri" w:hAnsi="Calibri"/>
          <w:color w:val="1F497D"/>
          <w:sz w:val="22"/>
          <w:szCs w:val="22"/>
        </w:rPr>
        <w:t xml:space="preserve">normal </w:t>
      </w:r>
      <w:r w:rsidR="000D6AC4">
        <w:rPr>
          <w:rFonts w:ascii="Calibri" w:hAnsi="Calibri"/>
          <w:color w:val="1F497D"/>
          <w:sz w:val="22"/>
          <w:szCs w:val="22"/>
        </w:rPr>
        <w:t>work</w:t>
      </w:r>
      <w:r w:rsidR="00803DA4">
        <w:rPr>
          <w:rFonts w:ascii="Calibri" w:hAnsi="Calibri"/>
          <w:color w:val="1F497D"/>
          <w:sz w:val="22"/>
          <w:szCs w:val="22"/>
        </w:rPr>
        <w:t xml:space="preserve">. It will need to be </w:t>
      </w:r>
      <w:r>
        <w:rPr>
          <w:rFonts w:ascii="Calibri" w:hAnsi="Calibri"/>
          <w:color w:val="1F497D"/>
          <w:sz w:val="22"/>
          <w:szCs w:val="22"/>
        </w:rPr>
        <w:t>periodically updated</w:t>
      </w:r>
      <w:r w:rsidR="00803DA4">
        <w:rPr>
          <w:rFonts w:ascii="Calibri" w:hAnsi="Calibri"/>
          <w:color w:val="1F497D"/>
          <w:sz w:val="22"/>
          <w:szCs w:val="22"/>
        </w:rPr>
        <w:t>,</w:t>
      </w:r>
      <w:r>
        <w:rPr>
          <w:rFonts w:ascii="Calibri" w:hAnsi="Calibri"/>
          <w:color w:val="1F497D"/>
          <w:sz w:val="22"/>
          <w:szCs w:val="22"/>
        </w:rPr>
        <w:t xml:space="preserve"> </w:t>
      </w:r>
      <w:r w:rsidR="000D6AC4">
        <w:rPr>
          <w:rFonts w:ascii="Calibri" w:hAnsi="Calibri"/>
          <w:color w:val="1F497D"/>
          <w:sz w:val="22"/>
          <w:szCs w:val="22"/>
        </w:rPr>
        <w:t>as new data become</w:t>
      </w:r>
      <w:r w:rsidR="006F6F70">
        <w:rPr>
          <w:rFonts w:ascii="Calibri" w:hAnsi="Calibri"/>
          <w:color w:val="1F497D"/>
          <w:sz w:val="22"/>
          <w:szCs w:val="22"/>
        </w:rPr>
        <w:t xml:space="preserve"> available.</w:t>
      </w:r>
      <w:r w:rsidR="001261EB">
        <w:rPr>
          <w:rFonts w:ascii="Calibri" w:hAnsi="Calibri"/>
          <w:color w:val="1F497D"/>
          <w:sz w:val="22"/>
          <w:szCs w:val="22"/>
        </w:rPr>
        <w:t xml:space="preserve"> </w:t>
      </w:r>
    </w:p>
    <w:p w14:paraId="67BFC8CE" w14:textId="77777777" w:rsidR="0053437D" w:rsidRDefault="0053437D" w:rsidP="0053437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6FFE80C3" w14:textId="0963DC97" w:rsidR="0053437D" w:rsidRDefault="0053437D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Seek </w:t>
      </w:r>
      <w:r w:rsidR="002B6C6A">
        <w:rPr>
          <w:rFonts w:ascii="Calibri" w:hAnsi="Calibri"/>
          <w:color w:val="1F497D"/>
          <w:sz w:val="22"/>
          <w:szCs w:val="22"/>
        </w:rPr>
        <w:t xml:space="preserve">feedback and </w:t>
      </w:r>
      <w:r>
        <w:rPr>
          <w:rFonts w:ascii="Calibri" w:hAnsi="Calibri"/>
          <w:color w:val="1F497D"/>
          <w:sz w:val="22"/>
          <w:szCs w:val="22"/>
        </w:rPr>
        <w:t>comments on</w:t>
      </w:r>
      <w:r w:rsidR="00803DA4">
        <w:rPr>
          <w:rFonts w:ascii="Calibri" w:hAnsi="Calibri"/>
          <w:color w:val="1F497D"/>
          <w:sz w:val="22"/>
          <w:szCs w:val="22"/>
        </w:rPr>
        <w:t xml:space="preserve"> the draft H</w:t>
      </w:r>
      <w:r w:rsidR="006F6F70">
        <w:rPr>
          <w:rFonts w:ascii="Calibri" w:hAnsi="Calibri"/>
          <w:color w:val="1F497D"/>
          <w:sz w:val="22"/>
          <w:szCs w:val="22"/>
        </w:rPr>
        <w:t xml:space="preserve">andbook </w:t>
      </w:r>
      <w:r>
        <w:rPr>
          <w:rFonts w:ascii="Calibri" w:hAnsi="Calibri"/>
          <w:color w:val="1F497D"/>
          <w:sz w:val="22"/>
          <w:szCs w:val="22"/>
        </w:rPr>
        <w:t xml:space="preserve">from a </w:t>
      </w:r>
      <w:r w:rsidR="00803DA4">
        <w:rPr>
          <w:rFonts w:ascii="Calibri" w:hAnsi="Calibri"/>
          <w:color w:val="1F497D"/>
          <w:sz w:val="22"/>
          <w:szCs w:val="22"/>
        </w:rPr>
        <w:t>cross section of potential users</w:t>
      </w:r>
    </w:p>
    <w:p w14:paraId="7057EC67" w14:textId="77777777" w:rsidR="00803DA4" w:rsidRDefault="00803DA4" w:rsidP="00803DA4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1F497D"/>
          <w:sz w:val="22"/>
          <w:szCs w:val="22"/>
        </w:rPr>
      </w:pPr>
    </w:p>
    <w:p w14:paraId="10E0102A" w14:textId="29148653" w:rsidR="0053437D" w:rsidRDefault="0053437D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Finalize the </w:t>
      </w:r>
      <w:r w:rsidR="00803DA4">
        <w:rPr>
          <w:rFonts w:ascii="Calibri" w:hAnsi="Calibri"/>
          <w:color w:val="1F497D"/>
          <w:sz w:val="22"/>
          <w:szCs w:val="22"/>
        </w:rPr>
        <w:t>H</w:t>
      </w:r>
      <w:r>
        <w:rPr>
          <w:rFonts w:ascii="Calibri" w:hAnsi="Calibri"/>
          <w:color w:val="1F497D"/>
          <w:sz w:val="22"/>
          <w:szCs w:val="22"/>
        </w:rPr>
        <w:t xml:space="preserve">andbook based on </w:t>
      </w:r>
      <w:r w:rsidR="002B6C6A">
        <w:rPr>
          <w:rFonts w:ascii="Calibri" w:hAnsi="Calibri"/>
          <w:color w:val="1F497D"/>
          <w:sz w:val="22"/>
          <w:szCs w:val="22"/>
        </w:rPr>
        <w:t>feedback received</w:t>
      </w:r>
      <w:r>
        <w:rPr>
          <w:rFonts w:ascii="Calibri" w:hAnsi="Calibri"/>
          <w:color w:val="1F497D"/>
          <w:sz w:val="22"/>
          <w:szCs w:val="22"/>
        </w:rPr>
        <w:t xml:space="preserve"> and guidance </w:t>
      </w:r>
      <w:r w:rsidR="002B6C6A">
        <w:rPr>
          <w:rFonts w:ascii="Calibri" w:hAnsi="Calibri"/>
          <w:color w:val="1F497D"/>
          <w:sz w:val="22"/>
          <w:szCs w:val="22"/>
        </w:rPr>
        <w:t>provided by the designated Transport Specialist</w:t>
      </w:r>
      <w:r>
        <w:rPr>
          <w:rFonts w:ascii="Calibri" w:hAnsi="Calibri"/>
          <w:color w:val="1F497D"/>
          <w:sz w:val="22"/>
          <w:szCs w:val="22"/>
        </w:rPr>
        <w:t>.</w:t>
      </w:r>
    </w:p>
    <w:p w14:paraId="78153103" w14:textId="77777777" w:rsidR="00803DA4" w:rsidRDefault="00803DA4" w:rsidP="00803DA4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1F497D"/>
          <w:sz w:val="22"/>
          <w:szCs w:val="22"/>
        </w:rPr>
      </w:pPr>
    </w:p>
    <w:p w14:paraId="580BD06A" w14:textId="4E14673C" w:rsidR="001261EB" w:rsidRPr="006F6F70" w:rsidRDefault="0053437D" w:rsidP="006F6F70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Prepare a </w:t>
      </w:r>
      <w:r w:rsidR="002B6C6A">
        <w:rPr>
          <w:rFonts w:ascii="Calibri" w:hAnsi="Calibri"/>
          <w:color w:val="1F497D"/>
          <w:sz w:val="22"/>
          <w:szCs w:val="22"/>
        </w:rPr>
        <w:t xml:space="preserve">power point </w:t>
      </w:r>
      <w:r>
        <w:rPr>
          <w:rFonts w:ascii="Calibri" w:hAnsi="Calibri"/>
          <w:color w:val="1F497D"/>
          <w:sz w:val="22"/>
          <w:szCs w:val="22"/>
        </w:rPr>
        <w:t xml:space="preserve">presentation summarizing the main elements of Part I of the </w:t>
      </w:r>
      <w:r w:rsidR="002B6C6A">
        <w:rPr>
          <w:rFonts w:ascii="Calibri" w:hAnsi="Calibri"/>
          <w:color w:val="1F497D"/>
          <w:sz w:val="22"/>
          <w:szCs w:val="22"/>
        </w:rPr>
        <w:t>H</w:t>
      </w:r>
      <w:r>
        <w:rPr>
          <w:rFonts w:ascii="Calibri" w:hAnsi="Calibri"/>
          <w:color w:val="1F497D"/>
          <w:sz w:val="22"/>
          <w:szCs w:val="22"/>
        </w:rPr>
        <w:t>andbook</w:t>
      </w:r>
      <w:r w:rsidR="002B6C6A">
        <w:rPr>
          <w:rFonts w:ascii="Calibri" w:hAnsi="Calibri"/>
          <w:color w:val="1F497D"/>
          <w:sz w:val="22"/>
          <w:szCs w:val="22"/>
        </w:rPr>
        <w:t xml:space="preserve"> for convenient dissemination.</w:t>
      </w:r>
      <w:r>
        <w:rPr>
          <w:rFonts w:ascii="Calibri" w:hAnsi="Calibri"/>
          <w:color w:val="1F497D"/>
          <w:sz w:val="22"/>
          <w:szCs w:val="22"/>
        </w:rPr>
        <w:t xml:space="preserve"> </w:t>
      </w:r>
      <w:r w:rsidR="006F6F70">
        <w:rPr>
          <w:rFonts w:ascii="Calibri" w:hAnsi="Calibri"/>
          <w:color w:val="1F497D"/>
          <w:sz w:val="22"/>
          <w:szCs w:val="22"/>
        </w:rPr>
        <w:t xml:space="preserve"> </w:t>
      </w:r>
    </w:p>
    <w:p w14:paraId="2B81E195" w14:textId="04CAD804" w:rsidR="006F6F70" w:rsidRDefault="006F6F70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</w:rPr>
      </w:pPr>
    </w:p>
    <w:p w14:paraId="71A8B357" w14:textId="77777777" w:rsidR="00C77BD3" w:rsidRDefault="00C77BD3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  <w:u w:val="single"/>
        </w:rPr>
      </w:pPr>
    </w:p>
    <w:p w14:paraId="7FC95537" w14:textId="77777777" w:rsidR="002B6C6A" w:rsidRDefault="002B6C6A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  <w:u w:val="single"/>
        </w:rPr>
      </w:pPr>
    </w:p>
    <w:p w14:paraId="69D718D0" w14:textId="77777777" w:rsidR="002B6C6A" w:rsidRDefault="002B6C6A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  <w:u w:val="single"/>
        </w:rPr>
      </w:pPr>
    </w:p>
    <w:p w14:paraId="2668F4AA" w14:textId="3FD83237" w:rsidR="00C77BD3" w:rsidRPr="00382751" w:rsidRDefault="00C77BD3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382751">
        <w:rPr>
          <w:rFonts w:ascii="Calibri" w:hAnsi="Calibri"/>
          <w:color w:val="1F497D"/>
          <w:sz w:val="22"/>
          <w:szCs w:val="22"/>
          <w:u w:val="single"/>
        </w:rPr>
        <w:lastRenderedPageBreak/>
        <w:t>Deliverables</w:t>
      </w:r>
    </w:p>
    <w:p w14:paraId="28282039" w14:textId="77777777" w:rsidR="00C77BD3" w:rsidRDefault="00C77BD3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  <w:u w:val="single"/>
        </w:rPr>
      </w:pPr>
    </w:p>
    <w:p w14:paraId="640B4198" w14:textId="190F9BD4" w:rsidR="00C77BD3" w:rsidRPr="00382751" w:rsidRDefault="00C77BD3" w:rsidP="00382751">
      <w:pPr>
        <w:pStyle w:val="xmsonormal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Draft Handbook </w:t>
      </w:r>
      <w:r w:rsidR="002B6C6A" w:rsidRPr="00382751">
        <w:rPr>
          <w:rFonts w:ascii="Calibri" w:hAnsi="Calibri"/>
          <w:color w:val="1F497D"/>
          <w:sz w:val="22"/>
          <w:szCs w:val="22"/>
        </w:rPr>
        <w:t>(</w:t>
      </w:r>
      <w:r w:rsidRPr="00382751">
        <w:rPr>
          <w:rFonts w:ascii="Calibri" w:hAnsi="Calibri"/>
          <w:color w:val="1F497D"/>
          <w:sz w:val="22"/>
          <w:szCs w:val="22"/>
        </w:rPr>
        <w:t>as a Word Document</w:t>
      </w:r>
      <w:r w:rsidR="002B6C6A" w:rsidRPr="00382751">
        <w:rPr>
          <w:rFonts w:ascii="Calibri" w:hAnsi="Calibri"/>
          <w:color w:val="1F497D"/>
          <w:sz w:val="22"/>
          <w:szCs w:val="22"/>
        </w:rPr>
        <w:t>) - soft and 2 hard copies.</w:t>
      </w:r>
    </w:p>
    <w:p w14:paraId="1D1E0716" w14:textId="06D9DE20" w:rsidR="00C77BD3" w:rsidRPr="00382751" w:rsidRDefault="00C77BD3" w:rsidP="00382751">
      <w:pPr>
        <w:pStyle w:val="xmsonormal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Final Handbook </w:t>
      </w:r>
      <w:r w:rsidR="002B6C6A" w:rsidRPr="00382751">
        <w:rPr>
          <w:rFonts w:ascii="Calibri" w:hAnsi="Calibri"/>
          <w:color w:val="1F497D"/>
          <w:sz w:val="22"/>
          <w:szCs w:val="22"/>
        </w:rPr>
        <w:t>(</w:t>
      </w:r>
      <w:r w:rsidRPr="00382751">
        <w:rPr>
          <w:rFonts w:ascii="Calibri" w:hAnsi="Calibri"/>
          <w:color w:val="1F497D"/>
          <w:sz w:val="22"/>
          <w:szCs w:val="22"/>
        </w:rPr>
        <w:t>as a word document, with excel worksheets for financial model, component productivity and cost benchmark data</w:t>
      </w:r>
      <w:r w:rsidR="002B6C6A" w:rsidRPr="00382751">
        <w:rPr>
          <w:rFonts w:ascii="Calibri" w:hAnsi="Calibri"/>
          <w:color w:val="1F497D"/>
          <w:sz w:val="22"/>
          <w:szCs w:val="22"/>
        </w:rPr>
        <w:t>, etc.) - soft and 3 hard copies.</w:t>
      </w:r>
      <w:r w:rsidRPr="00382751">
        <w:rPr>
          <w:rFonts w:ascii="Calibri" w:hAnsi="Calibri"/>
          <w:color w:val="1F497D"/>
          <w:sz w:val="22"/>
          <w:szCs w:val="22"/>
        </w:rPr>
        <w:t xml:space="preserve"> </w:t>
      </w:r>
    </w:p>
    <w:p w14:paraId="145E030A" w14:textId="6104D9CD" w:rsidR="00C77BD3" w:rsidRPr="00382751" w:rsidRDefault="00C77BD3" w:rsidP="00382751">
      <w:pPr>
        <w:pStyle w:val="xmsonormal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Power </w:t>
      </w:r>
      <w:r w:rsidR="002B6C6A" w:rsidRPr="00382751">
        <w:rPr>
          <w:rFonts w:ascii="Calibri" w:hAnsi="Calibri"/>
          <w:color w:val="1F497D"/>
          <w:sz w:val="22"/>
          <w:szCs w:val="22"/>
        </w:rPr>
        <w:t>P</w:t>
      </w:r>
      <w:r w:rsidRPr="00382751">
        <w:rPr>
          <w:rFonts w:ascii="Calibri" w:hAnsi="Calibri"/>
          <w:color w:val="1F497D"/>
          <w:sz w:val="22"/>
          <w:szCs w:val="22"/>
        </w:rPr>
        <w:t xml:space="preserve">oint </w:t>
      </w:r>
      <w:r w:rsidR="002B6C6A" w:rsidRPr="00382751">
        <w:rPr>
          <w:rFonts w:ascii="Calibri" w:hAnsi="Calibri"/>
          <w:color w:val="1F497D"/>
          <w:sz w:val="22"/>
          <w:szCs w:val="22"/>
        </w:rPr>
        <w:t xml:space="preserve">(PPT) </w:t>
      </w:r>
      <w:r w:rsidRPr="00382751">
        <w:rPr>
          <w:rFonts w:ascii="Calibri" w:hAnsi="Calibri"/>
          <w:color w:val="1F497D"/>
          <w:sz w:val="22"/>
          <w:szCs w:val="22"/>
        </w:rPr>
        <w:t>summary presentation</w:t>
      </w:r>
      <w:r w:rsidR="002B6C6A" w:rsidRPr="00382751">
        <w:rPr>
          <w:rFonts w:ascii="Calibri" w:hAnsi="Calibri"/>
          <w:color w:val="1F497D"/>
          <w:sz w:val="22"/>
          <w:szCs w:val="22"/>
        </w:rPr>
        <w:t xml:space="preserve"> - soft copy</w:t>
      </w:r>
    </w:p>
    <w:p w14:paraId="1EE0475A" w14:textId="77777777" w:rsidR="00C77BD3" w:rsidRDefault="00C77BD3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  <w:u w:val="single"/>
        </w:rPr>
      </w:pPr>
    </w:p>
    <w:p w14:paraId="6710A65B" w14:textId="6FF514B4" w:rsidR="006F6F70" w:rsidRPr="00382751" w:rsidRDefault="00F34DFD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382751">
        <w:rPr>
          <w:rFonts w:ascii="Calibri" w:hAnsi="Calibri"/>
          <w:color w:val="1F497D"/>
          <w:sz w:val="22"/>
          <w:szCs w:val="22"/>
          <w:u w:val="single"/>
        </w:rPr>
        <w:t xml:space="preserve">Schedule </w:t>
      </w:r>
    </w:p>
    <w:p w14:paraId="50A7359D" w14:textId="77777777" w:rsidR="00F34DFD" w:rsidRDefault="00F34DFD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22"/>
          <w:szCs w:val="22"/>
        </w:rPr>
      </w:pPr>
    </w:p>
    <w:p w14:paraId="103953F7" w14:textId="743FAF04" w:rsidR="00C77BD3" w:rsidRPr="00382751" w:rsidRDefault="00C77BD3" w:rsidP="001261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ab/>
        <w:t xml:space="preserve">Signing of </w:t>
      </w:r>
      <w:r w:rsidR="002B6C6A" w:rsidRPr="00382751">
        <w:rPr>
          <w:rFonts w:ascii="Calibri" w:hAnsi="Calibri"/>
          <w:color w:val="1F497D"/>
          <w:sz w:val="22"/>
          <w:szCs w:val="22"/>
        </w:rPr>
        <w:t xml:space="preserve">Consultant </w:t>
      </w:r>
      <w:r w:rsidRPr="00382751">
        <w:rPr>
          <w:rFonts w:ascii="Calibri" w:hAnsi="Calibri"/>
          <w:color w:val="1F497D"/>
          <w:sz w:val="22"/>
          <w:szCs w:val="22"/>
        </w:rPr>
        <w:t>Contract …</w:t>
      </w:r>
      <w:r w:rsidR="00ED1280" w:rsidRPr="00382751">
        <w:rPr>
          <w:rFonts w:ascii="Calibri" w:hAnsi="Calibri"/>
          <w:color w:val="1F497D"/>
          <w:sz w:val="22"/>
          <w:szCs w:val="22"/>
        </w:rPr>
        <w:t xml:space="preserve"> </w:t>
      </w:r>
      <w:r w:rsidRPr="00382751">
        <w:rPr>
          <w:rFonts w:ascii="Calibri" w:hAnsi="Calibri"/>
          <w:color w:val="1F497D"/>
          <w:sz w:val="22"/>
          <w:szCs w:val="22"/>
        </w:rPr>
        <w:t>[</w:t>
      </w:r>
      <w:r w:rsidR="002B6C6A" w:rsidRPr="00382751">
        <w:rPr>
          <w:rFonts w:ascii="Calibri" w:hAnsi="Calibri"/>
          <w:color w:val="1F497D"/>
          <w:sz w:val="22"/>
          <w:szCs w:val="22"/>
        </w:rPr>
        <w:t xml:space="preserve">expected by </w:t>
      </w:r>
      <w:r w:rsidRPr="00382751">
        <w:rPr>
          <w:rFonts w:ascii="Calibri" w:hAnsi="Calibri"/>
          <w:color w:val="1F497D"/>
          <w:sz w:val="22"/>
          <w:szCs w:val="22"/>
        </w:rPr>
        <w:t>Feb 2</w:t>
      </w:r>
      <w:r w:rsidR="002B6C6A" w:rsidRPr="00382751">
        <w:rPr>
          <w:rFonts w:ascii="Calibri" w:hAnsi="Calibri"/>
          <w:color w:val="1F497D"/>
          <w:sz w:val="22"/>
          <w:szCs w:val="22"/>
        </w:rPr>
        <w:t>9</w:t>
      </w:r>
      <w:r w:rsidRPr="00382751">
        <w:rPr>
          <w:rFonts w:ascii="Calibri" w:hAnsi="Calibri"/>
          <w:color w:val="1F497D"/>
          <w:sz w:val="22"/>
          <w:szCs w:val="22"/>
        </w:rPr>
        <w:t>, 2016]</w:t>
      </w:r>
    </w:p>
    <w:p w14:paraId="43B8BAAD" w14:textId="77777777" w:rsidR="00C77BD3" w:rsidRPr="00382751" w:rsidRDefault="00C77BD3" w:rsidP="00F34DFD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</w:p>
    <w:p w14:paraId="0AA7A6FF" w14:textId="6C4551E0" w:rsidR="00F34DFD" w:rsidRPr="00452BB6" w:rsidRDefault="00F34DFD" w:rsidP="00F34DFD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Draft Handbook</w:t>
      </w:r>
      <w:r w:rsidR="002B6C6A" w:rsidRPr="00382751">
        <w:rPr>
          <w:rFonts w:ascii="Calibri" w:hAnsi="Calibri"/>
          <w:color w:val="1F497D"/>
          <w:sz w:val="22"/>
          <w:szCs w:val="22"/>
        </w:rPr>
        <w:t>, Part 1</w:t>
      </w:r>
      <w:r w:rsidRPr="00382751">
        <w:rPr>
          <w:rFonts w:ascii="Calibri" w:hAnsi="Calibri"/>
          <w:color w:val="1F497D"/>
          <w:sz w:val="22"/>
          <w:szCs w:val="22"/>
        </w:rPr>
        <w:t xml:space="preserve"> - </w:t>
      </w:r>
      <w:r w:rsidRPr="00452BB6">
        <w:rPr>
          <w:rFonts w:ascii="Calibri" w:hAnsi="Calibri"/>
          <w:color w:val="1F497D"/>
          <w:sz w:val="22"/>
          <w:szCs w:val="22"/>
        </w:rPr>
        <w:t>within [</w:t>
      </w:r>
      <w:r w:rsidR="0026685C">
        <w:rPr>
          <w:rFonts w:ascii="Calibri" w:hAnsi="Calibri"/>
          <w:color w:val="1F497D"/>
          <w:sz w:val="22"/>
          <w:szCs w:val="22"/>
        </w:rPr>
        <w:t>8</w:t>
      </w:r>
      <w:r w:rsidRPr="00452BB6">
        <w:rPr>
          <w:rFonts w:ascii="Calibri" w:hAnsi="Calibri"/>
          <w:color w:val="1F497D"/>
          <w:sz w:val="22"/>
          <w:szCs w:val="22"/>
        </w:rPr>
        <w:t>] weeks from signing of contract</w:t>
      </w:r>
    </w:p>
    <w:p w14:paraId="02262192" w14:textId="16B35F0A" w:rsidR="00F34DFD" w:rsidRPr="00452BB6" w:rsidRDefault="00F34DFD" w:rsidP="00F34DFD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  <w:r w:rsidRPr="00452BB6">
        <w:rPr>
          <w:rFonts w:ascii="Calibri" w:hAnsi="Calibri"/>
          <w:color w:val="1F497D"/>
          <w:sz w:val="22"/>
          <w:szCs w:val="22"/>
        </w:rPr>
        <w:t>Draft Handbook</w:t>
      </w:r>
      <w:r w:rsidR="002B6C6A" w:rsidRPr="00452BB6">
        <w:rPr>
          <w:rFonts w:ascii="Calibri" w:hAnsi="Calibri"/>
          <w:color w:val="1F497D"/>
          <w:sz w:val="22"/>
          <w:szCs w:val="22"/>
        </w:rPr>
        <w:t>,</w:t>
      </w:r>
      <w:r w:rsidRPr="00452BB6">
        <w:rPr>
          <w:rFonts w:ascii="Calibri" w:hAnsi="Calibri"/>
          <w:color w:val="1F497D"/>
          <w:sz w:val="22"/>
          <w:szCs w:val="22"/>
        </w:rPr>
        <w:t xml:space="preserve"> Part 2 - within [</w:t>
      </w:r>
      <w:r w:rsidR="0026685C">
        <w:rPr>
          <w:rFonts w:ascii="Calibri" w:hAnsi="Calibri"/>
          <w:color w:val="1F497D"/>
          <w:sz w:val="22"/>
          <w:szCs w:val="22"/>
        </w:rPr>
        <w:t>10</w:t>
      </w:r>
      <w:r w:rsidRPr="00452BB6">
        <w:rPr>
          <w:rFonts w:ascii="Calibri" w:hAnsi="Calibri"/>
          <w:color w:val="1F497D"/>
          <w:sz w:val="22"/>
          <w:szCs w:val="22"/>
        </w:rPr>
        <w:t>] weeks from signing of contract</w:t>
      </w:r>
      <w:r w:rsidR="00C77BD3" w:rsidRPr="00452BB6">
        <w:rPr>
          <w:rFonts w:ascii="Calibri" w:hAnsi="Calibri"/>
          <w:color w:val="1F497D"/>
          <w:sz w:val="22"/>
          <w:szCs w:val="22"/>
        </w:rPr>
        <w:t xml:space="preserve"> </w:t>
      </w:r>
    </w:p>
    <w:p w14:paraId="19E6F660" w14:textId="225A94A2" w:rsidR="002B6C6A" w:rsidRPr="00452BB6" w:rsidRDefault="002B6C6A" w:rsidP="00F34DFD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  <w:r w:rsidRPr="00452BB6">
        <w:rPr>
          <w:rFonts w:ascii="Calibri" w:hAnsi="Calibri"/>
          <w:color w:val="1F497D"/>
          <w:sz w:val="22"/>
          <w:szCs w:val="22"/>
        </w:rPr>
        <w:t>Provision for feedback and comments – [1 week]</w:t>
      </w:r>
    </w:p>
    <w:p w14:paraId="6F28C331" w14:textId="2D848DAC" w:rsidR="00CA6FD5" w:rsidRPr="00382751" w:rsidRDefault="00F34DFD" w:rsidP="00C77BD3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1F497D"/>
          <w:sz w:val="22"/>
          <w:szCs w:val="22"/>
        </w:rPr>
      </w:pPr>
      <w:r w:rsidRPr="00452BB6">
        <w:rPr>
          <w:rFonts w:ascii="Calibri" w:hAnsi="Calibri"/>
          <w:color w:val="1F497D"/>
          <w:sz w:val="22"/>
          <w:szCs w:val="22"/>
        </w:rPr>
        <w:t xml:space="preserve">Final Handbook and </w:t>
      </w:r>
      <w:r w:rsidR="002B6C6A" w:rsidRPr="00452BB6">
        <w:rPr>
          <w:rFonts w:ascii="Calibri" w:hAnsi="Calibri"/>
          <w:color w:val="1F497D"/>
          <w:sz w:val="22"/>
          <w:szCs w:val="22"/>
        </w:rPr>
        <w:t>PPT</w:t>
      </w:r>
      <w:r w:rsidRPr="00452BB6">
        <w:rPr>
          <w:rFonts w:ascii="Calibri" w:hAnsi="Calibri"/>
          <w:color w:val="1F497D"/>
          <w:sz w:val="22"/>
          <w:szCs w:val="22"/>
        </w:rPr>
        <w:t xml:space="preserve"> - within [</w:t>
      </w:r>
      <w:r w:rsidR="00665953">
        <w:rPr>
          <w:rFonts w:ascii="Calibri" w:hAnsi="Calibri"/>
          <w:color w:val="1F497D"/>
          <w:sz w:val="22"/>
          <w:szCs w:val="22"/>
        </w:rPr>
        <w:t>1</w:t>
      </w:r>
      <w:r w:rsidR="0026685C">
        <w:rPr>
          <w:rFonts w:ascii="Calibri" w:hAnsi="Calibri"/>
          <w:color w:val="1F497D"/>
          <w:sz w:val="22"/>
          <w:szCs w:val="22"/>
        </w:rPr>
        <w:t>3</w:t>
      </w:r>
      <w:r w:rsidRPr="00452BB6">
        <w:rPr>
          <w:rFonts w:ascii="Calibri" w:hAnsi="Calibri"/>
          <w:color w:val="1F497D"/>
          <w:sz w:val="22"/>
          <w:szCs w:val="22"/>
        </w:rPr>
        <w:t>]</w:t>
      </w:r>
      <w:r w:rsidRPr="00382751">
        <w:rPr>
          <w:rFonts w:ascii="Calibri" w:hAnsi="Calibri"/>
          <w:color w:val="1F497D"/>
          <w:sz w:val="22"/>
          <w:szCs w:val="22"/>
        </w:rPr>
        <w:t xml:space="preserve"> weeks from signing of contract</w:t>
      </w:r>
      <w:r w:rsidRPr="00382751">
        <w:rPr>
          <w:rFonts w:ascii="Calibri" w:hAnsi="Calibri"/>
          <w:color w:val="1F497D"/>
          <w:sz w:val="22"/>
          <w:szCs w:val="22"/>
        </w:rPr>
        <w:tab/>
      </w:r>
    </w:p>
    <w:p w14:paraId="3C6D7397" w14:textId="77777777" w:rsidR="00606BDC" w:rsidRDefault="00606BDC" w:rsidP="00606BDC">
      <w:r>
        <w:tab/>
      </w:r>
    </w:p>
    <w:p w14:paraId="0CBB9703" w14:textId="0E2FFD68" w:rsidR="00606BDC" w:rsidRPr="00606BDC" w:rsidRDefault="00606BDC" w:rsidP="00606BDC">
      <w:pPr>
        <w:rPr>
          <w:rFonts w:ascii="Calibri" w:hAnsi="Calibri"/>
          <w:color w:val="1F497D"/>
          <w:u w:val="single"/>
        </w:rPr>
      </w:pPr>
      <w:r w:rsidRPr="00606BDC">
        <w:rPr>
          <w:rFonts w:ascii="Calibri" w:hAnsi="Calibri"/>
          <w:color w:val="1F497D"/>
        </w:rPr>
        <w:tab/>
      </w:r>
      <w:r w:rsidRPr="00606BDC">
        <w:rPr>
          <w:rFonts w:ascii="Calibri" w:hAnsi="Calibri"/>
          <w:color w:val="1F497D"/>
          <w:u w:val="single"/>
        </w:rPr>
        <w:t xml:space="preserve">In all circumstances, this assignment must be completed </w:t>
      </w:r>
      <w:r w:rsidR="001366AB">
        <w:rPr>
          <w:rFonts w:ascii="Calibri" w:hAnsi="Calibri"/>
          <w:color w:val="1F497D"/>
          <w:u w:val="single"/>
        </w:rPr>
        <w:t xml:space="preserve">by June 30, </w:t>
      </w:r>
      <w:r w:rsidRPr="00606BDC">
        <w:rPr>
          <w:rFonts w:ascii="Calibri" w:hAnsi="Calibri"/>
          <w:color w:val="1F497D"/>
          <w:u w:val="single"/>
        </w:rPr>
        <w:t>2016</w:t>
      </w:r>
    </w:p>
    <w:p w14:paraId="03F1383E" w14:textId="77777777" w:rsidR="00606BDC" w:rsidRDefault="00606BDC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</w:p>
    <w:p w14:paraId="21204069" w14:textId="34E76B74" w:rsidR="00CA6FD5" w:rsidRPr="00382751" w:rsidRDefault="00CA6FD5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382751">
        <w:rPr>
          <w:rFonts w:ascii="Calibri" w:hAnsi="Calibri"/>
          <w:color w:val="1F497D"/>
          <w:sz w:val="22"/>
          <w:szCs w:val="22"/>
          <w:u w:val="single"/>
        </w:rPr>
        <w:t>Indicative Level of Effort</w:t>
      </w:r>
    </w:p>
    <w:p w14:paraId="31EC624B" w14:textId="77777777" w:rsidR="00382751" w:rsidRDefault="00382751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3D4DD1F7" w14:textId="7BA64984" w:rsidR="00363586" w:rsidRDefault="00CA6FD5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The </w:t>
      </w:r>
      <w:r w:rsidR="007759FB">
        <w:rPr>
          <w:rFonts w:ascii="Calibri" w:hAnsi="Calibri"/>
          <w:color w:val="1F497D"/>
          <w:sz w:val="22"/>
          <w:szCs w:val="22"/>
        </w:rPr>
        <w:t>expected level of effort needed to complete</w:t>
      </w:r>
      <w:r w:rsidRPr="00382751">
        <w:rPr>
          <w:rFonts w:ascii="Calibri" w:hAnsi="Calibri"/>
          <w:color w:val="1F497D"/>
          <w:sz w:val="22"/>
          <w:szCs w:val="22"/>
        </w:rPr>
        <w:t xml:space="preserve"> the above assignment is </w:t>
      </w:r>
      <w:r w:rsidR="007759FB">
        <w:rPr>
          <w:rFonts w:ascii="Calibri" w:hAnsi="Calibri"/>
          <w:color w:val="1F497D"/>
          <w:sz w:val="22"/>
          <w:szCs w:val="22"/>
        </w:rPr>
        <w:t xml:space="preserve">estimated as </w:t>
      </w:r>
      <w:r w:rsidR="007759FB" w:rsidRPr="00452BB6">
        <w:rPr>
          <w:rFonts w:ascii="Calibri" w:hAnsi="Calibri"/>
          <w:color w:val="1F497D"/>
          <w:sz w:val="22"/>
          <w:szCs w:val="22"/>
        </w:rPr>
        <w:t>[</w:t>
      </w:r>
      <w:r w:rsidR="0026685C">
        <w:rPr>
          <w:rFonts w:ascii="Calibri" w:hAnsi="Calibri"/>
          <w:b/>
          <w:color w:val="1F497D"/>
          <w:sz w:val="22"/>
          <w:szCs w:val="22"/>
        </w:rPr>
        <w:t>6</w:t>
      </w:r>
      <w:r w:rsidR="007759FB" w:rsidRPr="00452BB6">
        <w:rPr>
          <w:rFonts w:ascii="Calibri" w:hAnsi="Calibri"/>
          <w:b/>
          <w:color w:val="1F497D"/>
          <w:sz w:val="22"/>
          <w:szCs w:val="22"/>
        </w:rPr>
        <w:t>0</w:t>
      </w:r>
      <w:r w:rsidR="007759FB" w:rsidRPr="00452BB6">
        <w:rPr>
          <w:rFonts w:ascii="Calibri" w:hAnsi="Calibri"/>
          <w:color w:val="1F497D"/>
          <w:sz w:val="22"/>
          <w:szCs w:val="22"/>
        </w:rPr>
        <w:t>]</w:t>
      </w:r>
      <w:r w:rsidR="007759FB" w:rsidRPr="00382751">
        <w:rPr>
          <w:rFonts w:ascii="Calibri" w:hAnsi="Calibri"/>
          <w:color w:val="1F497D"/>
          <w:sz w:val="22"/>
          <w:szCs w:val="22"/>
        </w:rPr>
        <w:t xml:space="preserve"> working days</w:t>
      </w:r>
      <w:r w:rsidR="00363586">
        <w:rPr>
          <w:rFonts w:ascii="Calibri" w:hAnsi="Calibri"/>
          <w:color w:val="1F497D"/>
          <w:sz w:val="22"/>
          <w:szCs w:val="22"/>
        </w:rPr>
        <w:t xml:space="preserve"> for [STC level B2]</w:t>
      </w:r>
      <w:r w:rsidR="007759FB">
        <w:rPr>
          <w:rFonts w:ascii="Calibri" w:hAnsi="Calibri"/>
          <w:color w:val="1F497D"/>
          <w:sz w:val="22"/>
          <w:szCs w:val="22"/>
        </w:rPr>
        <w:t xml:space="preserve">. The budget has been approved accordingly. </w:t>
      </w:r>
    </w:p>
    <w:p w14:paraId="63DC3E18" w14:textId="77777777" w:rsidR="00363586" w:rsidRDefault="00363586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14:paraId="03922A3F" w14:textId="6D7CB297" w:rsidR="00CA6FD5" w:rsidRPr="00382751" w:rsidRDefault="007759FB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The Consultant will be</w:t>
      </w:r>
      <w:r w:rsidR="00E74B1A">
        <w:rPr>
          <w:rFonts w:ascii="Calibri" w:hAnsi="Calibri"/>
          <w:color w:val="1F497D"/>
          <w:sz w:val="22"/>
          <w:szCs w:val="22"/>
        </w:rPr>
        <w:t xml:space="preserve"> expected to manage his time and outputs </w:t>
      </w:r>
      <w:r>
        <w:rPr>
          <w:rFonts w:ascii="Calibri" w:hAnsi="Calibri"/>
          <w:color w:val="1F497D"/>
          <w:sz w:val="22"/>
          <w:szCs w:val="22"/>
        </w:rPr>
        <w:t>to stay within the approved budget</w:t>
      </w:r>
      <w:r w:rsidR="00E74B1A">
        <w:rPr>
          <w:rFonts w:ascii="Calibri" w:hAnsi="Calibri"/>
          <w:color w:val="1F497D"/>
          <w:sz w:val="22"/>
          <w:szCs w:val="22"/>
        </w:rPr>
        <w:t>.</w:t>
      </w:r>
    </w:p>
    <w:p w14:paraId="5483A086" w14:textId="77777777" w:rsidR="00382751" w:rsidRDefault="00382751" w:rsidP="00CA6FD5">
      <w:pPr>
        <w:rPr>
          <w:u w:val="single"/>
        </w:rPr>
      </w:pPr>
    </w:p>
    <w:p w14:paraId="3819E4D5" w14:textId="546C94A5" w:rsidR="00F34DFD" w:rsidRPr="00382751" w:rsidRDefault="00CA6FD5" w:rsidP="00382751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u w:val="single"/>
        </w:rPr>
      </w:pPr>
      <w:r w:rsidRPr="00382751">
        <w:rPr>
          <w:rFonts w:ascii="Calibri" w:hAnsi="Calibri"/>
          <w:color w:val="1F497D"/>
          <w:sz w:val="22"/>
          <w:szCs w:val="22"/>
          <w:u w:val="single"/>
        </w:rPr>
        <w:t xml:space="preserve">Consultant Qualifications </w:t>
      </w:r>
    </w:p>
    <w:p w14:paraId="53EF9E66" w14:textId="77777777" w:rsidR="007F6B29" w:rsidRDefault="007F6B29" w:rsidP="00CA6FD5">
      <w:pPr>
        <w:rPr>
          <w:rFonts w:ascii="Calibri" w:eastAsia="Times New Roman" w:hAnsi="Calibri" w:cs="Times New Roman"/>
          <w:color w:val="1F497D"/>
        </w:rPr>
      </w:pPr>
    </w:p>
    <w:p w14:paraId="648F72E7" w14:textId="1452441C" w:rsidR="00CA6FD5" w:rsidRPr="00382751" w:rsidRDefault="00CA6FD5" w:rsidP="00CA6FD5">
      <w:pPr>
        <w:rPr>
          <w:rFonts w:ascii="Calibri" w:eastAsia="Times New Roman" w:hAnsi="Calibri" w:cs="Times New Roman"/>
          <w:color w:val="1F497D"/>
        </w:rPr>
      </w:pPr>
      <w:r w:rsidRPr="00382751">
        <w:rPr>
          <w:rFonts w:ascii="Calibri" w:eastAsia="Times New Roman" w:hAnsi="Calibri" w:cs="Times New Roman"/>
          <w:color w:val="1F497D"/>
        </w:rPr>
        <w:t xml:space="preserve">The preferred candidate </w:t>
      </w:r>
      <w:r w:rsidR="00363586">
        <w:rPr>
          <w:rFonts w:ascii="Calibri" w:eastAsia="Times New Roman" w:hAnsi="Calibri" w:cs="Times New Roman"/>
          <w:color w:val="1F497D"/>
        </w:rPr>
        <w:t xml:space="preserve">[STC level B2] </w:t>
      </w:r>
      <w:r w:rsidR="00382751">
        <w:rPr>
          <w:rFonts w:ascii="Calibri" w:eastAsia="Times New Roman" w:hAnsi="Calibri" w:cs="Times New Roman"/>
          <w:color w:val="1F497D"/>
        </w:rPr>
        <w:t>is expected to</w:t>
      </w:r>
      <w:r w:rsidRPr="00382751">
        <w:rPr>
          <w:rFonts w:ascii="Calibri" w:eastAsia="Times New Roman" w:hAnsi="Calibri" w:cs="Times New Roman"/>
          <w:color w:val="1F497D"/>
        </w:rPr>
        <w:t xml:space="preserve"> have the following profile:</w:t>
      </w:r>
    </w:p>
    <w:p w14:paraId="6E37F682" w14:textId="7FB292FB" w:rsidR="00CA6FD5" w:rsidRPr="00382751" w:rsidRDefault="00CA6FD5" w:rsidP="00382751">
      <w:pPr>
        <w:pStyle w:val="xmsonormal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Bachelor’s degree in Engineering or a related discipline</w:t>
      </w:r>
    </w:p>
    <w:p w14:paraId="0F969B9A" w14:textId="4E1EF6A7" w:rsidR="00CA6FD5" w:rsidRPr="00382751" w:rsidRDefault="007F6B29" w:rsidP="00382751">
      <w:pPr>
        <w:pStyle w:val="xmsonormal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At least </w:t>
      </w:r>
      <w:r w:rsidR="00CA6FD5" w:rsidRPr="00382751">
        <w:rPr>
          <w:rFonts w:ascii="Calibri" w:hAnsi="Calibri"/>
          <w:color w:val="1F497D"/>
          <w:sz w:val="22"/>
          <w:szCs w:val="22"/>
        </w:rPr>
        <w:t xml:space="preserve">5 years of professional experience, of which at least 3 years should </w:t>
      </w:r>
      <w:r>
        <w:rPr>
          <w:rFonts w:ascii="Calibri" w:hAnsi="Calibri"/>
          <w:color w:val="1F497D"/>
          <w:sz w:val="22"/>
          <w:szCs w:val="22"/>
        </w:rPr>
        <w:t xml:space="preserve">have </w:t>
      </w:r>
      <w:r w:rsidR="00CA6FD5" w:rsidRPr="00382751">
        <w:rPr>
          <w:rFonts w:ascii="Calibri" w:hAnsi="Calibri"/>
          <w:color w:val="1F497D"/>
          <w:sz w:val="22"/>
          <w:szCs w:val="22"/>
        </w:rPr>
        <w:t>be</w:t>
      </w:r>
      <w:r>
        <w:rPr>
          <w:rFonts w:ascii="Calibri" w:hAnsi="Calibri"/>
          <w:color w:val="1F497D"/>
          <w:sz w:val="22"/>
          <w:szCs w:val="22"/>
        </w:rPr>
        <w:t>en</w:t>
      </w:r>
      <w:r w:rsidR="00CA6FD5" w:rsidRPr="00382751">
        <w:rPr>
          <w:rFonts w:ascii="Calibri" w:hAnsi="Calibri"/>
          <w:color w:val="1F497D"/>
          <w:sz w:val="22"/>
          <w:szCs w:val="22"/>
        </w:rPr>
        <w:t xml:space="preserve"> in the specified subsector</w:t>
      </w:r>
    </w:p>
    <w:p w14:paraId="1235070D" w14:textId="4C39FAA5" w:rsidR="00CA6FD5" w:rsidRPr="00382751" w:rsidRDefault="00CA6FD5" w:rsidP="00382751">
      <w:pPr>
        <w:pStyle w:val="xmsonormal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>Strong communication and English writing skills. Ideally</w:t>
      </w:r>
      <w:r w:rsidR="00ED1280" w:rsidRPr="00382751">
        <w:rPr>
          <w:rFonts w:ascii="Calibri" w:hAnsi="Calibri"/>
          <w:color w:val="1F497D"/>
          <w:sz w:val="22"/>
          <w:szCs w:val="22"/>
        </w:rPr>
        <w:t>,</w:t>
      </w:r>
      <w:r w:rsidRPr="00382751">
        <w:rPr>
          <w:rFonts w:ascii="Calibri" w:hAnsi="Calibri"/>
          <w:color w:val="1F497D"/>
          <w:sz w:val="22"/>
          <w:szCs w:val="22"/>
        </w:rPr>
        <w:t xml:space="preserve"> some </w:t>
      </w:r>
      <w:r w:rsidR="00ED1280" w:rsidRPr="00382751">
        <w:rPr>
          <w:rFonts w:ascii="Calibri" w:hAnsi="Calibri"/>
          <w:color w:val="1F497D"/>
          <w:sz w:val="22"/>
          <w:szCs w:val="22"/>
        </w:rPr>
        <w:t xml:space="preserve">prior </w:t>
      </w:r>
      <w:r w:rsidRPr="00382751">
        <w:rPr>
          <w:rFonts w:ascii="Calibri" w:hAnsi="Calibri"/>
          <w:color w:val="1F497D"/>
          <w:sz w:val="22"/>
          <w:szCs w:val="22"/>
        </w:rPr>
        <w:t>experience in producing similar learning materials</w:t>
      </w:r>
    </w:p>
    <w:p w14:paraId="008212AC" w14:textId="68209FC2" w:rsidR="00CA6FD5" w:rsidRPr="00382751" w:rsidRDefault="00CA6FD5" w:rsidP="00382751">
      <w:pPr>
        <w:pStyle w:val="xmsonormal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 w:rsidRPr="00382751">
        <w:rPr>
          <w:rFonts w:ascii="Calibri" w:hAnsi="Calibri"/>
          <w:color w:val="1F497D"/>
          <w:sz w:val="22"/>
          <w:szCs w:val="22"/>
        </w:rPr>
        <w:t xml:space="preserve">Available to commence the assignment by March 1 and to </w:t>
      </w:r>
      <w:r w:rsidR="00ED1280" w:rsidRPr="00382751">
        <w:rPr>
          <w:rFonts w:ascii="Calibri" w:hAnsi="Calibri"/>
          <w:color w:val="1F497D"/>
          <w:sz w:val="22"/>
          <w:szCs w:val="22"/>
        </w:rPr>
        <w:t xml:space="preserve">meet the delivery schedule indicated </w:t>
      </w:r>
      <w:r w:rsidRPr="00382751">
        <w:rPr>
          <w:rFonts w:ascii="Calibri" w:hAnsi="Calibri"/>
          <w:color w:val="1F497D"/>
          <w:sz w:val="22"/>
          <w:szCs w:val="22"/>
        </w:rPr>
        <w:t xml:space="preserve">   </w:t>
      </w:r>
    </w:p>
    <w:sectPr w:rsidR="00CA6FD5" w:rsidRPr="0038275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B56C91" w14:textId="77777777" w:rsidR="0015642A" w:rsidRDefault="0015642A" w:rsidP="00C77BD3">
      <w:pPr>
        <w:spacing w:after="0" w:line="240" w:lineRule="auto"/>
      </w:pPr>
      <w:r>
        <w:separator/>
      </w:r>
    </w:p>
  </w:endnote>
  <w:endnote w:type="continuationSeparator" w:id="0">
    <w:p w14:paraId="0DD57BAA" w14:textId="77777777" w:rsidR="0015642A" w:rsidRDefault="0015642A" w:rsidP="00C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007CA" w14:textId="78A112EE" w:rsidR="00CA6F31" w:rsidRPr="007F0362" w:rsidRDefault="0054569F">
    <w:pPr>
      <w:pStyle w:val="Footer"/>
      <w:rPr>
        <w:i/>
      </w:rPr>
    </w:pPr>
    <w:r>
      <w:rPr>
        <w:i/>
      </w:rPr>
      <w:t xml:space="preserve">STC Notice and </w:t>
    </w:r>
    <w:r w:rsidR="00CA6F31">
      <w:rPr>
        <w:i/>
      </w:rPr>
      <w:t xml:space="preserve">TOR </w:t>
    </w:r>
    <w:r>
      <w:rPr>
        <w:i/>
      </w:rPr>
      <w:t xml:space="preserve">- </w:t>
    </w:r>
    <w:r w:rsidR="00CA6F31">
      <w:rPr>
        <w:i/>
      </w:rPr>
      <w:t xml:space="preserve">Transport Subsector Handbook </w:t>
    </w:r>
    <w:r>
      <w:rPr>
        <w:i/>
      </w:rPr>
      <w:t xml:space="preserve">for Mass Transit </w:t>
    </w:r>
    <w:r w:rsidR="00CA6F31">
      <w:rPr>
        <w:i/>
      </w:rPr>
      <w:t>[Feb 3, 2016]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5FA3B7" w14:textId="77777777" w:rsidR="00B3412B" w:rsidRDefault="00B341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915895" w14:textId="694981E8" w:rsidR="00C77BD3" w:rsidRPr="0054569F" w:rsidRDefault="0054569F" w:rsidP="0054569F">
    <w:pPr>
      <w:pStyle w:val="Footer"/>
    </w:pPr>
    <w:r w:rsidRPr="0054569F">
      <w:rPr>
        <w:i/>
      </w:rPr>
      <w:t>STC Notice and TOR - Transport Subsector Handbook for Mass Transit [Feb 3, 2016]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4AAB60" w14:textId="77777777" w:rsidR="00B3412B" w:rsidRDefault="00B341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34F376" w14:textId="77777777" w:rsidR="0015642A" w:rsidRDefault="0015642A" w:rsidP="00C77BD3">
      <w:pPr>
        <w:spacing w:after="0" w:line="240" w:lineRule="auto"/>
      </w:pPr>
      <w:r>
        <w:separator/>
      </w:r>
    </w:p>
  </w:footnote>
  <w:footnote w:type="continuationSeparator" w:id="0">
    <w:p w14:paraId="5D6B2ABF" w14:textId="77777777" w:rsidR="0015642A" w:rsidRDefault="0015642A" w:rsidP="00C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8C4245" w14:textId="77777777" w:rsidR="00B3412B" w:rsidRDefault="00B341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92CC93" w14:textId="77777777" w:rsidR="00B3412B" w:rsidRDefault="00B341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80AE09" w14:textId="77777777" w:rsidR="00B3412B" w:rsidRDefault="00B341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77B1C"/>
    <w:multiLevelType w:val="hybridMultilevel"/>
    <w:tmpl w:val="48C65B6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D4F621F"/>
    <w:multiLevelType w:val="hybridMultilevel"/>
    <w:tmpl w:val="F6B4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A50FAE"/>
    <w:multiLevelType w:val="hybridMultilevel"/>
    <w:tmpl w:val="73B8C0B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954F2A"/>
    <w:multiLevelType w:val="hybridMultilevel"/>
    <w:tmpl w:val="CEF05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6C1499"/>
    <w:multiLevelType w:val="hybridMultilevel"/>
    <w:tmpl w:val="EE9CA0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9C026DB"/>
    <w:multiLevelType w:val="hybridMultilevel"/>
    <w:tmpl w:val="BE68429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F1A017B"/>
    <w:multiLevelType w:val="hybridMultilevel"/>
    <w:tmpl w:val="FCF03FD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211B6"/>
    <w:multiLevelType w:val="hybridMultilevel"/>
    <w:tmpl w:val="4F6E9E5A"/>
    <w:lvl w:ilvl="0" w:tplc="4502B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9B3379"/>
    <w:multiLevelType w:val="hybridMultilevel"/>
    <w:tmpl w:val="C9462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37756C"/>
    <w:multiLevelType w:val="hybridMultilevel"/>
    <w:tmpl w:val="F8E89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F7068A"/>
    <w:multiLevelType w:val="hybridMultilevel"/>
    <w:tmpl w:val="23C6C48E"/>
    <w:lvl w:ilvl="0" w:tplc="1F8A67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9"/>
  </w:num>
  <w:num w:numId="9">
    <w:abstractNumId w:val="1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1EB"/>
    <w:rsid w:val="00046B94"/>
    <w:rsid w:val="00071AC9"/>
    <w:rsid w:val="00091055"/>
    <w:rsid w:val="00097DC3"/>
    <w:rsid w:val="000A40F0"/>
    <w:rsid w:val="000D3834"/>
    <w:rsid w:val="000D6AC4"/>
    <w:rsid w:val="0012440D"/>
    <w:rsid w:val="001261EB"/>
    <w:rsid w:val="001366AB"/>
    <w:rsid w:val="001438E2"/>
    <w:rsid w:val="0015642A"/>
    <w:rsid w:val="001C3381"/>
    <w:rsid w:val="00223175"/>
    <w:rsid w:val="00234854"/>
    <w:rsid w:val="00235C84"/>
    <w:rsid w:val="0026685C"/>
    <w:rsid w:val="00283A9B"/>
    <w:rsid w:val="002902D8"/>
    <w:rsid w:val="002B6C6A"/>
    <w:rsid w:val="003365EA"/>
    <w:rsid w:val="00363586"/>
    <w:rsid w:val="00382751"/>
    <w:rsid w:val="00387A4E"/>
    <w:rsid w:val="003D454D"/>
    <w:rsid w:val="0041509B"/>
    <w:rsid w:val="00452BB6"/>
    <w:rsid w:val="00480CC4"/>
    <w:rsid w:val="00494CF5"/>
    <w:rsid w:val="004C4F03"/>
    <w:rsid w:val="00515FF1"/>
    <w:rsid w:val="0053437D"/>
    <w:rsid w:val="0054569F"/>
    <w:rsid w:val="005C21A8"/>
    <w:rsid w:val="005F0965"/>
    <w:rsid w:val="00606BDC"/>
    <w:rsid w:val="006140AC"/>
    <w:rsid w:val="00665953"/>
    <w:rsid w:val="00666CEA"/>
    <w:rsid w:val="006C7F13"/>
    <w:rsid w:val="006F3795"/>
    <w:rsid w:val="006F6F70"/>
    <w:rsid w:val="00736171"/>
    <w:rsid w:val="00742E15"/>
    <w:rsid w:val="007526A7"/>
    <w:rsid w:val="007759FB"/>
    <w:rsid w:val="007A2337"/>
    <w:rsid w:val="007B1113"/>
    <w:rsid w:val="007F0362"/>
    <w:rsid w:val="007F6B29"/>
    <w:rsid w:val="00803DA4"/>
    <w:rsid w:val="00805DC3"/>
    <w:rsid w:val="0081228A"/>
    <w:rsid w:val="00834AD7"/>
    <w:rsid w:val="008354F9"/>
    <w:rsid w:val="00890BD4"/>
    <w:rsid w:val="00937DDD"/>
    <w:rsid w:val="00942F90"/>
    <w:rsid w:val="009575B7"/>
    <w:rsid w:val="009B6042"/>
    <w:rsid w:val="00A068AA"/>
    <w:rsid w:val="00A451F7"/>
    <w:rsid w:val="00AA6588"/>
    <w:rsid w:val="00AE7E5A"/>
    <w:rsid w:val="00B3412B"/>
    <w:rsid w:val="00B76501"/>
    <w:rsid w:val="00B85D2E"/>
    <w:rsid w:val="00BB3744"/>
    <w:rsid w:val="00BD32FC"/>
    <w:rsid w:val="00C40EC4"/>
    <w:rsid w:val="00C7268B"/>
    <w:rsid w:val="00C77BD3"/>
    <w:rsid w:val="00C93F46"/>
    <w:rsid w:val="00CA154A"/>
    <w:rsid w:val="00CA6F31"/>
    <w:rsid w:val="00CA6FD5"/>
    <w:rsid w:val="00D00DB5"/>
    <w:rsid w:val="00D438B2"/>
    <w:rsid w:val="00D81B3F"/>
    <w:rsid w:val="00D927D4"/>
    <w:rsid w:val="00DC4121"/>
    <w:rsid w:val="00E337EB"/>
    <w:rsid w:val="00E63C13"/>
    <w:rsid w:val="00E672D6"/>
    <w:rsid w:val="00E74B1A"/>
    <w:rsid w:val="00E941DB"/>
    <w:rsid w:val="00EA6F03"/>
    <w:rsid w:val="00ED1280"/>
    <w:rsid w:val="00F22415"/>
    <w:rsid w:val="00F34DFD"/>
    <w:rsid w:val="00F71130"/>
    <w:rsid w:val="00FF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F5709"/>
  <w15:chartTrackingRefBased/>
  <w15:docId w15:val="{CB329A74-6FE5-4CD9-95EE-1525DF448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126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7BD3"/>
  </w:style>
  <w:style w:type="paragraph" w:styleId="Footer">
    <w:name w:val="footer"/>
    <w:basedOn w:val="Normal"/>
    <w:link w:val="FooterChar"/>
    <w:uiPriority w:val="99"/>
    <w:unhideWhenUsed/>
    <w:rsid w:val="00C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7BD3"/>
  </w:style>
  <w:style w:type="paragraph" w:styleId="ListParagraph">
    <w:name w:val="List Paragraph"/>
    <w:basedOn w:val="Normal"/>
    <w:uiPriority w:val="34"/>
    <w:qFormat/>
    <w:rsid w:val="00CA6F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2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6A7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A154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154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154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3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941AA-368F-4C6E-9BF2-B0891C6FC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1136</Words>
  <Characters>6480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navaid qureshi</dc:creator>
  <cp:keywords/>
  <dc:description/>
  <cp:lastModifiedBy>EA</cp:lastModifiedBy>
  <cp:revision>2</cp:revision>
  <cp:lastPrinted>2016-02-03T18:44:00Z</cp:lastPrinted>
  <dcterms:created xsi:type="dcterms:W3CDTF">2016-02-08T19:23:00Z</dcterms:created>
  <dcterms:modified xsi:type="dcterms:W3CDTF">2016-02-08T19:23:00Z</dcterms:modified>
</cp:coreProperties>
</file>