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B96" w:rsidRPr="008E4B96" w:rsidRDefault="008E4B96" w:rsidP="008E4B96">
      <w:r>
        <w:t>R</w:t>
      </w:r>
      <w:r w:rsidRPr="008E4B96">
        <w:t>equest for expression of interest for selection # 1214138</w:t>
      </w:r>
    </w:p>
    <w:p w:rsidR="008E4B96" w:rsidRPr="008E4B96" w:rsidRDefault="008E4B96" w:rsidP="008E4B96">
      <w:r w:rsidRPr="008E4B96">
        <w:t>Assignment Title</w:t>
      </w:r>
    </w:p>
    <w:p w:rsidR="008E4B96" w:rsidRPr="008E4B96" w:rsidRDefault="008E4B96" w:rsidP="008E4B96">
      <w:bookmarkStart w:id="0" w:name="_GoBack"/>
      <w:r w:rsidRPr="008E4B96">
        <w:t>Social impact assessment in Togo</w:t>
      </w:r>
      <w:bookmarkEnd w:id="0"/>
      <w:r w:rsidRPr="008E4B96">
        <w:t>: road transport and logistics services sector reforms</w:t>
      </w:r>
    </w:p>
    <w:p w:rsidR="008E4B96" w:rsidRPr="008E4B96" w:rsidRDefault="008E4B96" w:rsidP="008E4B96">
      <w:r w:rsidRPr="008E4B96">
        <w:t>Publication Date</w:t>
      </w:r>
    </w:p>
    <w:p w:rsidR="008E4B96" w:rsidRPr="008E4B96" w:rsidRDefault="008E4B96" w:rsidP="008E4B96">
      <w:r w:rsidRPr="008E4B96">
        <w:t> 29-Feb-2016</w:t>
      </w:r>
    </w:p>
    <w:p w:rsidR="008E4B96" w:rsidRPr="008E4B96" w:rsidRDefault="008E4B96" w:rsidP="008E4B96">
      <w:r w:rsidRPr="008E4B96">
        <w:t>Expression of Interest Deadline</w:t>
      </w:r>
    </w:p>
    <w:p w:rsidR="008E4B96" w:rsidRPr="008E4B96" w:rsidRDefault="008E4B96" w:rsidP="008E4B96">
      <w:r w:rsidRPr="008E4B96">
        <w:t> 06-Mar-2016 at 11:59:59 PM (Eastern Time – Washington D.C.)</w:t>
      </w:r>
    </w:p>
    <w:p w:rsidR="008E4B96" w:rsidRPr="008E4B96" w:rsidRDefault="008E4B96" w:rsidP="008E4B96">
      <w:r w:rsidRPr="008E4B96">
        <w:t>Language of Notice</w:t>
      </w:r>
    </w:p>
    <w:p w:rsidR="008E4B96" w:rsidRPr="008E4B96" w:rsidRDefault="008E4B96" w:rsidP="008E4B96">
      <w:r w:rsidRPr="008E4B96">
        <w:t> English</w:t>
      </w:r>
    </w:p>
    <w:p w:rsidR="008E4B96" w:rsidRPr="008E4B96" w:rsidRDefault="008E4B96" w:rsidP="008E4B96">
      <w:r w:rsidRPr="008E4B96">
        <w:t xml:space="preserve">Selection Notice </w:t>
      </w:r>
    </w:p>
    <w:p w:rsidR="008E4B96" w:rsidRPr="008E4B96" w:rsidRDefault="008E4B96" w:rsidP="008E4B96">
      <w:pPr>
        <w:rPr>
          <w:lang w:val="nl-NL"/>
        </w:rPr>
      </w:pPr>
      <w:r w:rsidRPr="008E4B96">
        <w:rPr>
          <w:lang w:val="nl-NL"/>
        </w:rPr>
        <w:t>Assignment Country</w:t>
      </w:r>
    </w:p>
    <w:p w:rsidR="008E4B96" w:rsidRPr="008E4B96" w:rsidRDefault="008E4B96" w:rsidP="008E4B96">
      <w:pPr>
        <w:numPr>
          <w:ilvl w:val="0"/>
          <w:numId w:val="1"/>
        </w:numPr>
        <w:rPr>
          <w:lang w:val="nl-NL"/>
        </w:rPr>
      </w:pPr>
      <w:r w:rsidRPr="008E4B96">
        <w:rPr>
          <w:lang w:val="nl-NL"/>
        </w:rPr>
        <w:t>TG - Togo</w:t>
      </w:r>
    </w:p>
    <w:p w:rsidR="008E4B96" w:rsidRPr="008E4B96" w:rsidRDefault="008E4B96" w:rsidP="008E4B96">
      <w:pPr>
        <w:rPr>
          <w:lang w:val="nl-NL"/>
        </w:rPr>
      </w:pPr>
      <w:r w:rsidRPr="008E4B96">
        <w:rPr>
          <w:lang w:val="nl-NL"/>
        </w:rPr>
        <w:t>Funding Sources</w:t>
      </w:r>
    </w:p>
    <w:p w:rsidR="008E4B96" w:rsidRPr="008E4B96" w:rsidRDefault="008E4B96" w:rsidP="008E4B96">
      <w:r w:rsidRPr="008E4B96">
        <w:t xml:space="preserve">The World Bank Group intends to finance the assignment/services under: </w:t>
      </w:r>
    </w:p>
    <w:p w:rsidR="008E4B96" w:rsidRPr="008E4B96" w:rsidRDefault="008E4B96" w:rsidP="008E4B96">
      <w:pPr>
        <w:numPr>
          <w:ilvl w:val="0"/>
          <w:numId w:val="2"/>
        </w:numPr>
        <w:rPr>
          <w:lang w:val="nl-NL"/>
        </w:rPr>
      </w:pPr>
      <w:r w:rsidRPr="008E4B96">
        <w:rPr>
          <w:lang w:val="nl-NL"/>
        </w:rPr>
        <w:t>BB - BANK BUDGET</w:t>
      </w:r>
    </w:p>
    <w:p w:rsidR="008E4B96" w:rsidRPr="008E4B96" w:rsidRDefault="008E4B96" w:rsidP="008E4B96">
      <w:pPr>
        <w:rPr>
          <w:lang w:val="nl-NL"/>
        </w:rPr>
      </w:pPr>
      <w:r w:rsidRPr="008E4B96">
        <w:rPr>
          <w:lang w:val="nl-NL"/>
        </w:rPr>
        <w:t>Individual/Firm</w:t>
      </w:r>
    </w:p>
    <w:p w:rsidR="008E4B96" w:rsidRPr="008E4B96" w:rsidRDefault="008E4B96" w:rsidP="008E4B96">
      <w:r w:rsidRPr="008E4B96">
        <w:t xml:space="preserve">The consultant will be an individual. </w:t>
      </w:r>
    </w:p>
    <w:p w:rsidR="008E4B96" w:rsidRPr="008E4B96" w:rsidRDefault="008E4B96" w:rsidP="008E4B96">
      <w:pPr>
        <w:rPr>
          <w:lang w:val="nl-NL"/>
        </w:rPr>
      </w:pPr>
      <w:r w:rsidRPr="008E4B96">
        <w:rPr>
          <w:lang w:val="nl-NL"/>
        </w:rPr>
        <w:t xml:space="preserve">Assignment Description </w:t>
      </w:r>
    </w:p>
    <w:p w:rsidR="008E4B96" w:rsidRPr="008E4B96" w:rsidRDefault="008E4B96" w:rsidP="008E4B96">
      <w:r w:rsidRPr="008E4B96">
        <w:t>SELECTION FOR CONSULTANTS BY THE WORLD BANK GROUP</w:t>
      </w:r>
      <w:r w:rsidRPr="008E4B96">
        <w:br/>
      </w:r>
      <w:r w:rsidRPr="008E4B96">
        <w:br/>
        <w:t>REQUEST FOR EXPRESSIONS OF INTEREST</w:t>
      </w:r>
      <w:r w:rsidRPr="008E4B96">
        <w:br/>
      </w:r>
      <w:r w:rsidRPr="008E4B96">
        <w:br/>
        <w:t>Electronic Submissions through World Bank Group eConsultant2</w:t>
      </w:r>
      <w:r w:rsidRPr="008E4B96">
        <w:br/>
        <w:t>https://wbgeconsult2.worldbank.org/wbgec/index.html</w:t>
      </w:r>
      <w:r w:rsidRPr="008E4B96">
        <w:br/>
      </w:r>
      <w:r w:rsidRPr="008E4B96">
        <w:br/>
        <w:t>ASSIGNMENT OVERVIEW</w:t>
      </w:r>
      <w:r w:rsidRPr="008E4B96">
        <w:br/>
      </w:r>
      <w:r w:rsidRPr="008E4B96">
        <w:br/>
        <w:t>Assignment Title: 1214138 - Social impact assessment in Togo: road transport and logistics services sector reforms</w:t>
      </w:r>
      <w:r w:rsidRPr="008E4B96">
        <w:br/>
      </w:r>
      <w:r w:rsidRPr="008E4B96">
        <w:br/>
        <w:t>Assignment Countries:</w:t>
      </w:r>
      <w:r w:rsidRPr="008E4B96">
        <w:br/>
        <w:t>- Togo</w:t>
      </w:r>
      <w:r w:rsidRPr="008E4B96">
        <w:br/>
      </w:r>
      <w:r w:rsidRPr="008E4B96">
        <w:br/>
        <w:t>ASSIGNMENT DESCRIPTION</w:t>
      </w:r>
      <w:r w:rsidRPr="008E4B96">
        <w:br/>
      </w:r>
      <w:r w:rsidRPr="008E4B96">
        <w:br/>
        <w:t>The assignment is to conduct a social impact assessment in Togo in order to estimate the cost and benefit of the proposed reforms in the road transport and logistics service sector in Togo, which will be undertaken as part of the forthcoming World Bank project.</w:t>
      </w:r>
      <w:r w:rsidRPr="008E4B96">
        <w:br/>
      </w:r>
      <w:r w:rsidRPr="008E4B96">
        <w:br/>
        <w:t>FUNDING SOURCE</w:t>
      </w:r>
      <w:r w:rsidRPr="008E4B96">
        <w:br/>
      </w:r>
      <w:r w:rsidRPr="008E4B96">
        <w:br/>
        <w:t xml:space="preserve">The World Bank intends to finance the assignment / services described below under the following trust </w:t>
      </w:r>
      <w:r w:rsidRPr="008E4B96">
        <w:lastRenderedPageBreak/>
        <w:t>fund(s):</w:t>
      </w:r>
      <w:r w:rsidRPr="008E4B96">
        <w:br/>
        <w:t>- BANK BUDGET</w:t>
      </w:r>
      <w:r w:rsidRPr="008E4B96">
        <w:br/>
      </w:r>
      <w:r w:rsidRPr="008E4B96">
        <w:br/>
        <w:t>ELIGIBILITY</w:t>
      </w:r>
      <w:r w:rsidRPr="008E4B96">
        <w:br/>
      </w:r>
      <w:r w:rsidRPr="008E4B96">
        <w:br/>
        <w:t>Eligibility restrictions apply:</w:t>
      </w:r>
      <w:r w:rsidRPr="008E4B96">
        <w:br/>
        <w:t>[Please type list of restrictions]</w:t>
      </w:r>
      <w:r w:rsidRPr="008E4B96">
        <w:br/>
      </w:r>
      <w:r w:rsidRPr="008E4B96">
        <w:br/>
        <w:t>INDIVIDUAL / FIRM PROFILE</w:t>
      </w:r>
      <w:r w:rsidRPr="008E4B96">
        <w:br/>
        <w:t xml:space="preserve">The consultant should be an individual. </w:t>
      </w:r>
      <w:r w:rsidRPr="008E4B96">
        <w:br/>
      </w:r>
      <w:r w:rsidRPr="008E4B96">
        <w:br/>
        <w:t>SUBMISSION REQUIREMENTS</w:t>
      </w:r>
      <w:r w:rsidRPr="008E4B96">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length of CV and cover letter should not exceed 10 pages and total size of all attachments should be less than 5MB. </w:t>
      </w:r>
      <w:r w:rsidRPr="008E4B96">
        <w:br/>
      </w:r>
      <w:r w:rsidRPr="008E4B96">
        <w:br/>
        <w:t>Interested consultants are hereby invited to submit expressions of interest.</w:t>
      </w:r>
      <w:r w:rsidRPr="008E4B96">
        <w:br/>
      </w:r>
      <w:r w:rsidRPr="008E4B96">
        <w:br/>
        <w:t>Expressions of Interest should be submitted, in English, electronically through World Bank Group eConsultant2 (https://wbgeconsult2.worldbank.org/wbgec/index.html)</w:t>
      </w:r>
      <w:r w:rsidRPr="008E4B96">
        <w:br/>
      </w:r>
      <w:r w:rsidRPr="008E4B96">
        <w:br/>
        <w:t>NOTES</w:t>
      </w:r>
      <w:r w:rsidRPr="008E4B96">
        <w:br/>
        <w:t>Selection and contracting will normally be made from responses to this notification. The consultant will be selected from a shortlist, subject to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D630CB"/>
    <w:multiLevelType w:val="multilevel"/>
    <w:tmpl w:val="33302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25840D0"/>
    <w:multiLevelType w:val="multilevel"/>
    <w:tmpl w:val="6352D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B96"/>
    <w:rsid w:val="008E4B96"/>
    <w:rsid w:val="00A0044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9444741">
      <w:bodyDiv w:val="1"/>
      <w:marLeft w:val="0"/>
      <w:marRight w:val="0"/>
      <w:marTop w:val="0"/>
      <w:marBottom w:val="0"/>
      <w:divBdr>
        <w:top w:val="none" w:sz="0" w:space="0" w:color="auto"/>
        <w:left w:val="none" w:sz="0" w:space="0" w:color="auto"/>
        <w:bottom w:val="none" w:sz="0" w:space="0" w:color="auto"/>
        <w:right w:val="none" w:sz="0" w:space="0" w:color="auto"/>
      </w:divBdr>
      <w:divsChild>
        <w:div w:id="1469939054">
          <w:marLeft w:val="0"/>
          <w:marRight w:val="0"/>
          <w:marTop w:val="0"/>
          <w:marBottom w:val="0"/>
          <w:divBdr>
            <w:top w:val="none" w:sz="0" w:space="0" w:color="auto"/>
            <w:left w:val="none" w:sz="0" w:space="0" w:color="auto"/>
            <w:bottom w:val="none" w:sz="0" w:space="0" w:color="auto"/>
            <w:right w:val="none" w:sz="0" w:space="0" w:color="auto"/>
          </w:divBdr>
        </w:div>
        <w:div w:id="1619069034">
          <w:marLeft w:val="0"/>
          <w:marRight w:val="0"/>
          <w:marTop w:val="0"/>
          <w:marBottom w:val="0"/>
          <w:divBdr>
            <w:top w:val="none" w:sz="0" w:space="0" w:color="auto"/>
            <w:left w:val="none" w:sz="0" w:space="0" w:color="auto"/>
            <w:bottom w:val="none" w:sz="0" w:space="0" w:color="auto"/>
            <w:right w:val="none" w:sz="0" w:space="0" w:color="auto"/>
          </w:divBdr>
          <w:divsChild>
            <w:div w:id="1288126047">
              <w:marLeft w:val="0"/>
              <w:marRight w:val="0"/>
              <w:marTop w:val="0"/>
              <w:marBottom w:val="0"/>
              <w:divBdr>
                <w:top w:val="none" w:sz="0" w:space="0" w:color="auto"/>
                <w:left w:val="none" w:sz="0" w:space="0" w:color="auto"/>
                <w:bottom w:val="none" w:sz="0" w:space="0" w:color="auto"/>
                <w:right w:val="none" w:sz="0" w:space="0" w:color="auto"/>
              </w:divBdr>
              <w:divsChild>
                <w:div w:id="61946952">
                  <w:marLeft w:val="0"/>
                  <w:marRight w:val="0"/>
                  <w:marTop w:val="0"/>
                  <w:marBottom w:val="0"/>
                  <w:divBdr>
                    <w:top w:val="none" w:sz="0" w:space="0" w:color="auto"/>
                    <w:left w:val="none" w:sz="0" w:space="0" w:color="auto"/>
                    <w:bottom w:val="none" w:sz="0" w:space="0" w:color="auto"/>
                    <w:right w:val="none" w:sz="0" w:space="0" w:color="auto"/>
                  </w:divBdr>
                </w:div>
                <w:div w:id="1098057777">
                  <w:marLeft w:val="0"/>
                  <w:marRight w:val="0"/>
                  <w:marTop w:val="0"/>
                  <w:marBottom w:val="0"/>
                  <w:divBdr>
                    <w:top w:val="none" w:sz="0" w:space="0" w:color="auto"/>
                    <w:left w:val="none" w:sz="0" w:space="0" w:color="auto"/>
                    <w:bottom w:val="none" w:sz="0" w:space="0" w:color="auto"/>
                    <w:right w:val="none" w:sz="0" w:space="0" w:color="auto"/>
                  </w:divBdr>
                </w:div>
              </w:divsChild>
            </w:div>
            <w:div w:id="621544021">
              <w:marLeft w:val="0"/>
              <w:marRight w:val="0"/>
              <w:marTop w:val="0"/>
              <w:marBottom w:val="0"/>
              <w:divBdr>
                <w:top w:val="none" w:sz="0" w:space="0" w:color="auto"/>
                <w:left w:val="none" w:sz="0" w:space="0" w:color="auto"/>
                <w:bottom w:val="none" w:sz="0" w:space="0" w:color="auto"/>
                <w:right w:val="none" w:sz="0" w:space="0" w:color="auto"/>
              </w:divBdr>
              <w:divsChild>
                <w:div w:id="1803421186">
                  <w:marLeft w:val="0"/>
                  <w:marRight w:val="0"/>
                  <w:marTop w:val="0"/>
                  <w:marBottom w:val="0"/>
                  <w:divBdr>
                    <w:top w:val="none" w:sz="0" w:space="0" w:color="auto"/>
                    <w:left w:val="none" w:sz="0" w:space="0" w:color="auto"/>
                    <w:bottom w:val="none" w:sz="0" w:space="0" w:color="auto"/>
                    <w:right w:val="none" w:sz="0" w:space="0" w:color="auto"/>
                  </w:divBdr>
                </w:div>
                <w:div w:id="327177393">
                  <w:marLeft w:val="0"/>
                  <w:marRight w:val="0"/>
                  <w:marTop w:val="0"/>
                  <w:marBottom w:val="0"/>
                  <w:divBdr>
                    <w:top w:val="none" w:sz="0" w:space="0" w:color="auto"/>
                    <w:left w:val="none" w:sz="0" w:space="0" w:color="auto"/>
                    <w:bottom w:val="none" w:sz="0" w:space="0" w:color="auto"/>
                    <w:right w:val="none" w:sz="0" w:space="0" w:color="auto"/>
                  </w:divBdr>
                </w:div>
              </w:divsChild>
            </w:div>
            <w:div w:id="378674043">
              <w:marLeft w:val="0"/>
              <w:marRight w:val="0"/>
              <w:marTop w:val="0"/>
              <w:marBottom w:val="0"/>
              <w:divBdr>
                <w:top w:val="none" w:sz="0" w:space="0" w:color="auto"/>
                <w:left w:val="none" w:sz="0" w:space="0" w:color="auto"/>
                <w:bottom w:val="none" w:sz="0" w:space="0" w:color="auto"/>
                <w:right w:val="none" w:sz="0" w:space="0" w:color="auto"/>
              </w:divBdr>
              <w:divsChild>
                <w:div w:id="207109714">
                  <w:marLeft w:val="0"/>
                  <w:marRight w:val="0"/>
                  <w:marTop w:val="0"/>
                  <w:marBottom w:val="0"/>
                  <w:divBdr>
                    <w:top w:val="none" w:sz="0" w:space="0" w:color="auto"/>
                    <w:left w:val="none" w:sz="0" w:space="0" w:color="auto"/>
                    <w:bottom w:val="none" w:sz="0" w:space="0" w:color="auto"/>
                    <w:right w:val="none" w:sz="0" w:space="0" w:color="auto"/>
                  </w:divBdr>
                </w:div>
                <w:div w:id="1784611157">
                  <w:marLeft w:val="0"/>
                  <w:marRight w:val="0"/>
                  <w:marTop w:val="0"/>
                  <w:marBottom w:val="0"/>
                  <w:divBdr>
                    <w:top w:val="none" w:sz="0" w:space="0" w:color="auto"/>
                    <w:left w:val="none" w:sz="0" w:space="0" w:color="auto"/>
                    <w:bottom w:val="none" w:sz="0" w:space="0" w:color="auto"/>
                    <w:right w:val="none" w:sz="0" w:space="0" w:color="auto"/>
                  </w:divBdr>
                </w:div>
              </w:divsChild>
            </w:div>
            <w:div w:id="1755585744">
              <w:marLeft w:val="0"/>
              <w:marRight w:val="0"/>
              <w:marTop w:val="0"/>
              <w:marBottom w:val="0"/>
              <w:divBdr>
                <w:top w:val="none" w:sz="0" w:space="0" w:color="auto"/>
                <w:left w:val="none" w:sz="0" w:space="0" w:color="auto"/>
                <w:bottom w:val="none" w:sz="0" w:space="0" w:color="auto"/>
                <w:right w:val="none" w:sz="0" w:space="0" w:color="auto"/>
              </w:divBdr>
              <w:divsChild>
                <w:div w:id="1116215044">
                  <w:marLeft w:val="0"/>
                  <w:marRight w:val="0"/>
                  <w:marTop w:val="0"/>
                  <w:marBottom w:val="0"/>
                  <w:divBdr>
                    <w:top w:val="none" w:sz="0" w:space="0" w:color="auto"/>
                    <w:left w:val="none" w:sz="0" w:space="0" w:color="auto"/>
                    <w:bottom w:val="none" w:sz="0" w:space="0" w:color="auto"/>
                    <w:right w:val="none" w:sz="0" w:space="0" w:color="auto"/>
                  </w:divBdr>
                </w:div>
                <w:div w:id="30308426">
                  <w:marLeft w:val="0"/>
                  <w:marRight w:val="0"/>
                  <w:marTop w:val="0"/>
                  <w:marBottom w:val="0"/>
                  <w:divBdr>
                    <w:top w:val="none" w:sz="0" w:space="0" w:color="auto"/>
                    <w:left w:val="none" w:sz="0" w:space="0" w:color="auto"/>
                    <w:bottom w:val="none" w:sz="0" w:space="0" w:color="auto"/>
                    <w:right w:val="none" w:sz="0" w:space="0" w:color="auto"/>
                  </w:divBdr>
                </w:div>
              </w:divsChild>
            </w:div>
            <w:div w:id="967932792">
              <w:marLeft w:val="0"/>
              <w:marRight w:val="0"/>
              <w:marTop w:val="0"/>
              <w:marBottom w:val="0"/>
              <w:divBdr>
                <w:top w:val="none" w:sz="0" w:space="0" w:color="auto"/>
                <w:left w:val="none" w:sz="0" w:space="0" w:color="auto"/>
                <w:bottom w:val="none" w:sz="0" w:space="0" w:color="auto"/>
                <w:right w:val="none" w:sz="0" w:space="0" w:color="auto"/>
              </w:divBdr>
              <w:divsChild>
                <w:div w:id="1479035177">
                  <w:marLeft w:val="0"/>
                  <w:marRight w:val="0"/>
                  <w:marTop w:val="0"/>
                  <w:marBottom w:val="0"/>
                  <w:divBdr>
                    <w:top w:val="none" w:sz="0" w:space="0" w:color="auto"/>
                    <w:left w:val="none" w:sz="0" w:space="0" w:color="auto"/>
                    <w:bottom w:val="none" w:sz="0" w:space="0" w:color="auto"/>
                    <w:right w:val="none" w:sz="0" w:space="0" w:color="auto"/>
                  </w:divBdr>
                </w:div>
                <w:div w:id="1827473527">
                  <w:marLeft w:val="0"/>
                  <w:marRight w:val="0"/>
                  <w:marTop w:val="0"/>
                  <w:marBottom w:val="0"/>
                  <w:divBdr>
                    <w:top w:val="none" w:sz="0" w:space="0" w:color="auto"/>
                    <w:left w:val="none" w:sz="0" w:space="0" w:color="auto"/>
                    <w:bottom w:val="none" w:sz="0" w:space="0" w:color="auto"/>
                    <w:right w:val="none" w:sz="0" w:space="0" w:color="auto"/>
                  </w:divBdr>
                </w:div>
              </w:divsChild>
            </w:div>
            <w:div w:id="1390107158">
              <w:marLeft w:val="0"/>
              <w:marRight w:val="0"/>
              <w:marTop w:val="0"/>
              <w:marBottom w:val="0"/>
              <w:divBdr>
                <w:top w:val="none" w:sz="0" w:space="0" w:color="auto"/>
                <w:left w:val="none" w:sz="0" w:space="0" w:color="auto"/>
                <w:bottom w:val="none" w:sz="0" w:space="0" w:color="auto"/>
                <w:right w:val="none" w:sz="0" w:space="0" w:color="auto"/>
              </w:divBdr>
              <w:divsChild>
                <w:div w:id="1787650447">
                  <w:marLeft w:val="0"/>
                  <w:marRight w:val="0"/>
                  <w:marTop w:val="0"/>
                  <w:marBottom w:val="0"/>
                  <w:divBdr>
                    <w:top w:val="none" w:sz="0" w:space="0" w:color="auto"/>
                    <w:left w:val="none" w:sz="0" w:space="0" w:color="auto"/>
                    <w:bottom w:val="none" w:sz="0" w:space="0" w:color="auto"/>
                    <w:right w:val="none" w:sz="0" w:space="0" w:color="auto"/>
                  </w:divBdr>
                </w:div>
                <w:div w:id="1269436289">
                  <w:marLeft w:val="0"/>
                  <w:marRight w:val="0"/>
                  <w:marTop w:val="0"/>
                  <w:marBottom w:val="0"/>
                  <w:divBdr>
                    <w:top w:val="none" w:sz="0" w:space="0" w:color="auto"/>
                    <w:left w:val="none" w:sz="0" w:space="0" w:color="auto"/>
                    <w:bottom w:val="none" w:sz="0" w:space="0" w:color="auto"/>
                    <w:right w:val="none" w:sz="0" w:space="0" w:color="auto"/>
                  </w:divBdr>
                </w:div>
              </w:divsChild>
            </w:div>
            <w:div w:id="274558913">
              <w:marLeft w:val="0"/>
              <w:marRight w:val="0"/>
              <w:marTop w:val="0"/>
              <w:marBottom w:val="0"/>
              <w:divBdr>
                <w:top w:val="none" w:sz="0" w:space="0" w:color="auto"/>
                <w:left w:val="none" w:sz="0" w:space="0" w:color="auto"/>
                <w:bottom w:val="none" w:sz="0" w:space="0" w:color="auto"/>
                <w:right w:val="none" w:sz="0" w:space="0" w:color="auto"/>
              </w:divBdr>
              <w:divsChild>
                <w:div w:id="715131465">
                  <w:marLeft w:val="0"/>
                  <w:marRight w:val="0"/>
                  <w:marTop w:val="0"/>
                  <w:marBottom w:val="0"/>
                  <w:divBdr>
                    <w:top w:val="none" w:sz="0" w:space="0" w:color="auto"/>
                    <w:left w:val="none" w:sz="0" w:space="0" w:color="auto"/>
                    <w:bottom w:val="none" w:sz="0" w:space="0" w:color="auto"/>
                    <w:right w:val="none" w:sz="0" w:space="0" w:color="auto"/>
                  </w:divBdr>
                </w:div>
                <w:div w:id="271284720">
                  <w:marLeft w:val="0"/>
                  <w:marRight w:val="0"/>
                  <w:marTop w:val="0"/>
                  <w:marBottom w:val="0"/>
                  <w:divBdr>
                    <w:top w:val="none" w:sz="0" w:space="0" w:color="auto"/>
                    <w:left w:val="none" w:sz="0" w:space="0" w:color="auto"/>
                    <w:bottom w:val="none" w:sz="0" w:space="0" w:color="auto"/>
                    <w:right w:val="none" w:sz="0" w:space="0" w:color="auto"/>
                  </w:divBdr>
                </w:div>
              </w:divsChild>
            </w:div>
            <w:div w:id="207357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734797">
      <w:bodyDiv w:val="1"/>
      <w:marLeft w:val="0"/>
      <w:marRight w:val="0"/>
      <w:marTop w:val="0"/>
      <w:marBottom w:val="0"/>
      <w:divBdr>
        <w:top w:val="none" w:sz="0" w:space="0" w:color="auto"/>
        <w:left w:val="none" w:sz="0" w:space="0" w:color="auto"/>
        <w:bottom w:val="none" w:sz="0" w:space="0" w:color="auto"/>
        <w:right w:val="none" w:sz="0" w:space="0" w:color="auto"/>
      </w:divBdr>
      <w:divsChild>
        <w:div w:id="831457009">
          <w:marLeft w:val="0"/>
          <w:marRight w:val="0"/>
          <w:marTop w:val="0"/>
          <w:marBottom w:val="0"/>
          <w:divBdr>
            <w:top w:val="none" w:sz="0" w:space="0" w:color="auto"/>
            <w:left w:val="none" w:sz="0" w:space="0" w:color="auto"/>
            <w:bottom w:val="none" w:sz="0" w:space="0" w:color="auto"/>
            <w:right w:val="none" w:sz="0" w:space="0" w:color="auto"/>
          </w:divBdr>
        </w:div>
        <w:div w:id="2133746731">
          <w:marLeft w:val="0"/>
          <w:marRight w:val="0"/>
          <w:marTop w:val="0"/>
          <w:marBottom w:val="0"/>
          <w:divBdr>
            <w:top w:val="none" w:sz="0" w:space="0" w:color="auto"/>
            <w:left w:val="none" w:sz="0" w:space="0" w:color="auto"/>
            <w:bottom w:val="none" w:sz="0" w:space="0" w:color="auto"/>
            <w:right w:val="none" w:sz="0" w:space="0" w:color="auto"/>
          </w:divBdr>
          <w:divsChild>
            <w:div w:id="1502551021">
              <w:marLeft w:val="0"/>
              <w:marRight w:val="0"/>
              <w:marTop w:val="0"/>
              <w:marBottom w:val="0"/>
              <w:divBdr>
                <w:top w:val="none" w:sz="0" w:space="0" w:color="auto"/>
                <w:left w:val="none" w:sz="0" w:space="0" w:color="auto"/>
                <w:bottom w:val="none" w:sz="0" w:space="0" w:color="auto"/>
                <w:right w:val="none" w:sz="0" w:space="0" w:color="auto"/>
              </w:divBdr>
              <w:divsChild>
                <w:div w:id="1625579365">
                  <w:marLeft w:val="0"/>
                  <w:marRight w:val="0"/>
                  <w:marTop w:val="0"/>
                  <w:marBottom w:val="0"/>
                  <w:divBdr>
                    <w:top w:val="none" w:sz="0" w:space="0" w:color="auto"/>
                    <w:left w:val="none" w:sz="0" w:space="0" w:color="auto"/>
                    <w:bottom w:val="none" w:sz="0" w:space="0" w:color="auto"/>
                    <w:right w:val="none" w:sz="0" w:space="0" w:color="auto"/>
                  </w:divBdr>
                </w:div>
                <w:div w:id="1202208284">
                  <w:marLeft w:val="0"/>
                  <w:marRight w:val="0"/>
                  <w:marTop w:val="0"/>
                  <w:marBottom w:val="0"/>
                  <w:divBdr>
                    <w:top w:val="none" w:sz="0" w:space="0" w:color="auto"/>
                    <w:left w:val="none" w:sz="0" w:space="0" w:color="auto"/>
                    <w:bottom w:val="none" w:sz="0" w:space="0" w:color="auto"/>
                    <w:right w:val="none" w:sz="0" w:space="0" w:color="auto"/>
                  </w:divBdr>
                </w:div>
              </w:divsChild>
            </w:div>
            <w:div w:id="340355860">
              <w:marLeft w:val="0"/>
              <w:marRight w:val="0"/>
              <w:marTop w:val="0"/>
              <w:marBottom w:val="0"/>
              <w:divBdr>
                <w:top w:val="none" w:sz="0" w:space="0" w:color="auto"/>
                <w:left w:val="none" w:sz="0" w:space="0" w:color="auto"/>
                <w:bottom w:val="none" w:sz="0" w:space="0" w:color="auto"/>
                <w:right w:val="none" w:sz="0" w:space="0" w:color="auto"/>
              </w:divBdr>
              <w:divsChild>
                <w:div w:id="1534149704">
                  <w:marLeft w:val="0"/>
                  <w:marRight w:val="0"/>
                  <w:marTop w:val="0"/>
                  <w:marBottom w:val="0"/>
                  <w:divBdr>
                    <w:top w:val="none" w:sz="0" w:space="0" w:color="auto"/>
                    <w:left w:val="none" w:sz="0" w:space="0" w:color="auto"/>
                    <w:bottom w:val="none" w:sz="0" w:space="0" w:color="auto"/>
                    <w:right w:val="none" w:sz="0" w:space="0" w:color="auto"/>
                  </w:divBdr>
                </w:div>
                <w:div w:id="719986560">
                  <w:marLeft w:val="0"/>
                  <w:marRight w:val="0"/>
                  <w:marTop w:val="0"/>
                  <w:marBottom w:val="0"/>
                  <w:divBdr>
                    <w:top w:val="none" w:sz="0" w:space="0" w:color="auto"/>
                    <w:left w:val="none" w:sz="0" w:space="0" w:color="auto"/>
                    <w:bottom w:val="none" w:sz="0" w:space="0" w:color="auto"/>
                    <w:right w:val="none" w:sz="0" w:space="0" w:color="auto"/>
                  </w:divBdr>
                </w:div>
              </w:divsChild>
            </w:div>
            <w:div w:id="448012247">
              <w:marLeft w:val="0"/>
              <w:marRight w:val="0"/>
              <w:marTop w:val="0"/>
              <w:marBottom w:val="0"/>
              <w:divBdr>
                <w:top w:val="none" w:sz="0" w:space="0" w:color="auto"/>
                <w:left w:val="none" w:sz="0" w:space="0" w:color="auto"/>
                <w:bottom w:val="none" w:sz="0" w:space="0" w:color="auto"/>
                <w:right w:val="none" w:sz="0" w:space="0" w:color="auto"/>
              </w:divBdr>
              <w:divsChild>
                <w:div w:id="148178102">
                  <w:marLeft w:val="0"/>
                  <w:marRight w:val="0"/>
                  <w:marTop w:val="0"/>
                  <w:marBottom w:val="0"/>
                  <w:divBdr>
                    <w:top w:val="none" w:sz="0" w:space="0" w:color="auto"/>
                    <w:left w:val="none" w:sz="0" w:space="0" w:color="auto"/>
                    <w:bottom w:val="none" w:sz="0" w:space="0" w:color="auto"/>
                    <w:right w:val="none" w:sz="0" w:space="0" w:color="auto"/>
                  </w:divBdr>
                </w:div>
                <w:div w:id="918751990">
                  <w:marLeft w:val="0"/>
                  <w:marRight w:val="0"/>
                  <w:marTop w:val="0"/>
                  <w:marBottom w:val="0"/>
                  <w:divBdr>
                    <w:top w:val="none" w:sz="0" w:space="0" w:color="auto"/>
                    <w:left w:val="none" w:sz="0" w:space="0" w:color="auto"/>
                    <w:bottom w:val="none" w:sz="0" w:space="0" w:color="auto"/>
                    <w:right w:val="none" w:sz="0" w:space="0" w:color="auto"/>
                  </w:divBdr>
                </w:div>
              </w:divsChild>
            </w:div>
            <w:div w:id="2015913778">
              <w:marLeft w:val="0"/>
              <w:marRight w:val="0"/>
              <w:marTop w:val="0"/>
              <w:marBottom w:val="0"/>
              <w:divBdr>
                <w:top w:val="none" w:sz="0" w:space="0" w:color="auto"/>
                <w:left w:val="none" w:sz="0" w:space="0" w:color="auto"/>
                <w:bottom w:val="none" w:sz="0" w:space="0" w:color="auto"/>
                <w:right w:val="none" w:sz="0" w:space="0" w:color="auto"/>
              </w:divBdr>
              <w:divsChild>
                <w:div w:id="112746779">
                  <w:marLeft w:val="0"/>
                  <w:marRight w:val="0"/>
                  <w:marTop w:val="0"/>
                  <w:marBottom w:val="0"/>
                  <w:divBdr>
                    <w:top w:val="none" w:sz="0" w:space="0" w:color="auto"/>
                    <w:left w:val="none" w:sz="0" w:space="0" w:color="auto"/>
                    <w:bottom w:val="none" w:sz="0" w:space="0" w:color="auto"/>
                    <w:right w:val="none" w:sz="0" w:space="0" w:color="auto"/>
                  </w:divBdr>
                </w:div>
                <w:div w:id="1924295170">
                  <w:marLeft w:val="0"/>
                  <w:marRight w:val="0"/>
                  <w:marTop w:val="0"/>
                  <w:marBottom w:val="0"/>
                  <w:divBdr>
                    <w:top w:val="none" w:sz="0" w:space="0" w:color="auto"/>
                    <w:left w:val="none" w:sz="0" w:space="0" w:color="auto"/>
                    <w:bottom w:val="none" w:sz="0" w:space="0" w:color="auto"/>
                    <w:right w:val="none" w:sz="0" w:space="0" w:color="auto"/>
                  </w:divBdr>
                </w:div>
              </w:divsChild>
            </w:div>
            <w:div w:id="2059741022">
              <w:marLeft w:val="0"/>
              <w:marRight w:val="0"/>
              <w:marTop w:val="0"/>
              <w:marBottom w:val="0"/>
              <w:divBdr>
                <w:top w:val="none" w:sz="0" w:space="0" w:color="auto"/>
                <w:left w:val="none" w:sz="0" w:space="0" w:color="auto"/>
                <w:bottom w:val="none" w:sz="0" w:space="0" w:color="auto"/>
                <w:right w:val="none" w:sz="0" w:space="0" w:color="auto"/>
              </w:divBdr>
              <w:divsChild>
                <w:div w:id="110629868">
                  <w:marLeft w:val="0"/>
                  <w:marRight w:val="0"/>
                  <w:marTop w:val="0"/>
                  <w:marBottom w:val="0"/>
                  <w:divBdr>
                    <w:top w:val="none" w:sz="0" w:space="0" w:color="auto"/>
                    <w:left w:val="none" w:sz="0" w:space="0" w:color="auto"/>
                    <w:bottom w:val="none" w:sz="0" w:space="0" w:color="auto"/>
                    <w:right w:val="none" w:sz="0" w:space="0" w:color="auto"/>
                  </w:divBdr>
                </w:div>
                <w:div w:id="313340925">
                  <w:marLeft w:val="0"/>
                  <w:marRight w:val="0"/>
                  <w:marTop w:val="0"/>
                  <w:marBottom w:val="0"/>
                  <w:divBdr>
                    <w:top w:val="none" w:sz="0" w:space="0" w:color="auto"/>
                    <w:left w:val="none" w:sz="0" w:space="0" w:color="auto"/>
                    <w:bottom w:val="none" w:sz="0" w:space="0" w:color="auto"/>
                    <w:right w:val="none" w:sz="0" w:space="0" w:color="auto"/>
                  </w:divBdr>
                </w:div>
              </w:divsChild>
            </w:div>
            <w:div w:id="350688765">
              <w:marLeft w:val="0"/>
              <w:marRight w:val="0"/>
              <w:marTop w:val="0"/>
              <w:marBottom w:val="0"/>
              <w:divBdr>
                <w:top w:val="none" w:sz="0" w:space="0" w:color="auto"/>
                <w:left w:val="none" w:sz="0" w:space="0" w:color="auto"/>
                <w:bottom w:val="none" w:sz="0" w:space="0" w:color="auto"/>
                <w:right w:val="none" w:sz="0" w:space="0" w:color="auto"/>
              </w:divBdr>
              <w:divsChild>
                <w:div w:id="1366633867">
                  <w:marLeft w:val="0"/>
                  <w:marRight w:val="0"/>
                  <w:marTop w:val="0"/>
                  <w:marBottom w:val="0"/>
                  <w:divBdr>
                    <w:top w:val="none" w:sz="0" w:space="0" w:color="auto"/>
                    <w:left w:val="none" w:sz="0" w:space="0" w:color="auto"/>
                    <w:bottom w:val="none" w:sz="0" w:space="0" w:color="auto"/>
                    <w:right w:val="none" w:sz="0" w:space="0" w:color="auto"/>
                  </w:divBdr>
                </w:div>
                <w:div w:id="2035567959">
                  <w:marLeft w:val="0"/>
                  <w:marRight w:val="0"/>
                  <w:marTop w:val="0"/>
                  <w:marBottom w:val="0"/>
                  <w:divBdr>
                    <w:top w:val="none" w:sz="0" w:space="0" w:color="auto"/>
                    <w:left w:val="none" w:sz="0" w:space="0" w:color="auto"/>
                    <w:bottom w:val="none" w:sz="0" w:space="0" w:color="auto"/>
                    <w:right w:val="none" w:sz="0" w:space="0" w:color="auto"/>
                  </w:divBdr>
                </w:div>
              </w:divsChild>
            </w:div>
            <w:div w:id="190000550">
              <w:marLeft w:val="0"/>
              <w:marRight w:val="0"/>
              <w:marTop w:val="0"/>
              <w:marBottom w:val="0"/>
              <w:divBdr>
                <w:top w:val="none" w:sz="0" w:space="0" w:color="auto"/>
                <w:left w:val="none" w:sz="0" w:space="0" w:color="auto"/>
                <w:bottom w:val="none" w:sz="0" w:space="0" w:color="auto"/>
                <w:right w:val="none" w:sz="0" w:space="0" w:color="auto"/>
              </w:divBdr>
              <w:divsChild>
                <w:div w:id="278293810">
                  <w:marLeft w:val="0"/>
                  <w:marRight w:val="0"/>
                  <w:marTop w:val="0"/>
                  <w:marBottom w:val="0"/>
                  <w:divBdr>
                    <w:top w:val="none" w:sz="0" w:space="0" w:color="auto"/>
                    <w:left w:val="none" w:sz="0" w:space="0" w:color="auto"/>
                    <w:bottom w:val="none" w:sz="0" w:space="0" w:color="auto"/>
                    <w:right w:val="none" w:sz="0" w:space="0" w:color="auto"/>
                  </w:divBdr>
                </w:div>
                <w:div w:id="1270350978">
                  <w:marLeft w:val="0"/>
                  <w:marRight w:val="0"/>
                  <w:marTop w:val="0"/>
                  <w:marBottom w:val="0"/>
                  <w:divBdr>
                    <w:top w:val="none" w:sz="0" w:space="0" w:color="auto"/>
                    <w:left w:val="none" w:sz="0" w:space="0" w:color="auto"/>
                    <w:bottom w:val="none" w:sz="0" w:space="0" w:color="auto"/>
                    <w:right w:val="none" w:sz="0" w:space="0" w:color="auto"/>
                  </w:divBdr>
                </w:div>
              </w:divsChild>
            </w:div>
            <w:div w:id="146435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412110C1</Template>
  <TotalTime>3</TotalTime>
  <Pages>2</Pages>
  <Words>372</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2016-02-29T17:19:00Z</dcterms:created>
  <dcterms:modified xsi:type="dcterms:W3CDTF">2016-02-29T17:34:00Z</dcterms:modified>
</cp:coreProperties>
</file>