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0FCA" w:rsidRPr="00070FCA" w:rsidRDefault="00070FCA" w:rsidP="00070FCA">
      <w:pPr>
        <w:rPr>
          <w:b/>
          <w:bCs/>
        </w:rPr>
      </w:pPr>
      <w:r>
        <w:rPr>
          <w:b/>
          <w:bCs/>
        </w:rPr>
        <w:t>R</w:t>
      </w:r>
      <w:r w:rsidRPr="00070FCA">
        <w:rPr>
          <w:b/>
          <w:bCs/>
        </w:rPr>
        <w:t>equest for expression of interest for selection # 1212267</w:t>
      </w:r>
    </w:p>
    <w:p w:rsidR="00070FCA" w:rsidRPr="00070FCA" w:rsidRDefault="00070FCA" w:rsidP="00070FCA">
      <w:r w:rsidRPr="00070FCA">
        <w:t>This Request for Expression of Interest is for a Firm Selection. Please log in as a valid Firm User if you wish to express interest in this selection.</w:t>
      </w:r>
    </w:p>
    <w:p w:rsidR="00070FCA" w:rsidRPr="00070FCA" w:rsidRDefault="00070FCA" w:rsidP="00070FCA">
      <w:r w:rsidRPr="00070FCA">
        <w:t xml:space="preserve">Selection Information </w:t>
      </w:r>
    </w:p>
    <w:p w:rsidR="00070FCA" w:rsidRPr="00070FCA" w:rsidRDefault="00070FCA" w:rsidP="00070FCA">
      <w:pPr>
        <w:rPr>
          <w:b/>
          <w:bCs/>
        </w:rPr>
      </w:pPr>
      <w:r w:rsidRPr="00070FCA">
        <w:rPr>
          <w:b/>
          <w:bCs/>
        </w:rPr>
        <w:t>Assignment Title</w:t>
      </w:r>
    </w:p>
    <w:p w:rsidR="00070FCA" w:rsidRPr="00070FCA" w:rsidRDefault="00070FCA" w:rsidP="00070FCA">
      <w:bookmarkStart w:id="0" w:name="_GoBack"/>
      <w:r w:rsidRPr="00070FCA">
        <w:t>Partnership for Market Readiness (PMR) Strategy to Implement Chiles Nationally Determined Contribution (NDC) in the energy sector</w:t>
      </w:r>
      <w:bookmarkEnd w:id="0"/>
      <w:r w:rsidRPr="00070FCA">
        <w:t>: detailed analysis of mitigation options and policy instruments</w:t>
      </w:r>
    </w:p>
    <w:p w:rsidR="00070FCA" w:rsidRPr="00070FCA" w:rsidRDefault="00070FCA" w:rsidP="00070FCA">
      <w:pPr>
        <w:rPr>
          <w:b/>
          <w:bCs/>
        </w:rPr>
      </w:pPr>
      <w:r w:rsidRPr="00070FCA">
        <w:rPr>
          <w:b/>
          <w:bCs/>
        </w:rPr>
        <w:t>Publication Date</w:t>
      </w:r>
    </w:p>
    <w:p w:rsidR="00070FCA" w:rsidRPr="00070FCA" w:rsidRDefault="00070FCA" w:rsidP="00070FCA">
      <w:r w:rsidRPr="00070FCA">
        <w:t> 01-Feb-2016</w:t>
      </w:r>
    </w:p>
    <w:p w:rsidR="00070FCA" w:rsidRPr="00070FCA" w:rsidRDefault="00070FCA" w:rsidP="00070FCA">
      <w:pPr>
        <w:rPr>
          <w:b/>
          <w:bCs/>
        </w:rPr>
      </w:pPr>
      <w:r w:rsidRPr="00070FCA">
        <w:rPr>
          <w:b/>
          <w:bCs/>
        </w:rPr>
        <w:t>Expression of Interest Deadline</w:t>
      </w:r>
    </w:p>
    <w:p w:rsidR="00070FCA" w:rsidRPr="00070FCA" w:rsidRDefault="00070FCA" w:rsidP="00070FCA">
      <w:r w:rsidRPr="00070FCA">
        <w:t> 11-Feb-2016 at 11:59:59 PM (Eastern Time – Washington D.C.)</w:t>
      </w:r>
      <w:r w:rsidRPr="00070FCA">
        <w:rPr>
          <w:vanish/>
        </w:rPr>
        <w:t> </w:t>
      </w:r>
    </w:p>
    <w:p w:rsidR="00070FCA" w:rsidRPr="00070FCA" w:rsidRDefault="00070FCA" w:rsidP="00070FCA">
      <w:pPr>
        <w:rPr>
          <w:b/>
          <w:bCs/>
        </w:rPr>
      </w:pPr>
      <w:r w:rsidRPr="00070FCA">
        <w:rPr>
          <w:b/>
          <w:bCs/>
        </w:rPr>
        <w:t>Language of Notice</w:t>
      </w:r>
    </w:p>
    <w:p w:rsidR="00070FCA" w:rsidRPr="00070FCA" w:rsidRDefault="00070FCA" w:rsidP="00070FCA">
      <w:r w:rsidRPr="00070FCA">
        <w:t> English</w:t>
      </w:r>
    </w:p>
    <w:p w:rsidR="00070FCA" w:rsidRPr="00070FCA" w:rsidRDefault="00070FCA" w:rsidP="00070FCA">
      <w:pPr>
        <w:rPr>
          <w:lang w:val="nl-NL"/>
        </w:rPr>
      </w:pPr>
      <w:r w:rsidRPr="00070FCA">
        <w:rPr>
          <w:lang w:val="nl-NL"/>
        </w:rPr>
        <w:t xml:space="preserve">Selection Notice </w:t>
      </w:r>
    </w:p>
    <w:p w:rsidR="00070FCA" w:rsidRPr="00070FCA" w:rsidRDefault="00070FCA" w:rsidP="00070FCA">
      <w:pPr>
        <w:rPr>
          <w:b/>
          <w:bCs/>
          <w:lang w:val="nl-NL"/>
        </w:rPr>
      </w:pPr>
      <w:r w:rsidRPr="00070FCA">
        <w:rPr>
          <w:b/>
          <w:bCs/>
          <w:lang w:val="nl-NL"/>
        </w:rPr>
        <w:t>Assignment Country</w:t>
      </w:r>
    </w:p>
    <w:p w:rsidR="00070FCA" w:rsidRPr="00070FCA" w:rsidRDefault="00070FCA" w:rsidP="00070FCA">
      <w:pPr>
        <w:numPr>
          <w:ilvl w:val="0"/>
          <w:numId w:val="4"/>
        </w:numPr>
        <w:rPr>
          <w:lang w:val="nl-NL"/>
        </w:rPr>
      </w:pPr>
      <w:r w:rsidRPr="00070FCA">
        <w:rPr>
          <w:lang w:val="nl-NL"/>
        </w:rPr>
        <w:t>CL - Chile</w:t>
      </w:r>
    </w:p>
    <w:p w:rsidR="00070FCA" w:rsidRPr="00070FCA" w:rsidRDefault="00070FCA" w:rsidP="00070FCA">
      <w:pPr>
        <w:rPr>
          <w:b/>
          <w:bCs/>
          <w:lang w:val="nl-NL"/>
        </w:rPr>
      </w:pPr>
      <w:r w:rsidRPr="00070FCA">
        <w:rPr>
          <w:b/>
          <w:bCs/>
          <w:lang w:val="nl-NL"/>
        </w:rPr>
        <w:t>Funding Sources</w:t>
      </w:r>
    </w:p>
    <w:p w:rsidR="00070FCA" w:rsidRPr="00070FCA" w:rsidRDefault="00070FCA" w:rsidP="00070FCA">
      <w:r w:rsidRPr="00070FCA">
        <w:t xml:space="preserve">The World Bank Group intends to finance the assignment/services under: </w:t>
      </w:r>
    </w:p>
    <w:p w:rsidR="00070FCA" w:rsidRPr="00070FCA" w:rsidRDefault="00070FCA" w:rsidP="00070FCA">
      <w:pPr>
        <w:numPr>
          <w:ilvl w:val="0"/>
          <w:numId w:val="5"/>
        </w:numPr>
        <w:rPr>
          <w:lang w:val="nl-NL"/>
        </w:rPr>
      </w:pPr>
      <w:r w:rsidRPr="00070FCA">
        <w:rPr>
          <w:lang w:val="nl-NL"/>
        </w:rPr>
        <w:t>BB - BANK BUDGET</w:t>
      </w:r>
    </w:p>
    <w:p w:rsidR="00070FCA" w:rsidRPr="00070FCA" w:rsidRDefault="00070FCA" w:rsidP="00070FCA">
      <w:pPr>
        <w:numPr>
          <w:ilvl w:val="0"/>
          <w:numId w:val="5"/>
        </w:numPr>
      </w:pPr>
      <w:r w:rsidRPr="00070FCA">
        <w:t>TF011051 - PMR - Country Delivery Support and Advisory Services</w:t>
      </w:r>
    </w:p>
    <w:p w:rsidR="00070FCA" w:rsidRPr="00070FCA" w:rsidRDefault="00070FCA" w:rsidP="00070FCA">
      <w:pPr>
        <w:rPr>
          <w:b/>
          <w:bCs/>
        </w:rPr>
      </w:pPr>
      <w:r w:rsidRPr="00070FCA">
        <w:rPr>
          <w:b/>
          <w:bCs/>
        </w:rPr>
        <w:t>Individual/Firm</w:t>
      </w:r>
    </w:p>
    <w:p w:rsidR="00070FCA" w:rsidRPr="00070FCA" w:rsidRDefault="00070FCA" w:rsidP="00070FCA">
      <w:r w:rsidRPr="00070FCA">
        <w:rPr>
          <w:vanish/>
        </w:rPr>
        <w:t>The consultant will be an individual.</w:t>
      </w:r>
      <w:r w:rsidRPr="00070FCA">
        <w:t xml:space="preserve"> The consultant will be a firm. </w:t>
      </w:r>
    </w:p>
    <w:p w:rsidR="00070FCA" w:rsidRPr="00070FCA" w:rsidRDefault="00070FCA" w:rsidP="00070FCA">
      <w:pPr>
        <w:rPr>
          <w:lang w:val="nl-NL"/>
        </w:rPr>
      </w:pPr>
      <w:r w:rsidRPr="00070FCA">
        <w:rPr>
          <w:lang w:val="nl-NL"/>
        </w:rPr>
        <w:t xml:space="preserve">Assignment Description </w:t>
      </w:r>
    </w:p>
    <w:p w:rsidR="00070FCA" w:rsidRPr="00070FCA" w:rsidRDefault="00070FCA" w:rsidP="00070FCA">
      <w:r w:rsidRPr="00070FCA">
        <w:t>SELECTION FOR CONSULTANTS BY THE WORLD BANK GROUP</w:t>
      </w:r>
      <w:r w:rsidRPr="00070FCA">
        <w:br/>
      </w:r>
      <w:r w:rsidRPr="00070FCA">
        <w:br/>
        <w:t>REQUEST FOR EXPRESSIONS OF INTEREST</w:t>
      </w:r>
      <w:r w:rsidRPr="00070FCA">
        <w:br/>
      </w:r>
      <w:r w:rsidRPr="00070FCA">
        <w:br/>
        <w:t>Electronic Submissions through World Bank Group eConsultant2</w:t>
      </w:r>
      <w:r w:rsidRPr="00070FCA">
        <w:br/>
        <w:t>https://wbgeconsult2.worldbank.org/wbgec/index.html</w:t>
      </w:r>
      <w:r w:rsidRPr="00070FCA">
        <w:br/>
      </w:r>
      <w:r w:rsidRPr="00070FCA">
        <w:br/>
        <w:t>ASSIGNMENT OVERVIEW</w:t>
      </w:r>
      <w:r w:rsidRPr="00070FCA">
        <w:br/>
      </w:r>
      <w:r w:rsidRPr="00070FCA">
        <w:br/>
        <w:t>Assignment Title: 1212267 - Partnership for Market Readiness (PMR) Strategy to Implement Chiles Nationally Determined Contribution (NDC) in the energy sector: detailed analysis of mitigation options and policy instruments</w:t>
      </w:r>
      <w:r w:rsidRPr="00070FCA">
        <w:br/>
      </w:r>
      <w:r w:rsidRPr="00070FCA">
        <w:br/>
        <w:t>Assignment Countries:</w:t>
      </w:r>
      <w:r w:rsidRPr="00070FCA">
        <w:br/>
        <w:t>- Chile</w:t>
      </w:r>
      <w:r w:rsidRPr="00070FCA">
        <w:br/>
      </w:r>
      <w:r w:rsidRPr="00070FCA">
        <w:br/>
      </w:r>
      <w:r w:rsidRPr="00070FCA">
        <w:lastRenderedPageBreak/>
        <w:t>ASSIGNMENT DESCRIPTION</w:t>
      </w:r>
      <w:r w:rsidRPr="00070FCA">
        <w:br/>
      </w:r>
      <w:r w:rsidRPr="00070FCA">
        <w:br/>
        <w:t xml:space="preserve">The Partnership for Market Readiness, in collaboration with the Chilean Ministry of Energy, will hire a consultant to analyze and recommend a package of policy instruments in the energy sector that can contribute to the country´s National Determined Contribution and, at the same time, be aligned with the various existing public policy initiatives on energy and climate change in Chile. The consultant will: </w:t>
      </w:r>
      <w:r w:rsidRPr="00070FCA">
        <w:br/>
        <w:t>1)Review existing analysis and identify the potential technical mitigation measures that could be implemented in Chiles energy sector;</w:t>
      </w:r>
      <w:r w:rsidRPr="00070FCA">
        <w:br/>
        <w:t xml:space="preserve">2)Identify a set of policy measures/instruments for the energy sector to be assessed; </w:t>
      </w:r>
      <w:r w:rsidRPr="00070FCA">
        <w:br/>
        <w:t>3)Model and assess the selected policy measures/instruments to understand the impact that these measures will have on achieving the INDC and other relevant policy goals for the energy sector.</w:t>
      </w:r>
      <w:r w:rsidRPr="00070FCA">
        <w:br/>
        <w:t>4)Recommend a set of policy measures/instruments and develop an implementation plan for those instruments.</w:t>
      </w:r>
      <w:r w:rsidRPr="00070FCA">
        <w:br/>
      </w:r>
      <w:r w:rsidRPr="00070FCA">
        <w:br/>
        <w:t>FUNDING SOURCE</w:t>
      </w:r>
      <w:r w:rsidRPr="00070FCA">
        <w:br/>
      </w:r>
      <w:r w:rsidRPr="00070FCA">
        <w:br/>
        <w:t>The World Bank intends to finance the assignment / services described below under the following trust fund(s):</w:t>
      </w:r>
      <w:r w:rsidRPr="00070FCA">
        <w:br/>
        <w:t>- BANK BUDGET</w:t>
      </w:r>
      <w:r w:rsidRPr="00070FCA">
        <w:br/>
        <w:t>- PMR - Country Delivery Support and Advisory Services</w:t>
      </w:r>
      <w:r w:rsidRPr="00070FCA">
        <w:br/>
      </w:r>
      <w:r w:rsidRPr="00070FCA">
        <w:br/>
        <w:t>ELIGIBILITY</w:t>
      </w:r>
      <w:r w:rsidRPr="00070FCA">
        <w:br/>
      </w:r>
      <w:r w:rsidRPr="00070FCA">
        <w:br/>
        <w:t>Eligibility restrictions apply:</w:t>
      </w:r>
      <w:r w:rsidRPr="00070FCA">
        <w:br/>
        <w:t>[Please type list of restrictions]</w:t>
      </w:r>
      <w:r w:rsidRPr="00070FCA">
        <w:br/>
      </w:r>
      <w:r w:rsidRPr="00070FCA">
        <w:br/>
        <w:t>INDIVIDUAL / FIRM PROFILE</w:t>
      </w:r>
      <w:r w:rsidRPr="00070FCA">
        <w:br/>
        <w:t xml:space="preserve">The consultant will be a firm. </w:t>
      </w:r>
      <w:r w:rsidRPr="00070FCA">
        <w:br/>
      </w:r>
      <w:r w:rsidRPr="00070FCA">
        <w:br/>
        <w:t>SUBMISSION REQUIREMENTS</w:t>
      </w:r>
      <w:r w:rsidRPr="00070FCA">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070FCA">
        <w:br/>
      </w:r>
      <w:r w:rsidRPr="00070FCA">
        <w:br/>
        <w:t>Interested firms are hereby invited to submit expressions of interest.</w:t>
      </w:r>
      <w:r w:rsidRPr="00070FCA">
        <w:br/>
      </w:r>
      <w:r w:rsidRPr="00070FCA">
        <w:br/>
        <w:t>Expressions of Interest should be submitted, in English, electronically through World Bank Group eTendering (https://wbgeconsult2.worldbank.org/wbgec/index.html)</w:t>
      </w:r>
      <w:r w:rsidRPr="00070FCA">
        <w:br/>
      </w:r>
      <w:r w:rsidRPr="00070FCA">
        <w:br/>
        <w:t>NOTES</w:t>
      </w:r>
      <w:r w:rsidRPr="00070FCA">
        <w:br/>
        <w:t>Following this invitation for Expression of Interest, a shortlist of qualified firms will be formally invited to submit proposals. Shortlisting and selection will be subject to the availability of funding.</w:t>
      </w:r>
    </w:p>
    <w:p w:rsidR="00070FCA" w:rsidRPr="00070FCA" w:rsidRDefault="00070FCA" w:rsidP="00070FCA">
      <w:pPr>
        <w:rPr>
          <w:lang w:val="nl-NL"/>
        </w:rPr>
      </w:pPr>
      <w:r w:rsidRPr="00070FCA">
        <w:rPr>
          <w:lang w:val="nl-NL"/>
        </w:rPr>
        <w:t xml:space="preserve">Qualification Criteria </w:t>
      </w:r>
    </w:p>
    <w:p w:rsidR="00070FCA" w:rsidRPr="00070FCA" w:rsidRDefault="00070FCA" w:rsidP="00070FCA">
      <w:pPr>
        <w:numPr>
          <w:ilvl w:val="0"/>
          <w:numId w:val="6"/>
        </w:numPr>
      </w:pPr>
      <w:r w:rsidRPr="00070FCA">
        <w:rPr>
          <w:b/>
          <w:bCs/>
        </w:rPr>
        <w:t>1.</w:t>
      </w:r>
      <w:r w:rsidRPr="00070FCA">
        <w:t xml:space="preserve"> Provide information showing that they are qualified in the field of the assignment.</w:t>
      </w:r>
    </w:p>
    <w:p w:rsidR="00070FCA" w:rsidRPr="00070FCA" w:rsidRDefault="00070FCA" w:rsidP="00070FCA">
      <w:pPr>
        <w:numPr>
          <w:ilvl w:val="0"/>
          <w:numId w:val="6"/>
        </w:numPr>
      </w:pPr>
      <w:r w:rsidRPr="00070FCA">
        <w:rPr>
          <w:b/>
          <w:bCs/>
        </w:rPr>
        <w:t>2.</w:t>
      </w:r>
      <w:r w:rsidRPr="00070FCA">
        <w:t xml:space="preserve"> Provide information on the technical and managerial capabilities of the firm.</w:t>
      </w:r>
    </w:p>
    <w:p w:rsidR="00070FCA" w:rsidRPr="00070FCA" w:rsidRDefault="00070FCA" w:rsidP="00070FCA">
      <w:pPr>
        <w:numPr>
          <w:ilvl w:val="0"/>
          <w:numId w:val="6"/>
        </w:numPr>
      </w:pPr>
      <w:r w:rsidRPr="00070FCA">
        <w:rPr>
          <w:b/>
          <w:bCs/>
        </w:rPr>
        <w:t>3.</w:t>
      </w:r>
      <w:r w:rsidRPr="00070FCA">
        <w:t xml:space="preserve"> Provide information on the qualifications of key staff.</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3077EC"/>
    <w:multiLevelType w:val="multilevel"/>
    <w:tmpl w:val="BA96A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8327588"/>
    <w:multiLevelType w:val="multilevel"/>
    <w:tmpl w:val="6D8E5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4410368"/>
    <w:multiLevelType w:val="multilevel"/>
    <w:tmpl w:val="D9183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E225030"/>
    <w:multiLevelType w:val="multilevel"/>
    <w:tmpl w:val="16C01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0EA1EA4"/>
    <w:multiLevelType w:val="multilevel"/>
    <w:tmpl w:val="829AC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0BC501D"/>
    <w:multiLevelType w:val="multilevel"/>
    <w:tmpl w:val="5BF4F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0"/>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0FCA"/>
    <w:rsid w:val="00070FCA"/>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594870">
      <w:bodyDiv w:val="1"/>
      <w:marLeft w:val="0"/>
      <w:marRight w:val="0"/>
      <w:marTop w:val="0"/>
      <w:marBottom w:val="0"/>
      <w:divBdr>
        <w:top w:val="none" w:sz="0" w:space="0" w:color="auto"/>
        <w:left w:val="none" w:sz="0" w:space="0" w:color="auto"/>
        <w:bottom w:val="none" w:sz="0" w:space="0" w:color="auto"/>
        <w:right w:val="none" w:sz="0" w:space="0" w:color="auto"/>
      </w:divBdr>
      <w:divsChild>
        <w:div w:id="1362828674">
          <w:marLeft w:val="0"/>
          <w:marRight w:val="0"/>
          <w:marTop w:val="0"/>
          <w:marBottom w:val="0"/>
          <w:divBdr>
            <w:top w:val="none" w:sz="0" w:space="0" w:color="auto"/>
            <w:left w:val="none" w:sz="0" w:space="0" w:color="auto"/>
            <w:bottom w:val="none" w:sz="0" w:space="0" w:color="auto"/>
            <w:right w:val="none" w:sz="0" w:space="0" w:color="auto"/>
          </w:divBdr>
          <w:divsChild>
            <w:div w:id="1973628266">
              <w:marLeft w:val="0"/>
              <w:marRight w:val="0"/>
              <w:marTop w:val="0"/>
              <w:marBottom w:val="0"/>
              <w:divBdr>
                <w:top w:val="none" w:sz="0" w:space="0" w:color="auto"/>
                <w:left w:val="none" w:sz="0" w:space="0" w:color="auto"/>
                <w:bottom w:val="none" w:sz="0" w:space="0" w:color="auto"/>
                <w:right w:val="none" w:sz="0" w:space="0" w:color="auto"/>
              </w:divBdr>
              <w:divsChild>
                <w:div w:id="1969706173">
                  <w:marLeft w:val="0"/>
                  <w:marRight w:val="0"/>
                  <w:marTop w:val="0"/>
                  <w:marBottom w:val="0"/>
                  <w:divBdr>
                    <w:top w:val="none" w:sz="0" w:space="0" w:color="auto"/>
                    <w:left w:val="none" w:sz="0" w:space="0" w:color="auto"/>
                    <w:bottom w:val="none" w:sz="0" w:space="0" w:color="auto"/>
                    <w:right w:val="none" w:sz="0" w:space="0" w:color="auto"/>
                  </w:divBdr>
                  <w:divsChild>
                    <w:div w:id="603728945">
                      <w:marLeft w:val="0"/>
                      <w:marRight w:val="0"/>
                      <w:marTop w:val="0"/>
                      <w:marBottom w:val="0"/>
                      <w:divBdr>
                        <w:top w:val="single" w:sz="6" w:space="6" w:color="999999"/>
                        <w:left w:val="single" w:sz="6" w:space="30" w:color="999999"/>
                        <w:bottom w:val="single" w:sz="6" w:space="0" w:color="999999"/>
                        <w:right w:val="single" w:sz="6" w:space="0" w:color="999999"/>
                      </w:divBdr>
                    </w:div>
                    <w:div w:id="1176338070">
                      <w:marLeft w:val="0"/>
                      <w:marRight w:val="0"/>
                      <w:marTop w:val="300"/>
                      <w:marBottom w:val="0"/>
                      <w:divBdr>
                        <w:top w:val="none" w:sz="0" w:space="0" w:color="auto"/>
                        <w:left w:val="none" w:sz="0" w:space="0" w:color="auto"/>
                        <w:bottom w:val="none" w:sz="0" w:space="0" w:color="auto"/>
                        <w:right w:val="none" w:sz="0" w:space="0" w:color="auto"/>
                      </w:divBdr>
                      <w:divsChild>
                        <w:div w:id="572085520">
                          <w:marLeft w:val="0"/>
                          <w:marRight w:val="0"/>
                          <w:marTop w:val="0"/>
                          <w:marBottom w:val="0"/>
                          <w:divBdr>
                            <w:top w:val="none" w:sz="0" w:space="0" w:color="auto"/>
                            <w:left w:val="none" w:sz="0" w:space="0" w:color="auto"/>
                            <w:bottom w:val="none" w:sz="0" w:space="0" w:color="auto"/>
                            <w:right w:val="none" w:sz="0" w:space="0" w:color="auto"/>
                          </w:divBdr>
                          <w:divsChild>
                            <w:div w:id="1844315334">
                              <w:marLeft w:val="0"/>
                              <w:marRight w:val="0"/>
                              <w:marTop w:val="0"/>
                              <w:marBottom w:val="0"/>
                              <w:divBdr>
                                <w:top w:val="none" w:sz="0" w:space="0" w:color="auto"/>
                                <w:left w:val="none" w:sz="0" w:space="0" w:color="auto"/>
                                <w:bottom w:val="none" w:sz="0" w:space="0" w:color="auto"/>
                                <w:right w:val="none" w:sz="0" w:space="0" w:color="auto"/>
                              </w:divBdr>
                            </w:div>
                          </w:divsChild>
                        </w:div>
                        <w:div w:id="1546286857">
                          <w:marLeft w:val="0"/>
                          <w:marRight w:val="0"/>
                          <w:marTop w:val="0"/>
                          <w:marBottom w:val="0"/>
                          <w:divBdr>
                            <w:top w:val="none" w:sz="0" w:space="0" w:color="auto"/>
                            <w:left w:val="none" w:sz="0" w:space="0" w:color="auto"/>
                            <w:bottom w:val="none" w:sz="0" w:space="0" w:color="auto"/>
                            <w:right w:val="none" w:sz="0" w:space="0" w:color="auto"/>
                          </w:divBdr>
                          <w:divsChild>
                            <w:div w:id="1945259423">
                              <w:marLeft w:val="0"/>
                              <w:marRight w:val="0"/>
                              <w:marTop w:val="0"/>
                              <w:marBottom w:val="0"/>
                              <w:divBdr>
                                <w:top w:val="none" w:sz="0" w:space="0" w:color="auto"/>
                                <w:left w:val="none" w:sz="0" w:space="0" w:color="auto"/>
                                <w:bottom w:val="none" w:sz="0" w:space="0" w:color="auto"/>
                                <w:right w:val="none" w:sz="0" w:space="0" w:color="auto"/>
                              </w:divBdr>
                            </w:div>
                          </w:divsChild>
                        </w:div>
                        <w:div w:id="1219829041">
                          <w:marLeft w:val="0"/>
                          <w:marRight w:val="0"/>
                          <w:marTop w:val="0"/>
                          <w:marBottom w:val="0"/>
                          <w:divBdr>
                            <w:top w:val="none" w:sz="0" w:space="0" w:color="auto"/>
                            <w:left w:val="none" w:sz="0" w:space="0" w:color="auto"/>
                            <w:bottom w:val="none" w:sz="0" w:space="0" w:color="auto"/>
                            <w:right w:val="none" w:sz="0" w:space="0" w:color="auto"/>
                          </w:divBdr>
                          <w:divsChild>
                            <w:div w:id="876619744">
                              <w:marLeft w:val="0"/>
                              <w:marRight w:val="0"/>
                              <w:marTop w:val="0"/>
                              <w:marBottom w:val="0"/>
                              <w:divBdr>
                                <w:top w:val="none" w:sz="0" w:space="0" w:color="auto"/>
                                <w:left w:val="none" w:sz="0" w:space="0" w:color="auto"/>
                                <w:bottom w:val="none" w:sz="0" w:space="0" w:color="auto"/>
                                <w:right w:val="none" w:sz="0" w:space="0" w:color="auto"/>
                              </w:divBdr>
                            </w:div>
                          </w:divsChild>
                        </w:div>
                        <w:div w:id="381371658">
                          <w:marLeft w:val="0"/>
                          <w:marRight w:val="0"/>
                          <w:marTop w:val="0"/>
                          <w:marBottom w:val="0"/>
                          <w:divBdr>
                            <w:top w:val="none" w:sz="0" w:space="0" w:color="auto"/>
                            <w:left w:val="none" w:sz="0" w:space="0" w:color="auto"/>
                            <w:bottom w:val="none" w:sz="0" w:space="0" w:color="auto"/>
                            <w:right w:val="none" w:sz="0" w:space="0" w:color="auto"/>
                          </w:divBdr>
                          <w:divsChild>
                            <w:div w:id="1859923752">
                              <w:marLeft w:val="0"/>
                              <w:marRight w:val="0"/>
                              <w:marTop w:val="0"/>
                              <w:marBottom w:val="0"/>
                              <w:divBdr>
                                <w:top w:val="none" w:sz="0" w:space="0" w:color="auto"/>
                                <w:left w:val="none" w:sz="0" w:space="0" w:color="auto"/>
                                <w:bottom w:val="none" w:sz="0" w:space="0" w:color="auto"/>
                                <w:right w:val="none" w:sz="0" w:space="0" w:color="auto"/>
                              </w:divBdr>
                            </w:div>
                          </w:divsChild>
                        </w:div>
                        <w:div w:id="796411304">
                          <w:marLeft w:val="0"/>
                          <w:marRight w:val="0"/>
                          <w:marTop w:val="0"/>
                          <w:marBottom w:val="0"/>
                          <w:divBdr>
                            <w:top w:val="none" w:sz="0" w:space="0" w:color="auto"/>
                            <w:left w:val="none" w:sz="0" w:space="0" w:color="auto"/>
                            <w:bottom w:val="none" w:sz="0" w:space="0" w:color="auto"/>
                            <w:right w:val="none" w:sz="0" w:space="0" w:color="auto"/>
                          </w:divBdr>
                          <w:divsChild>
                            <w:div w:id="487404425">
                              <w:marLeft w:val="0"/>
                              <w:marRight w:val="0"/>
                              <w:marTop w:val="0"/>
                              <w:marBottom w:val="0"/>
                              <w:divBdr>
                                <w:top w:val="none" w:sz="0" w:space="0" w:color="auto"/>
                                <w:left w:val="none" w:sz="0" w:space="0" w:color="auto"/>
                                <w:bottom w:val="none" w:sz="0" w:space="0" w:color="auto"/>
                                <w:right w:val="none" w:sz="0" w:space="0" w:color="auto"/>
                              </w:divBdr>
                            </w:div>
                          </w:divsChild>
                        </w:div>
                        <w:div w:id="1963685286">
                          <w:marLeft w:val="0"/>
                          <w:marRight w:val="0"/>
                          <w:marTop w:val="0"/>
                          <w:marBottom w:val="0"/>
                          <w:divBdr>
                            <w:top w:val="none" w:sz="0" w:space="0" w:color="auto"/>
                            <w:left w:val="none" w:sz="0" w:space="0" w:color="auto"/>
                            <w:bottom w:val="none" w:sz="0" w:space="0" w:color="auto"/>
                            <w:right w:val="none" w:sz="0" w:space="0" w:color="auto"/>
                          </w:divBdr>
                          <w:divsChild>
                            <w:div w:id="1213538726">
                              <w:marLeft w:val="0"/>
                              <w:marRight w:val="0"/>
                              <w:marTop w:val="0"/>
                              <w:marBottom w:val="0"/>
                              <w:divBdr>
                                <w:top w:val="none" w:sz="0" w:space="0" w:color="auto"/>
                                <w:left w:val="none" w:sz="0" w:space="0" w:color="auto"/>
                                <w:bottom w:val="none" w:sz="0" w:space="0" w:color="auto"/>
                                <w:right w:val="none" w:sz="0" w:space="0" w:color="auto"/>
                              </w:divBdr>
                            </w:div>
                          </w:divsChild>
                        </w:div>
                        <w:div w:id="1586647147">
                          <w:marLeft w:val="0"/>
                          <w:marRight w:val="0"/>
                          <w:marTop w:val="0"/>
                          <w:marBottom w:val="0"/>
                          <w:divBdr>
                            <w:top w:val="none" w:sz="0" w:space="0" w:color="auto"/>
                            <w:left w:val="none" w:sz="0" w:space="0" w:color="auto"/>
                            <w:bottom w:val="none" w:sz="0" w:space="0" w:color="auto"/>
                            <w:right w:val="none" w:sz="0" w:space="0" w:color="auto"/>
                          </w:divBdr>
                          <w:divsChild>
                            <w:div w:id="218979674">
                              <w:marLeft w:val="0"/>
                              <w:marRight w:val="0"/>
                              <w:marTop w:val="0"/>
                              <w:marBottom w:val="0"/>
                              <w:divBdr>
                                <w:top w:val="none" w:sz="0" w:space="0" w:color="auto"/>
                                <w:left w:val="none" w:sz="0" w:space="0" w:color="auto"/>
                                <w:bottom w:val="none" w:sz="0" w:space="0" w:color="auto"/>
                                <w:right w:val="none" w:sz="0" w:space="0" w:color="auto"/>
                              </w:divBdr>
                            </w:div>
                          </w:divsChild>
                        </w:div>
                        <w:div w:id="144205033">
                          <w:marLeft w:val="0"/>
                          <w:marRight w:val="0"/>
                          <w:marTop w:val="0"/>
                          <w:marBottom w:val="0"/>
                          <w:divBdr>
                            <w:top w:val="none" w:sz="0" w:space="0" w:color="auto"/>
                            <w:left w:val="none" w:sz="0" w:space="0" w:color="auto"/>
                            <w:bottom w:val="none" w:sz="0" w:space="0" w:color="auto"/>
                            <w:right w:val="none" w:sz="0" w:space="0" w:color="auto"/>
                          </w:divBdr>
                          <w:divsChild>
                            <w:div w:id="1053120835">
                              <w:marLeft w:val="0"/>
                              <w:marRight w:val="0"/>
                              <w:marTop w:val="0"/>
                              <w:marBottom w:val="0"/>
                              <w:divBdr>
                                <w:top w:val="none" w:sz="0" w:space="0" w:color="auto"/>
                                <w:left w:val="none" w:sz="0" w:space="0" w:color="auto"/>
                                <w:bottom w:val="none" w:sz="0" w:space="0" w:color="auto"/>
                                <w:right w:val="none" w:sz="0" w:space="0" w:color="auto"/>
                              </w:divBdr>
                            </w:div>
                          </w:divsChild>
                        </w:div>
                        <w:div w:id="142702011">
                          <w:marLeft w:val="0"/>
                          <w:marRight w:val="0"/>
                          <w:marTop w:val="0"/>
                          <w:marBottom w:val="0"/>
                          <w:divBdr>
                            <w:top w:val="none" w:sz="0" w:space="0" w:color="auto"/>
                            <w:left w:val="none" w:sz="0" w:space="0" w:color="auto"/>
                            <w:bottom w:val="none" w:sz="0" w:space="0" w:color="auto"/>
                            <w:right w:val="none" w:sz="0" w:space="0" w:color="auto"/>
                          </w:divBdr>
                          <w:divsChild>
                            <w:div w:id="1871797288">
                              <w:marLeft w:val="0"/>
                              <w:marRight w:val="0"/>
                              <w:marTop w:val="0"/>
                              <w:marBottom w:val="0"/>
                              <w:divBdr>
                                <w:top w:val="none" w:sz="0" w:space="0" w:color="auto"/>
                                <w:left w:val="none" w:sz="0" w:space="0" w:color="auto"/>
                                <w:bottom w:val="none" w:sz="0" w:space="0" w:color="auto"/>
                                <w:right w:val="none" w:sz="0" w:space="0" w:color="auto"/>
                              </w:divBdr>
                            </w:div>
                          </w:divsChild>
                        </w:div>
                        <w:div w:id="2081826886">
                          <w:marLeft w:val="0"/>
                          <w:marRight w:val="0"/>
                          <w:marTop w:val="0"/>
                          <w:marBottom w:val="0"/>
                          <w:divBdr>
                            <w:top w:val="none" w:sz="0" w:space="0" w:color="auto"/>
                            <w:left w:val="none" w:sz="0" w:space="0" w:color="auto"/>
                            <w:bottom w:val="none" w:sz="0" w:space="0" w:color="auto"/>
                            <w:right w:val="none" w:sz="0" w:space="0" w:color="auto"/>
                          </w:divBdr>
                          <w:divsChild>
                            <w:div w:id="631787962">
                              <w:marLeft w:val="0"/>
                              <w:marRight w:val="0"/>
                              <w:marTop w:val="0"/>
                              <w:marBottom w:val="0"/>
                              <w:divBdr>
                                <w:top w:val="none" w:sz="0" w:space="0" w:color="auto"/>
                                <w:left w:val="none" w:sz="0" w:space="0" w:color="auto"/>
                                <w:bottom w:val="none" w:sz="0" w:space="0" w:color="auto"/>
                                <w:right w:val="none" w:sz="0" w:space="0" w:color="auto"/>
                              </w:divBdr>
                            </w:div>
                          </w:divsChild>
                        </w:div>
                        <w:div w:id="1515146294">
                          <w:marLeft w:val="0"/>
                          <w:marRight w:val="0"/>
                          <w:marTop w:val="0"/>
                          <w:marBottom w:val="0"/>
                          <w:divBdr>
                            <w:top w:val="none" w:sz="0" w:space="0" w:color="auto"/>
                            <w:left w:val="none" w:sz="0" w:space="0" w:color="auto"/>
                            <w:bottom w:val="none" w:sz="0" w:space="0" w:color="auto"/>
                            <w:right w:val="none" w:sz="0" w:space="0" w:color="auto"/>
                          </w:divBdr>
                          <w:divsChild>
                            <w:div w:id="325059446">
                              <w:marLeft w:val="0"/>
                              <w:marRight w:val="0"/>
                              <w:marTop w:val="0"/>
                              <w:marBottom w:val="0"/>
                              <w:divBdr>
                                <w:top w:val="none" w:sz="0" w:space="0" w:color="auto"/>
                                <w:left w:val="none" w:sz="0" w:space="0" w:color="auto"/>
                                <w:bottom w:val="none" w:sz="0" w:space="0" w:color="auto"/>
                                <w:right w:val="none" w:sz="0" w:space="0" w:color="auto"/>
                              </w:divBdr>
                            </w:div>
                          </w:divsChild>
                        </w:div>
                        <w:div w:id="1168785542">
                          <w:marLeft w:val="0"/>
                          <w:marRight w:val="0"/>
                          <w:marTop w:val="0"/>
                          <w:marBottom w:val="0"/>
                          <w:divBdr>
                            <w:top w:val="none" w:sz="0" w:space="0" w:color="auto"/>
                            <w:left w:val="none" w:sz="0" w:space="0" w:color="auto"/>
                            <w:bottom w:val="none" w:sz="0" w:space="0" w:color="auto"/>
                            <w:right w:val="none" w:sz="0" w:space="0" w:color="auto"/>
                          </w:divBdr>
                          <w:divsChild>
                            <w:div w:id="1353023098">
                              <w:marLeft w:val="0"/>
                              <w:marRight w:val="0"/>
                              <w:marTop w:val="0"/>
                              <w:marBottom w:val="0"/>
                              <w:divBdr>
                                <w:top w:val="none" w:sz="0" w:space="0" w:color="auto"/>
                                <w:left w:val="none" w:sz="0" w:space="0" w:color="auto"/>
                                <w:bottom w:val="none" w:sz="0" w:space="0" w:color="auto"/>
                                <w:right w:val="none" w:sz="0" w:space="0" w:color="auto"/>
                              </w:divBdr>
                            </w:div>
                          </w:divsChild>
                        </w:div>
                        <w:div w:id="2133087855">
                          <w:marLeft w:val="0"/>
                          <w:marRight w:val="0"/>
                          <w:marTop w:val="0"/>
                          <w:marBottom w:val="0"/>
                          <w:divBdr>
                            <w:top w:val="none" w:sz="0" w:space="0" w:color="auto"/>
                            <w:left w:val="none" w:sz="0" w:space="0" w:color="auto"/>
                            <w:bottom w:val="none" w:sz="0" w:space="0" w:color="auto"/>
                            <w:right w:val="none" w:sz="0" w:space="0" w:color="auto"/>
                          </w:divBdr>
                        </w:div>
                        <w:div w:id="173766679">
                          <w:marLeft w:val="0"/>
                          <w:marRight w:val="0"/>
                          <w:marTop w:val="0"/>
                          <w:marBottom w:val="0"/>
                          <w:divBdr>
                            <w:top w:val="none" w:sz="0" w:space="0" w:color="auto"/>
                            <w:left w:val="none" w:sz="0" w:space="0" w:color="auto"/>
                            <w:bottom w:val="none" w:sz="0" w:space="0" w:color="auto"/>
                            <w:right w:val="none" w:sz="0" w:space="0" w:color="auto"/>
                          </w:divBdr>
                          <w:divsChild>
                            <w:div w:id="128307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6988167">
      <w:bodyDiv w:val="1"/>
      <w:marLeft w:val="0"/>
      <w:marRight w:val="0"/>
      <w:marTop w:val="0"/>
      <w:marBottom w:val="0"/>
      <w:divBdr>
        <w:top w:val="none" w:sz="0" w:space="0" w:color="auto"/>
        <w:left w:val="none" w:sz="0" w:space="0" w:color="auto"/>
        <w:bottom w:val="none" w:sz="0" w:space="0" w:color="auto"/>
        <w:right w:val="none" w:sz="0" w:space="0" w:color="auto"/>
      </w:divBdr>
      <w:divsChild>
        <w:div w:id="1051226841">
          <w:marLeft w:val="0"/>
          <w:marRight w:val="0"/>
          <w:marTop w:val="0"/>
          <w:marBottom w:val="0"/>
          <w:divBdr>
            <w:top w:val="none" w:sz="0" w:space="0" w:color="auto"/>
            <w:left w:val="none" w:sz="0" w:space="0" w:color="auto"/>
            <w:bottom w:val="none" w:sz="0" w:space="0" w:color="auto"/>
            <w:right w:val="none" w:sz="0" w:space="0" w:color="auto"/>
          </w:divBdr>
          <w:divsChild>
            <w:div w:id="1344894135">
              <w:marLeft w:val="0"/>
              <w:marRight w:val="0"/>
              <w:marTop w:val="0"/>
              <w:marBottom w:val="0"/>
              <w:divBdr>
                <w:top w:val="none" w:sz="0" w:space="0" w:color="auto"/>
                <w:left w:val="none" w:sz="0" w:space="0" w:color="auto"/>
                <w:bottom w:val="none" w:sz="0" w:space="0" w:color="auto"/>
                <w:right w:val="none" w:sz="0" w:space="0" w:color="auto"/>
              </w:divBdr>
              <w:divsChild>
                <w:div w:id="1177578769">
                  <w:marLeft w:val="0"/>
                  <w:marRight w:val="0"/>
                  <w:marTop w:val="0"/>
                  <w:marBottom w:val="0"/>
                  <w:divBdr>
                    <w:top w:val="none" w:sz="0" w:space="0" w:color="auto"/>
                    <w:left w:val="none" w:sz="0" w:space="0" w:color="auto"/>
                    <w:bottom w:val="none" w:sz="0" w:space="0" w:color="auto"/>
                    <w:right w:val="none" w:sz="0" w:space="0" w:color="auto"/>
                  </w:divBdr>
                  <w:divsChild>
                    <w:div w:id="615796602">
                      <w:marLeft w:val="0"/>
                      <w:marRight w:val="0"/>
                      <w:marTop w:val="0"/>
                      <w:marBottom w:val="0"/>
                      <w:divBdr>
                        <w:top w:val="single" w:sz="6" w:space="6" w:color="999999"/>
                        <w:left w:val="single" w:sz="6" w:space="30" w:color="999999"/>
                        <w:bottom w:val="single" w:sz="6" w:space="0" w:color="999999"/>
                        <w:right w:val="single" w:sz="6" w:space="0" w:color="999999"/>
                      </w:divBdr>
                    </w:div>
                    <w:div w:id="1162042963">
                      <w:marLeft w:val="0"/>
                      <w:marRight w:val="0"/>
                      <w:marTop w:val="300"/>
                      <w:marBottom w:val="0"/>
                      <w:divBdr>
                        <w:top w:val="none" w:sz="0" w:space="0" w:color="auto"/>
                        <w:left w:val="none" w:sz="0" w:space="0" w:color="auto"/>
                        <w:bottom w:val="none" w:sz="0" w:space="0" w:color="auto"/>
                        <w:right w:val="none" w:sz="0" w:space="0" w:color="auto"/>
                      </w:divBdr>
                      <w:divsChild>
                        <w:div w:id="587082397">
                          <w:marLeft w:val="0"/>
                          <w:marRight w:val="0"/>
                          <w:marTop w:val="0"/>
                          <w:marBottom w:val="0"/>
                          <w:divBdr>
                            <w:top w:val="none" w:sz="0" w:space="0" w:color="auto"/>
                            <w:left w:val="none" w:sz="0" w:space="0" w:color="auto"/>
                            <w:bottom w:val="none" w:sz="0" w:space="0" w:color="auto"/>
                            <w:right w:val="none" w:sz="0" w:space="0" w:color="auto"/>
                          </w:divBdr>
                          <w:divsChild>
                            <w:div w:id="709761694">
                              <w:marLeft w:val="0"/>
                              <w:marRight w:val="0"/>
                              <w:marTop w:val="0"/>
                              <w:marBottom w:val="0"/>
                              <w:divBdr>
                                <w:top w:val="none" w:sz="0" w:space="0" w:color="auto"/>
                                <w:left w:val="none" w:sz="0" w:space="0" w:color="auto"/>
                                <w:bottom w:val="none" w:sz="0" w:space="0" w:color="auto"/>
                                <w:right w:val="none" w:sz="0" w:space="0" w:color="auto"/>
                              </w:divBdr>
                            </w:div>
                          </w:divsChild>
                        </w:div>
                        <w:div w:id="1224020052">
                          <w:marLeft w:val="0"/>
                          <w:marRight w:val="0"/>
                          <w:marTop w:val="0"/>
                          <w:marBottom w:val="0"/>
                          <w:divBdr>
                            <w:top w:val="none" w:sz="0" w:space="0" w:color="auto"/>
                            <w:left w:val="none" w:sz="0" w:space="0" w:color="auto"/>
                            <w:bottom w:val="none" w:sz="0" w:space="0" w:color="auto"/>
                            <w:right w:val="none" w:sz="0" w:space="0" w:color="auto"/>
                          </w:divBdr>
                          <w:divsChild>
                            <w:div w:id="1300768362">
                              <w:marLeft w:val="0"/>
                              <w:marRight w:val="0"/>
                              <w:marTop w:val="0"/>
                              <w:marBottom w:val="0"/>
                              <w:divBdr>
                                <w:top w:val="none" w:sz="0" w:space="0" w:color="auto"/>
                                <w:left w:val="none" w:sz="0" w:space="0" w:color="auto"/>
                                <w:bottom w:val="none" w:sz="0" w:space="0" w:color="auto"/>
                                <w:right w:val="none" w:sz="0" w:space="0" w:color="auto"/>
                              </w:divBdr>
                            </w:div>
                          </w:divsChild>
                        </w:div>
                        <w:div w:id="512185738">
                          <w:marLeft w:val="0"/>
                          <w:marRight w:val="0"/>
                          <w:marTop w:val="0"/>
                          <w:marBottom w:val="0"/>
                          <w:divBdr>
                            <w:top w:val="none" w:sz="0" w:space="0" w:color="auto"/>
                            <w:left w:val="none" w:sz="0" w:space="0" w:color="auto"/>
                            <w:bottom w:val="none" w:sz="0" w:space="0" w:color="auto"/>
                            <w:right w:val="none" w:sz="0" w:space="0" w:color="auto"/>
                          </w:divBdr>
                          <w:divsChild>
                            <w:div w:id="1851064788">
                              <w:marLeft w:val="0"/>
                              <w:marRight w:val="0"/>
                              <w:marTop w:val="0"/>
                              <w:marBottom w:val="0"/>
                              <w:divBdr>
                                <w:top w:val="none" w:sz="0" w:space="0" w:color="auto"/>
                                <w:left w:val="none" w:sz="0" w:space="0" w:color="auto"/>
                                <w:bottom w:val="none" w:sz="0" w:space="0" w:color="auto"/>
                                <w:right w:val="none" w:sz="0" w:space="0" w:color="auto"/>
                              </w:divBdr>
                            </w:div>
                          </w:divsChild>
                        </w:div>
                        <w:div w:id="1282105356">
                          <w:marLeft w:val="0"/>
                          <w:marRight w:val="0"/>
                          <w:marTop w:val="0"/>
                          <w:marBottom w:val="0"/>
                          <w:divBdr>
                            <w:top w:val="none" w:sz="0" w:space="0" w:color="auto"/>
                            <w:left w:val="none" w:sz="0" w:space="0" w:color="auto"/>
                            <w:bottom w:val="none" w:sz="0" w:space="0" w:color="auto"/>
                            <w:right w:val="none" w:sz="0" w:space="0" w:color="auto"/>
                          </w:divBdr>
                          <w:divsChild>
                            <w:div w:id="739522372">
                              <w:marLeft w:val="0"/>
                              <w:marRight w:val="0"/>
                              <w:marTop w:val="0"/>
                              <w:marBottom w:val="0"/>
                              <w:divBdr>
                                <w:top w:val="none" w:sz="0" w:space="0" w:color="auto"/>
                                <w:left w:val="none" w:sz="0" w:space="0" w:color="auto"/>
                                <w:bottom w:val="none" w:sz="0" w:space="0" w:color="auto"/>
                                <w:right w:val="none" w:sz="0" w:space="0" w:color="auto"/>
                              </w:divBdr>
                            </w:div>
                          </w:divsChild>
                        </w:div>
                        <w:div w:id="334000259">
                          <w:marLeft w:val="0"/>
                          <w:marRight w:val="0"/>
                          <w:marTop w:val="0"/>
                          <w:marBottom w:val="0"/>
                          <w:divBdr>
                            <w:top w:val="none" w:sz="0" w:space="0" w:color="auto"/>
                            <w:left w:val="none" w:sz="0" w:space="0" w:color="auto"/>
                            <w:bottom w:val="none" w:sz="0" w:space="0" w:color="auto"/>
                            <w:right w:val="none" w:sz="0" w:space="0" w:color="auto"/>
                          </w:divBdr>
                          <w:divsChild>
                            <w:div w:id="1422800009">
                              <w:marLeft w:val="0"/>
                              <w:marRight w:val="0"/>
                              <w:marTop w:val="0"/>
                              <w:marBottom w:val="0"/>
                              <w:divBdr>
                                <w:top w:val="none" w:sz="0" w:space="0" w:color="auto"/>
                                <w:left w:val="none" w:sz="0" w:space="0" w:color="auto"/>
                                <w:bottom w:val="none" w:sz="0" w:space="0" w:color="auto"/>
                                <w:right w:val="none" w:sz="0" w:space="0" w:color="auto"/>
                              </w:divBdr>
                            </w:div>
                          </w:divsChild>
                        </w:div>
                        <w:div w:id="892276335">
                          <w:marLeft w:val="0"/>
                          <w:marRight w:val="0"/>
                          <w:marTop w:val="0"/>
                          <w:marBottom w:val="0"/>
                          <w:divBdr>
                            <w:top w:val="none" w:sz="0" w:space="0" w:color="auto"/>
                            <w:left w:val="none" w:sz="0" w:space="0" w:color="auto"/>
                            <w:bottom w:val="none" w:sz="0" w:space="0" w:color="auto"/>
                            <w:right w:val="none" w:sz="0" w:space="0" w:color="auto"/>
                          </w:divBdr>
                          <w:divsChild>
                            <w:div w:id="1826362427">
                              <w:marLeft w:val="0"/>
                              <w:marRight w:val="0"/>
                              <w:marTop w:val="0"/>
                              <w:marBottom w:val="0"/>
                              <w:divBdr>
                                <w:top w:val="none" w:sz="0" w:space="0" w:color="auto"/>
                                <w:left w:val="none" w:sz="0" w:space="0" w:color="auto"/>
                                <w:bottom w:val="none" w:sz="0" w:space="0" w:color="auto"/>
                                <w:right w:val="none" w:sz="0" w:space="0" w:color="auto"/>
                              </w:divBdr>
                            </w:div>
                          </w:divsChild>
                        </w:div>
                        <w:div w:id="1325477872">
                          <w:marLeft w:val="0"/>
                          <w:marRight w:val="0"/>
                          <w:marTop w:val="0"/>
                          <w:marBottom w:val="0"/>
                          <w:divBdr>
                            <w:top w:val="none" w:sz="0" w:space="0" w:color="auto"/>
                            <w:left w:val="none" w:sz="0" w:space="0" w:color="auto"/>
                            <w:bottom w:val="none" w:sz="0" w:space="0" w:color="auto"/>
                            <w:right w:val="none" w:sz="0" w:space="0" w:color="auto"/>
                          </w:divBdr>
                          <w:divsChild>
                            <w:div w:id="980967172">
                              <w:marLeft w:val="0"/>
                              <w:marRight w:val="0"/>
                              <w:marTop w:val="0"/>
                              <w:marBottom w:val="0"/>
                              <w:divBdr>
                                <w:top w:val="none" w:sz="0" w:space="0" w:color="auto"/>
                                <w:left w:val="none" w:sz="0" w:space="0" w:color="auto"/>
                                <w:bottom w:val="none" w:sz="0" w:space="0" w:color="auto"/>
                                <w:right w:val="none" w:sz="0" w:space="0" w:color="auto"/>
                              </w:divBdr>
                            </w:div>
                          </w:divsChild>
                        </w:div>
                        <w:div w:id="1497568986">
                          <w:marLeft w:val="0"/>
                          <w:marRight w:val="0"/>
                          <w:marTop w:val="0"/>
                          <w:marBottom w:val="0"/>
                          <w:divBdr>
                            <w:top w:val="none" w:sz="0" w:space="0" w:color="auto"/>
                            <w:left w:val="none" w:sz="0" w:space="0" w:color="auto"/>
                            <w:bottom w:val="none" w:sz="0" w:space="0" w:color="auto"/>
                            <w:right w:val="none" w:sz="0" w:space="0" w:color="auto"/>
                          </w:divBdr>
                          <w:divsChild>
                            <w:div w:id="365446812">
                              <w:marLeft w:val="0"/>
                              <w:marRight w:val="0"/>
                              <w:marTop w:val="0"/>
                              <w:marBottom w:val="0"/>
                              <w:divBdr>
                                <w:top w:val="none" w:sz="0" w:space="0" w:color="auto"/>
                                <w:left w:val="none" w:sz="0" w:space="0" w:color="auto"/>
                                <w:bottom w:val="none" w:sz="0" w:space="0" w:color="auto"/>
                                <w:right w:val="none" w:sz="0" w:space="0" w:color="auto"/>
                              </w:divBdr>
                            </w:div>
                          </w:divsChild>
                        </w:div>
                        <w:div w:id="692272257">
                          <w:marLeft w:val="0"/>
                          <w:marRight w:val="0"/>
                          <w:marTop w:val="0"/>
                          <w:marBottom w:val="0"/>
                          <w:divBdr>
                            <w:top w:val="none" w:sz="0" w:space="0" w:color="auto"/>
                            <w:left w:val="none" w:sz="0" w:space="0" w:color="auto"/>
                            <w:bottom w:val="none" w:sz="0" w:space="0" w:color="auto"/>
                            <w:right w:val="none" w:sz="0" w:space="0" w:color="auto"/>
                          </w:divBdr>
                          <w:divsChild>
                            <w:div w:id="776019217">
                              <w:marLeft w:val="0"/>
                              <w:marRight w:val="0"/>
                              <w:marTop w:val="0"/>
                              <w:marBottom w:val="0"/>
                              <w:divBdr>
                                <w:top w:val="none" w:sz="0" w:space="0" w:color="auto"/>
                                <w:left w:val="none" w:sz="0" w:space="0" w:color="auto"/>
                                <w:bottom w:val="none" w:sz="0" w:space="0" w:color="auto"/>
                                <w:right w:val="none" w:sz="0" w:space="0" w:color="auto"/>
                              </w:divBdr>
                            </w:div>
                          </w:divsChild>
                        </w:div>
                        <w:div w:id="1255018902">
                          <w:marLeft w:val="0"/>
                          <w:marRight w:val="0"/>
                          <w:marTop w:val="0"/>
                          <w:marBottom w:val="0"/>
                          <w:divBdr>
                            <w:top w:val="none" w:sz="0" w:space="0" w:color="auto"/>
                            <w:left w:val="none" w:sz="0" w:space="0" w:color="auto"/>
                            <w:bottom w:val="none" w:sz="0" w:space="0" w:color="auto"/>
                            <w:right w:val="none" w:sz="0" w:space="0" w:color="auto"/>
                          </w:divBdr>
                          <w:divsChild>
                            <w:div w:id="1896500932">
                              <w:marLeft w:val="0"/>
                              <w:marRight w:val="0"/>
                              <w:marTop w:val="0"/>
                              <w:marBottom w:val="0"/>
                              <w:divBdr>
                                <w:top w:val="none" w:sz="0" w:space="0" w:color="auto"/>
                                <w:left w:val="none" w:sz="0" w:space="0" w:color="auto"/>
                                <w:bottom w:val="none" w:sz="0" w:space="0" w:color="auto"/>
                                <w:right w:val="none" w:sz="0" w:space="0" w:color="auto"/>
                              </w:divBdr>
                            </w:div>
                          </w:divsChild>
                        </w:div>
                        <w:div w:id="628820839">
                          <w:marLeft w:val="0"/>
                          <w:marRight w:val="0"/>
                          <w:marTop w:val="0"/>
                          <w:marBottom w:val="0"/>
                          <w:divBdr>
                            <w:top w:val="none" w:sz="0" w:space="0" w:color="auto"/>
                            <w:left w:val="none" w:sz="0" w:space="0" w:color="auto"/>
                            <w:bottom w:val="none" w:sz="0" w:space="0" w:color="auto"/>
                            <w:right w:val="none" w:sz="0" w:space="0" w:color="auto"/>
                          </w:divBdr>
                          <w:divsChild>
                            <w:div w:id="1881085948">
                              <w:marLeft w:val="0"/>
                              <w:marRight w:val="0"/>
                              <w:marTop w:val="0"/>
                              <w:marBottom w:val="0"/>
                              <w:divBdr>
                                <w:top w:val="none" w:sz="0" w:space="0" w:color="auto"/>
                                <w:left w:val="none" w:sz="0" w:space="0" w:color="auto"/>
                                <w:bottom w:val="none" w:sz="0" w:space="0" w:color="auto"/>
                                <w:right w:val="none" w:sz="0" w:space="0" w:color="auto"/>
                              </w:divBdr>
                            </w:div>
                          </w:divsChild>
                        </w:div>
                        <w:div w:id="518400055">
                          <w:marLeft w:val="0"/>
                          <w:marRight w:val="0"/>
                          <w:marTop w:val="0"/>
                          <w:marBottom w:val="0"/>
                          <w:divBdr>
                            <w:top w:val="none" w:sz="0" w:space="0" w:color="auto"/>
                            <w:left w:val="none" w:sz="0" w:space="0" w:color="auto"/>
                            <w:bottom w:val="none" w:sz="0" w:space="0" w:color="auto"/>
                            <w:right w:val="none" w:sz="0" w:space="0" w:color="auto"/>
                          </w:divBdr>
                          <w:divsChild>
                            <w:div w:id="151681527">
                              <w:marLeft w:val="0"/>
                              <w:marRight w:val="0"/>
                              <w:marTop w:val="0"/>
                              <w:marBottom w:val="0"/>
                              <w:divBdr>
                                <w:top w:val="none" w:sz="0" w:space="0" w:color="auto"/>
                                <w:left w:val="none" w:sz="0" w:space="0" w:color="auto"/>
                                <w:bottom w:val="none" w:sz="0" w:space="0" w:color="auto"/>
                                <w:right w:val="none" w:sz="0" w:space="0" w:color="auto"/>
                              </w:divBdr>
                            </w:div>
                          </w:divsChild>
                        </w:div>
                        <w:div w:id="1652637260">
                          <w:marLeft w:val="0"/>
                          <w:marRight w:val="0"/>
                          <w:marTop w:val="0"/>
                          <w:marBottom w:val="0"/>
                          <w:divBdr>
                            <w:top w:val="none" w:sz="0" w:space="0" w:color="auto"/>
                            <w:left w:val="none" w:sz="0" w:space="0" w:color="auto"/>
                            <w:bottom w:val="none" w:sz="0" w:space="0" w:color="auto"/>
                            <w:right w:val="none" w:sz="0" w:space="0" w:color="auto"/>
                          </w:divBdr>
                        </w:div>
                        <w:div w:id="1558976008">
                          <w:marLeft w:val="0"/>
                          <w:marRight w:val="0"/>
                          <w:marTop w:val="0"/>
                          <w:marBottom w:val="0"/>
                          <w:divBdr>
                            <w:top w:val="none" w:sz="0" w:space="0" w:color="auto"/>
                            <w:left w:val="none" w:sz="0" w:space="0" w:color="auto"/>
                            <w:bottom w:val="none" w:sz="0" w:space="0" w:color="auto"/>
                            <w:right w:val="none" w:sz="0" w:space="0" w:color="auto"/>
                          </w:divBdr>
                          <w:divsChild>
                            <w:div w:id="200099072">
                              <w:marLeft w:val="0"/>
                              <w:marRight w:val="0"/>
                              <w:marTop w:val="0"/>
                              <w:marBottom w:val="0"/>
                              <w:divBdr>
                                <w:top w:val="none" w:sz="0" w:space="0" w:color="auto"/>
                                <w:left w:val="none" w:sz="0" w:space="0" w:color="auto"/>
                                <w:bottom w:val="none" w:sz="0" w:space="0" w:color="auto"/>
                                <w:right w:val="none" w:sz="0" w:space="0" w:color="auto"/>
                              </w:divBdr>
                            </w:div>
                            <w:div w:id="449207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8762679">
      <w:bodyDiv w:val="1"/>
      <w:marLeft w:val="0"/>
      <w:marRight w:val="0"/>
      <w:marTop w:val="0"/>
      <w:marBottom w:val="0"/>
      <w:divBdr>
        <w:top w:val="none" w:sz="0" w:space="0" w:color="auto"/>
        <w:left w:val="none" w:sz="0" w:space="0" w:color="auto"/>
        <w:bottom w:val="none" w:sz="0" w:space="0" w:color="auto"/>
        <w:right w:val="none" w:sz="0" w:space="0" w:color="auto"/>
      </w:divBdr>
      <w:divsChild>
        <w:div w:id="1558591184">
          <w:marLeft w:val="0"/>
          <w:marRight w:val="0"/>
          <w:marTop w:val="0"/>
          <w:marBottom w:val="0"/>
          <w:divBdr>
            <w:top w:val="none" w:sz="0" w:space="0" w:color="auto"/>
            <w:left w:val="none" w:sz="0" w:space="0" w:color="auto"/>
            <w:bottom w:val="none" w:sz="0" w:space="0" w:color="auto"/>
            <w:right w:val="none" w:sz="0" w:space="0" w:color="auto"/>
          </w:divBdr>
          <w:divsChild>
            <w:div w:id="1372414068">
              <w:marLeft w:val="0"/>
              <w:marRight w:val="0"/>
              <w:marTop w:val="0"/>
              <w:marBottom w:val="0"/>
              <w:divBdr>
                <w:top w:val="none" w:sz="0" w:space="0" w:color="auto"/>
                <w:left w:val="none" w:sz="0" w:space="0" w:color="auto"/>
                <w:bottom w:val="none" w:sz="0" w:space="0" w:color="auto"/>
                <w:right w:val="none" w:sz="0" w:space="0" w:color="auto"/>
              </w:divBdr>
              <w:divsChild>
                <w:div w:id="494078418">
                  <w:marLeft w:val="0"/>
                  <w:marRight w:val="0"/>
                  <w:marTop w:val="0"/>
                  <w:marBottom w:val="0"/>
                  <w:divBdr>
                    <w:top w:val="none" w:sz="0" w:space="0" w:color="auto"/>
                    <w:left w:val="none" w:sz="0" w:space="0" w:color="auto"/>
                    <w:bottom w:val="none" w:sz="0" w:space="0" w:color="auto"/>
                    <w:right w:val="none" w:sz="0" w:space="0" w:color="auto"/>
                  </w:divBdr>
                  <w:divsChild>
                    <w:div w:id="1540433867">
                      <w:marLeft w:val="0"/>
                      <w:marRight w:val="0"/>
                      <w:marTop w:val="0"/>
                      <w:marBottom w:val="0"/>
                      <w:divBdr>
                        <w:top w:val="single" w:sz="6" w:space="6" w:color="999999"/>
                        <w:left w:val="single" w:sz="6" w:space="30" w:color="999999"/>
                        <w:bottom w:val="single" w:sz="6" w:space="0" w:color="999999"/>
                        <w:right w:val="single" w:sz="6" w:space="0" w:color="999999"/>
                      </w:divBdr>
                    </w:div>
                    <w:div w:id="526793186">
                      <w:marLeft w:val="0"/>
                      <w:marRight w:val="0"/>
                      <w:marTop w:val="300"/>
                      <w:marBottom w:val="0"/>
                      <w:divBdr>
                        <w:top w:val="none" w:sz="0" w:space="0" w:color="auto"/>
                        <w:left w:val="none" w:sz="0" w:space="0" w:color="auto"/>
                        <w:bottom w:val="none" w:sz="0" w:space="0" w:color="auto"/>
                        <w:right w:val="none" w:sz="0" w:space="0" w:color="auto"/>
                      </w:divBdr>
                      <w:divsChild>
                        <w:div w:id="1130439296">
                          <w:marLeft w:val="0"/>
                          <w:marRight w:val="0"/>
                          <w:marTop w:val="0"/>
                          <w:marBottom w:val="0"/>
                          <w:divBdr>
                            <w:top w:val="none" w:sz="0" w:space="0" w:color="auto"/>
                            <w:left w:val="none" w:sz="0" w:space="0" w:color="auto"/>
                            <w:bottom w:val="none" w:sz="0" w:space="0" w:color="auto"/>
                            <w:right w:val="none" w:sz="0" w:space="0" w:color="auto"/>
                          </w:divBdr>
                          <w:divsChild>
                            <w:div w:id="467628352">
                              <w:marLeft w:val="0"/>
                              <w:marRight w:val="0"/>
                              <w:marTop w:val="0"/>
                              <w:marBottom w:val="0"/>
                              <w:divBdr>
                                <w:top w:val="none" w:sz="0" w:space="0" w:color="auto"/>
                                <w:left w:val="none" w:sz="0" w:space="0" w:color="auto"/>
                                <w:bottom w:val="none" w:sz="0" w:space="0" w:color="auto"/>
                                <w:right w:val="none" w:sz="0" w:space="0" w:color="auto"/>
                              </w:divBdr>
                            </w:div>
                          </w:divsChild>
                        </w:div>
                        <w:div w:id="854539281">
                          <w:marLeft w:val="0"/>
                          <w:marRight w:val="0"/>
                          <w:marTop w:val="0"/>
                          <w:marBottom w:val="0"/>
                          <w:divBdr>
                            <w:top w:val="none" w:sz="0" w:space="0" w:color="auto"/>
                            <w:left w:val="none" w:sz="0" w:space="0" w:color="auto"/>
                            <w:bottom w:val="none" w:sz="0" w:space="0" w:color="auto"/>
                            <w:right w:val="none" w:sz="0" w:space="0" w:color="auto"/>
                          </w:divBdr>
                          <w:divsChild>
                            <w:div w:id="216674786">
                              <w:marLeft w:val="0"/>
                              <w:marRight w:val="0"/>
                              <w:marTop w:val="0"/>
                              <w:marBottom w:val="0"/>
                              <w:divBdr>
                                <w:top w:val="none" w:sz="0" w:space="0" w:color="auto"/>
                                <w:left w:val="none" w:sz="0" w:space="0" w:color="auto"/>
                                <w:bottom w:val="none" w:sz="0" w:space="0" w:color="auto"/>
                                <w:right w:val="none" w:sz="0" w:space="0" w:color="auto"/>
                              </w:divBdr>
                            </w:div>
                          </w:divsChild>
                        </w:div>
                        <w:div w:id="1441411855">
                          <w:marLeft w:val="0"/>
                          <w:marRight w:val="0"/>
                          <w:marTop w:val="0"/>
                          <w:marBottom w:val="0"/>
                          <w:divBdr>
                            <w:top w:val="none" w:sz="0" w:space="0" w:color="auto"/>
                            <w:left w:val="none" w:sz="0" w:space="0" w:color="auto"/>
                            <w:bottom w:val="none" w:sz="0" w:space="0" w:color="auto"/>
                            <w:right w:val="none" w:sz="0" w:space="0" w:color="auto"/>
                          </w:divBdr>
                          <w:divsChild>
                            <w:div w:id="2040280216">
                              <w:marLeft w:val="0"/>
                              <w:marRight w:val="0"/>
                              <w:marTop w:val="0"/>
                              <w:marBottom w:val="0"/>
                              <w:divBdr>
                                <w:top w:val="none" w:sz="0" w:space="0" w:color="auto"/>
                                <w:left w:val="none" w:sz="0" w:space="0" w:color="auto"/>
                                <w:bottom w:val="none" w:sz="0" w:space="0" w:color="auto"/>
                                <w:right w:val="none" w:sz="0" w:space="0" w:color="auto"/>
                              </w:divBdr>
                            </w:div>
                          </w:divsChild>
                        </w:div>
                        <w:div w:id="339428475">
                          <w:marLeft w:val="0"/>
                          <w:marRight w:val="0"/>
                          <w:marTop w:val="0"/>
                          <w:marBottom w:val="0"/>
                          <w:divBdr>
                            <w:top w:val="none" w:sz="0" w:space="0" w:color="auto"/>
                            <w:left w:val="none" w:sz="0" w:space="0" w:color="auto"/>
                            <w:bottom w:val="none" w:sz="0" w:space="0" w:color="auto"/>
                            <w:right w:val="none" w:sz="0" w:space="0" w:color="auto"/>
                          </w:divBdr>
                          <w:divsChild>
                            <w:div w:id="1662735573">
                              <w:marLeft w:val="0"/>
                              <w:marRight w:val="0"/>
                              <w:marTop w:val="0"/>
                              <w:marBottom w:val="0"/>
                              <w:divBdr>
                                <w:top w:val="none" w:sz="0" w:space="0" w:color="auto"/>
                                <w:left w:val="none" w:sz="0" w:space="0" w:color="auto"/>
                                <w:bottom w:val="none" w:sz="0" w:space="0" w:color="auto"/>
                                <w:right w:val="none" w:sz="0" w:space="0" w:color="auto"/>
                              </w:divBdr>
                            </w:div>
                          </w:divsChild>
                        </w:div>
                        <w:div w:id="457721595">
                          <w:marLeft w:val="0"/>
                          <w:marRight w:val="0"/>
                          <w:marTop w:val="0"/>
                          <w:marBottom w:val="0"/>
                          <w:divBdr>
                            <w:top w:val="none" w:sz="0" w:space="0" w:color="auto"/>
                            <w:left w:val="none" w:sz="0" w:space="0" w:color="auto"/>
                            <w:bottom w:val="none" w:sz="0" w:space="0" w:color="auto"/>
                            <w:right w:val="none" w:sz="0" w:space="0" w:color="auto"/>
                          </w:divBdr>
                          <w:divsChild>
                            <w:div w:id="849681304">
                              <w:marLeft w:val="0"/>
                              <w:marRight w:val="0"/>
                              <w:marTop w:val="0"/>
                              <w:marBottom w:val="0"/>
                              <w:divBdr>
                                <w:top w:val="none" w:sz="0" w:space="0" w:color="auto"/>
                                <w:left w:val="none" w:sz="0" w:space="0" w:color="auto"/>
                                <w:bottom w:val="none" w:sz="0" w:space="0" w:color="auto"/>
                                <w:right w:val="none" w:sz="0" w:space="0" w:color="auto"/>
                              </w:divBdr>
                            </w:div>
                          </w:divsChild>
                        </w:div>
                        <w:div w:id="894043926">
                          <w:marLeft w:val="0"/>
                          <w:marRight w:val="0"/>
                          <w:marTop w:val="0"/>
                          <w:marBottom w:val="0"/>
                          <w:divBdr>
                            <w:top w:val="none" w:sz="0" w:space="0" w:color="auto"/>
                            <w:left w:val="none" w:sz="0" w:space="0" w:color="auto"/>
                            <w:bottom w:val="none" w:sz="0" w:space="0" w:color="auto"/>
                            <w:right w:val="none" w:sz="0" w:space="0" w:color="auto"/>
                          </w:divBdr>
                          <w:divsChild>
                            <w:div w:id="735319600">
                              <w:marLeft w:val="0"/>
                              <w:marRight w:val="0"/>
                              <w:marTop w:val="0"/>
                              <w:marBottom w:val="0"/>
                              <w:divBdr>
                                <w:top w:val="none" w:sz="0" w:space="0" w:color="auto"/>
                                <w:left w:val="none" w:sz="0" w:space="0" w:color="auto"/>
                                <w:bottom w:val="none" w:sz="0" w:space="0" w:color="auto"/>
                                <w:right w:val="none" w:sz="0" w:space="0" w:color="auto"/>
                              </w:divBdr>
                            </w:div>
                          </w:divsChild>
                        </w:div>
                        <w:div w:id="1190148220">
                          <w:marLeft w:val="0"/>
                          <w:marRight w:val="0"/>
                          <w:marTop w:val="0"/>
                          <w:marBottom w:val="0"/>
                          <w:divBdr>
                            <w:top w:val="none" w:sz="0" w:space="0" w:color="auto"/>
                            <w:left w:val="none" w:sz="0" w:space="0" w:color="auto"/>
                            <w:bottom w:val="none" w:sz="0" w:space="0" w:color="auto"/>
                            <w:right w:val="none" w:sz="0" w:space="0" w:color="auto"/>
                          </w:divBdr>
                          <w:divsChild>
                            <w:div w:id="1870023353">
                              <w:marLeft w:val="0"/>
                              <w:marRight w:val="0"/>
                              <w:marTop w:val="0"/>
                              <w:marBottom w:val="0"/>
                              <w:divBdr>
                                <w:top w:val="none" w:sz="0" w:space="0" w:color="auto"/>
                                <w:left w:val="none" w:sz="0" w:space="0" w:color="auto"/>
                                <w:bottom w:val="none" w:sz="0" w:space="0" w:color="auto"/>
                                <w:right w:val="none" w:sz="0" w:space="0" w:color="auto"/>
                              </w:divBdr>
                            </w:div>
                          </w:divsChild>
                        </w:div>
                        <w:div w:id="998312978">
                          <w:marLeft w:val="0"/>
                          <w:marRight w:val="0"/>
                          <w:marTop w:val="0"/>
                          <w:marBottom w:val="0"/>
                          <w:divBdr>
                            <w:top w:val="none" w:sz="0" w:space="0" w:color="auto"/>
                            <w:left w:val="none" w:sz="0" w:space="0" w:color="auto"/>
                            <w:bottom w:val="none" w:sz="0" w:space="0" w:color="auto"/>
                            <w:right w:val="none" w:sz="0" w:space="0" w:color="auto"/>
                          </w:divBdr>
                          <w:divsChild>
                            <w:div w:id="27921290">
                              <w:marLeft w:val="0"/>
                              <w:marRight w:val="0"/>
                              <w:marTop w:val="0"/>
                              <w:marBottom w:val="0"/>
                              <w:divBdr>
                                <w:top w:val="none" w:sz="0" w:space="0" w:color="auto"/>
                                <w:left w:val="none" w:sz="0" w:space="0" w:color="auto"/>
                                <w:bottom w:val="none" w:sz="0" w:space="0" w:color="auto"/>
                                <w:right w:val="none" w:sz="0" w:space="0" w:color="auto"/>
                              </w:divBdr>
                            </w:div>
                          </w:divsChild>
                        </w:div>
                        <w:div w:id="844171003">
                          <w:marLeft w:val="0"/>
                          <w:marRight w:val="0"/>
                          <w:marTop w:val="0"/>
                          <w:marBottom w:val="0"/>
                          <w:divBdr>
                            <w:top w:val="none" w:sz="0" w:space="0" w:color="auto"/>
                            <w:left w:val="none" w:sz="0" w:space="0" w:color="auto"/>
                            <w:bottom w:val="none" w:sz="0" w:space="0" w:color="auto"/>
                            <w:right w:val="none" w:sz="0" w:space="0" w:color="auto"/>
                          </w:divBdr>
                          <w:divsChild>
                            <w:div w:id="377172533">
                              <w:marLeft w:val="0"/>
                              <w:marRight w:val="0"/>
                              <w:marTop w:val="0"/>
                              <w:marBottom w:val="0"/>
                              <w:divBdr>
                                <w:top w:val="none" w:sz="0" w:space="0" w:color="auto"/>
                                <w:left w:val="none" w:sz="0" w:space="0" w:color="auto"/>
                                <w:bottom w:val="none" w:sz="0" w:space="0" w:color="auto"/>
                                <w:right w:val="none" w:sz="0" w:space="0" w:color="auto"/>
                              </w:divBdr>
                            </w:div>
                          </w:divsChild>
                        </w:div>
                        <w:div w:id="320618342">
                          <w:marLeft w:val="0"/>
                          <w:marRight w:val="0"/>
                          <w:marTop w:val="0"/>
                          <w:marBottom w:val="0"/>
                          <w:divBdr>
                            <w:top w:val="none" w:sz="0" w:space="0" w:color="auto"/>
                            <w:left w:val="none" w:sz="0" w:space="0" w:color="auto"/>
                            <w:bottom w:val="none" w:sz="0" w:space="0" w:color="auto"/>
                            <w:right w:val="none" w:sz="0" w:space="0" w:color="auto"/>
                          </w:divBdr>
                          <w:divsChild>
                            <w:div w:id="207188937">
                              <w:marLeft w:val="0"/>
                              <w:marRight w:val="0"/>
                              <w:marTop w:val="0"/>
                              <w:marBottom w:val="0"/>
                              <w:divBdr>
                                <w:top w:val="none" w:sz="0" w:space="0" w:color="auto"/>
                                <w:left w:val="none" w:sz="0" w:space="0" w:color="auto"/>
                                <w:bottom w:val="none" w:sz="0" w:space="0" w:color="auto"/>
                                <w:right w:val="none" w:sz="0" w:space="0" w:color="auto"/>
                              </w:divBdr>
                            </w:div>
                          </w:divsChild>
                        </w:div>
                        <w:div w:id="1031031470">
                          <w:marLeft w:val="0"/>
                          <w:marRight w:val="0"/>
                          <w:marTop w:val="0"/>
                          <w:marBottom w:val="0"/>
                          <w:divBdr>
                            <w:top w:val="none" w:sz="0" w:space="0" w:color="auto"/>
                            <w:left w:val="none" w:sz="0" w:space="0" w:color="auto"/>
                            <w:bottom w:val="none" w:sz="0" w:space="0" w:color="auto"/>
                            <w:right w:val="none" w:sz="0" w:space="0" w:color="auto"/>
                          </w:divBdr>
                          <w:divsChild>
                            <w:div w:id="1139958702">
                              <w:marLeft w:val="0"/>
                              <w:marRight w:val="0"/>
                              <w:marTop w:val="0"/>
                              <w:marBottom w:val="0"/>
                              <w:divBdr>
                                <w:top w:val="none" w:sz="0" w:space="0" w:color="auto"/>
                                <w:left w:val="none" w:sz="0" w:space="0" w:color="auto"/>
                                <w:bottom w:val="none" w:sz="0" w:space="0" w:color="auto"/>
                                <w:right w:val="none" w:sz="0" w:space="0" w:color="auto"/>
                              </w:divBdr>
                            </w:div>
                          </w:divsChild>
                        </w:div>
                        <w:div w:id="547180504">
                          <w:marLeft w:val="0"/>
                          <w:marRight w:val="0"/>
                          <w:marTop w:val="0"/>
                          <w:marBottom w:val="0"/>
                          <w:divBdr>
                            <w:top w:val="none" w:sz="0" w:space="0" w:color="auto"/>
                            <w:left w:val="none" w:sz="0" w:space="0" w:color="auto"/>
                            <w:bottom w:val="none" w:sz="0" w:space="0" w:color="auto"/>
                            <w:right w:val="none" w:sz="0" w:space="0" w:color="auto"/>
                          </w:divBdr>
                          <w:divsChild>
                            <w:div w:id="438305963">
                              <w:marLeft w:val="0"/>
                              <w:marRight w:val="0"/>
                              <w:marTop w:val="0"/>
                              <w:marBottom w:val="0"/>
                              <w:divBdr>
                                <w:top w:val="none" w:sz="0" w:space="0" w:color="auto"/>
                                <w:left w:val="none" w:sz="0" w:space="0" w:color="auto"/>
                                <w:bottom w:val="none" w:sz="0" w:space="0" w:color="auto"/>
                                <w:right w:val="none" w:sz="0" w:space="0" w:color="auto"/>
                              </w:divBdr>
                            </w:div>
                          </w:divsChild>
                        </w:div>
                        <w:div w:id="523901164">
                          <w:marLeft w:val="0"/>
                          <w:marRight w:val="0"/>
                          <w:marTop w:val="0"/>
                          <w:marBottom w:val="0"/>
                          <w:divBdr>
                            <w:top w:val="none" w:sz="0" w:space="0" w:color="auto"/>
                            <w:left w:val="none" w:sz="0" w:space="0" w:color="auto"/>
                            <w:bottom w:val="none" w:sz="0" w:space="0" w:color="auto"/>
                            <w:right w:val="none" w:sz="0" w:space="0" w:color="auto"/>
                          </w:divBdr>
                        </w:div>
                        <w:div w:id="558825920">
                          <w:marLeft w:val="0"/>
                          <w:marRight w:val="0"/>
                          <w:marTop w:val="0"/>
                          <w:marBottom w:val="0"/>
                          <w:divBdr>
                            <w:top w:val="none" w:sz="0" w:space="0" w:color="auto"/>
                            <w:left w:val="none" w:sz="0" w:space="0" w:color="auto"/>
                            <w:bottom w:val="none" w:sz="0" w:space="0" w:color="auto"/>
                            <w:right w:val="none" w:sz="0" w:space="0" w:color="auto"/>
                          </w:divBdr>
                          <w:divsChild>
                            <w:div w:id="158213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6F3C4297</Template>
  <TotalTime>7</TotalTime>
  <Pages>2</Pages>
  <Words>605</Words>
  <Characters>3328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3926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2016-02-02T15:24:00Z</dcterms:created>
  <dcterms:modified xsi:type="dcterms:W3CDTF">2016-02-02T15:32:00Z</dcterms:modified>
</cp:coreProperties>
</file>