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2929" w:rsidRPr="006A2929" w:rsidRDefault="006A2929" w:rsidP="006A2929">
      <w:pPr>
        <w:spacing w:after="0" w:line="240" w:lineRule="auto"/>
        <w:rPr>
          <w:rFonts w:ascii="Arial" w:eastAsia="Times New Roman" w:hAnsi="Arial" w:cs="Arial"/>
          <w:b/>
          <w:color w:val="222222"/>
          <w:sz w:val="24"/>
          <w:szCs w:val="20"/>
        </w:rPr>
      </w:pPr>
      <w:r w:rsidRPr="006A2929">
        <w:rPr>
          <w:rFonts w:ascii="Arial" w:eastAsia="Times New Roman" w:hAnsi="Arial" w:cs="Arial"/>
          <w:b/>
          <w:color w:val="222222"/>
          <w:sz w:val="24"/>
          <w:szCs w:val="20"/>
        </w:rPr>
        <w:t>Leveraging digitized financial education and other content to drive responsible uptake and usage of digital financial inclusion products/services</w:t>
      </w:r>
      <w:r w:rsidRPr="006A2929">
        <w:rPr>
          <w:rFonts w:ascii="Arial" w:eastAsia="Times New Roman" w:hAnsi="Arial" w:cs="Arial"/>
          <w:b/>
          <w:color w:val="222222"/>
          <w:sz w:val="24"/>
          <w:szCs w:val="20"/>
        </w:rPr>
        <w:t xml:space="preserve"> #1208586</w:t>
      </w:r>
    </w:p>
    <w:p w:rsidR="006A2929" w:rsidRDefault="006A2929" w:rsidP="006A2929">
      <w:pPr>
        <w:spacing w:after="0" w:line="240" w:lineRule="auto"/>
        <w:rPr>
          <w:rFonts w:ascii="Arial" w:eastAsia="Times New Roman" w:hAnsi="Arial" w:cs="Arial"/>
          <w:b/>
          <w:bCs/>
          <w:color w:val="222222"/>
          <w:sz w:val="20"/>
          <w:szCs w:val="20"/>
        </w:rPr>
      </w:pPr>
    </w:p>
    <w:p w:rsidR="006A2929" w:rsidRPr="006A2929" w:rsidRDefault="006A2929" w:rsidP="006A2929">
      <w:pPr>
        <w:spacing w:after="0" w:line="240" w:lineRule="auto"/>
        <w:rPr>
          <w:rFonts w:ascii="Arial" w:eastAsia="Times New Roman" w:hAnsi="Arial" w:cs="Arial"/>
          <w:b/>
          <w:bCs/>
          <w:color w:val="222222"/>
          <w:sz w:val="20"/>
          <w:szCs w:val="20"/>
        </w:rPr>
      </w:pPr>
      <w:r w:rsidRPr="006A2929">
        <w:rPr>
          <w:rFonts w:ascii="Arial" w:eastAsia="Times New Roman" w:hAnsi="Arial" w:cs="Arial"/>
          <w:b/>
          <w:bCs/>
          <w:color w:val="222222"/>
          <w:sz w:val="20"/>
          <w:szCs w:val="20"/>
        </w:rPr>
        <w:t>Assignment Title</w:t>
      </w:r>
    </w:p>
    <w:p w:rsidR="006A2929" w:rsidRDefault="006A2929" w:rsidP="006A2929">
      <w:pPr>
        <w:spacing w:after="0" w:line="240" w:lineRule="auto"/>
        <w:rPr>
          <w:rFonts w:ascii="Arial" w:eastAsia="Times New Roman" w:hAnsi="Arial" w:cs="Arial"/>
          <w:color w:val="222222"/>
          <w:sz w:val="20"/>
          <w:szCs w:val="20"/>
        </w:rPr>
      </w:pPr>
      <w:r w:rsidRPr="006A2929">
        <w:rPr>
          <w:rFonts w:ascii="Arial" w:eastAsia="Times New Roman" w:hAnsi="Arial" w:cs="Arial"/>
          <w:color w:val="222222"/>
          <w:sz w:val="20"/>
          <w:szCs w:val="20"/>
        </w:rPr>
        <w:t>Leveraging digitized financial education and other content to drive responsible uptake and usage of digital financial inclusion products/services</w:t>
      </w:r>
    </w:p>
    <w:p w:rsidR="006A2929" w:rsidRPr="006A2929" w:rsidRDefault="006A2929" w:rsidP="006A2929">
      <w:pPr>
        <w:spacing w:after="0" w:line="240" w:lineRule="auto"/>
        <w:rPr>
          <w:rFonts w:ascii="Arial" w:eastAsia="Times New Roman" w:hAnsi="Arial" w:cs="Arial"/>
          <w:color w:val="222222"/>
          <w:sz w:val="20"/>
          <w:szCs w:val="20"/>
        </w:rPr>
      </w:pPr>
    </w:p>
    <w:p w:rsidR="006A2929" w:rsidRPr="006A2929" w:rsidRDefault="006A2929" w:rsidP="006A2929">
      <w:pPr>
        <w:spacing w:after="0" w:line="240" w:lineRule="auto"/>
        <w:rPr>
          <w:rFonts w:ascii="Arial" w:eastAsia="Times New Roman" w:hAnsi="Arial" w:cs="Arial"/>
          <w:b/>
          <w:bCs/>
          <w:color w:val="222222"/>
          <w:sz w:val="20"/>
          <w:szCs w:val="20"/>
        </w:rPr>
      </w:pPr>
      <w:r w:rsidRPr="006A2929">
        <w:rPr>
          <w:rFonts w:ascii="Arial" w:eastAsia="Times New Roman" w:hAnsi="Arial" w:cs="Arial"/>
          <w:b/>
          <w:bCs/>
          <w:color w:val="222222"/>
          <w:sz w:val="20"/>
          <w:szCs w:val="20"/>
        </w:rPr>
        <w:t>Publication Date</w:t>
      </w:r>
    </w:p>
    <w:p w:rsidR="006A2929" w:rsidRPr="006A2929" w:rsidRDefault="006A2929" w:rsidP="006A2929">
      <w:pPr>
        <w:spacing w:after="0" w:line="240" w:lineRule="auto"/>
        <w:rPr>
          <w:rFonts w:ascii="Arial" w:eastAsia="Times New Roman" w:hAnsi="Arial" w:cs="Arial"/>
          <w:color w:val="222222"/>
          <w:sz w:val="20"/>
          <w:szCs w:val="20"/>
        </w:rPr>
      </w:pPr>
      <w:r w:rsidRPr="006A2929">
        <w:rPr>
          <w:rFonts w:ascii="Arial" w:eastAsia="Times New Roman" w:hAnsi="Arial" w:cs="Arial"/>
          <w:color w:val="222222"/>
          <w:sz w:val="20"/>
          <w:szCs w:val="20"/>
        </w:rPr>
        <w:t>15-Dec-2015</w:t>
      </w:r>
    </w:p>
    <w:p w:rsidR="006A2929" w:rsidRDefault="006A2929" w:rsidP="006A2929">
      <w:pPr>
        <w:spacing w:after="0" w:line="240" w:lineRule="auto"/>
        <w:rPr>
          <w:rFonts w:ascii="Arial" w:eastAsia="Times New Roman" w:hAnsi="Arial" w:cs="Arial"/>
          <w:b/>
          <w:bCs/>
          <w:color w:val="222222"/>
          <w:sz w:val="20"/>
          <w:szCs w:val="20"/>
        </w:rPr>
      </w:pPr>
    </w:p>
    <w:p w:rsidR="006A2929" w:rsidRPr="006A2929" w:rsidRDefault="006A2929" w:rsidP="006A2929">
      <w:pPr>
        <w:spacing w:after="0" w:line="240" w:lineRule="auto"/>
        <w:rPr>
          <w:rFonts w:ascii="Arial" w:eastAsia="Times New Roman" w:hAnsi="Arial" w:cs="Arial"/>
          <w:b/>
          <w:bCs/>
          <w:color w:val="222222"/>
          <w:sz w:val="20"/>
          <w:szCs w:val="20"/>
        </w:rPr>
      </w:pPr>
      <w:r w:rsidRPr="006A2929">
        <w:rPr>
          <w:rFonts w:ascii="Arial" w:eastAsia="Times New Roman" w:hAnsi="Arial" w:cs="Arial"/>
          <w:b/>
          <w:bCs/>
          <w:color w:val="222222"/>
          <w:sz w:val="20"/>
          <w:szCs w:val="20"/>
        </w:rPr>
        <w:t>Expression of Interest Deadline</w:t>
      </w:r>
    </w:p>
    <w:p w:rsidR="006A2929" w:rsidRPr="006A2929" w:rsidRDefault="006A2929" w:rsidP="006A2929">
      <w:pPr>
        <w:spacing w:after="0" w:line="240" w:lineRule="auto"/>
        <w:rPr>
          <w:rFonts w:ascii="Arial" w:eastAsia="Times New Roman" w:hAnsi="Arial" w:cs="Arial"/>
          <w:color w:val="222222"/>
          <w:sz w:val="20"/>
          <w:szCs w:val="20"/>
        </w:rPr>
      </w:pPr>
      <w:bookmarkStart w:id="0" w:name="_GoBack"/>
      <w:r w:rsidRPr="006A2929">
        <w:rPr>
          <w:rFonts w:ascii="Arial" w:eastAsia="Times New Roman" w:hAnsi="Arial" w:cs="Arial"/>
          <w:color w:val="222222"/>
          <w:sz w:val="20"/>
          <w:szCs w:val="20"/>
        </w:rPr>
        <w:t>30-Dec-2015 at 11:59:59 PM (Eastern Time – Washington D.C.)</w:t>
      </w:r>
    </w:p>
    <w:bookmarkEnd w:id="0"/>
    <w:p w:rsidR="006A2929" w:rsidRDefault="006A2929" w:rsidP="006A2929">
      <w:pPr>
        <w:spacing w:after="0" w:line="240" w:lineRule="auto"/>
        <w:rPr>
          <w:rFonts w:ascii="Arial" w:eastAsia="Times New Roman" w:hAnsi="Arial" w:cs="Arial"/>
          <w:b/>
          <w:bCs/>
          <w:color w:val="222222"/>
          <w:sz w:val="20"/>
          <w:szCs w:val="20"/>
        </w:rPr>
      </w:pPr>
    </w:p>
    <w:p w:rsidR="006A2929" w:rsidRPr="006A2929" w:rsidRDefault="006A2929" w:rsidP="006A2929">
      <w:pPr>
        <w:spacing w:after="0" w:line="240" w:lineRule="auto"/>
        <w:rPr>
          <w:rFonts w:ascii="Arial" w:eastAsia="Times New Roman" w:hAnsi="Arial" w:cs="Arial"/>
          <w:b/>
          <w:bCs/>
          <w:vanish/>
          <w:color w:val="222222"/>
          <w:sz w:val="20"/>
          <w:szCs w:val="20"/>
        </w:rPr>
      </w:pPr>
      <w:r w:rsidRPr="006A2929">
        <w:rPr>
          <w:rFonts w:ascii="Arial" w:eastAsia="Times New Roman" w:hAnsi="Arial" w:cs="Arial"/>
          <w:b/>
          <w:bCs/>
          <w:vanish/>
          <w:color w:val="222222"/>
          <w:sz w:val="20"/>
          <w:szCs w:val="20"/>
        </w:rPr>
        <w:t>Contact Name</w:t>
      </w:r>
    </w:p>
    <w:p w:rsidR="006A2929" w:rsidRPr="006A2929" w:rsidRDefault="006A2929" w:rsidP="006A2929">
      <w:pPr>
        <w:spacing w:after="0" w:line="240" w:lineRule="auto"/>
        <w:rPr>
          <w:rFonts w:ascii="Arial" w:eastAsia="Times New Roman" w:hAnsi="Arial" w:cs="Arial"/>
          <w:vanish/>
          <w:color w:val="222222"/>
          <w:sz w:val="20"/>
          <w:szCs w:val="20"/>
        </w:rPr>
      </w:pPr>
      <w:r w:rsidRPr="006A2929">
        <w:rPr>
          <w:rFonts w:ascii="Arial" w:eastAsia="Times New Roman" w:hAnsi="Arial" w:cs="Arial"/>
          <w:vanish/>
          <w:color w:val="222222"/>
          <w:sz w:val="20"/>
          <w:szCs w:val="20"/>
        </w:rPr>
        <w:t> </w:t>
      </w:r>
    </w:p>
    <w:p w:rsidR="006A2929" w:rsidRPr="006A2929" w:rsidRDefault="006A2929" w:rsidP="006A2929">
      <w:pPr>
        <w:spacing w:after="0" w:line="240" w:lineRule="auto"/>
        <w:rPr>
          <w:rFonts w:ascii="Arial" w:eastAsia="Times New Roman" w:hAnsi="Arial" w:cs="Arial"/>
          <w:b/>
          <w:bCs/>
          <w:vanish/>
          <w:color w:val="222222"/>
          <w:sz w:val="20"/>
          <w:szCs w:val="20"/>
        </w:rPr>
      </w:pPr>
      <w:r w:rsidRPr="006A2929">
        <w:rPr>
          <w:rFonts w:ascii="Arial" w:eastAsia="Times New Roman" w:hAnsi="Arial" w:cs="Arial"/>
          <w:b/>
          <w:bCs/>
          <w:vanish/>
          <w:color w:val="222222"/>
          <w:sz w:val="20"/>
          <w:szCs w:val="20"/>
        </w:rPr>
        <w:t>Contact Email</w:t>
      </w:r>
    </w:p>
    <w:p w:rsidR="006A2929" w:rsidRPr="006A2929" w:rsidRDefault="006A2929" w:rsidP="006A2929">
      <w:pPr>
        <w:spacing w:after="0" w:line="240" w:lineRule="auto"/>
        <w:rPr>
          <w:rFonts w:ascii="Arial" w:eastAsia="Times New Roman" w:hAnsi="Arial" w:cs="Arial"/>
          <w:vanish/>
          <w:color w:val="222222"/>
          <w:sz w:val="20"/>
          <w:szCs w:val="20"/>
        </w:rPr>
      </w:pPr>
      <w:r w:rsidRPr="006A2929">
        <w:rPr>
          <w:rFonts w:ascii="Arial" w:eastAsia="Times New Roman" w:hAnsi="Arial" w:cs="Arial"/>
          <w:vanish/>
          <w:color w:val="222222"/>
          <w:sz w:val="20"/>
          <w:szCs w:val="20"/>
        </w:rPr>
        <w:t> </w:t>
      </w:r>
    </w:p>
    <w:p w:rsidR="006A2929" w:rsidRPr="006A2929" w:rsidRDefault="006A2929" w:rsidP="006A2929">
      <w:pPr>
        <w:spacing w:after="0" w:line="240" w:lineRule="auto"/>
        <w:rPr>
          <w:rFonts w:ascii="Arial" w:eastAsia="Times New Roman" w:hAnsi="Arial" w:cs="Arial"/>
          <w:b/>
          <w:bCs/>
          <w:vanish/>
          <w:color w:val="222222"/>
          <w:sz w:val="20"/>
          <w:szCs w:val="20"/>
        </w:rPr>
      </w:pPr>
      <w:r w:rsidRPr="006A2929">
        <w:rPr>
          <w:rFonts w:ascii="Arial" w:eastAsia="Times New Roman" w:hAnsi="Arial" w:cs="Arial"/>
          <w:b/>
          <w:bCs/>
          <w:vanish/>
          <w:color w:val="222222"/>
          <w:sz w:val="20"/>
          <w:szCs w:val="20"/>
        </w:rPr>
        <w:t>Contact Phone</w:t>
      </w:r>
    </w:p>
    <w:p w:rsidR="006A2929" w:rsidRPr="006A2929" w:rsidRDefault="006A2929" w:rsidP="006A2929">
      <w:pPr>
        <w:spacing w:after="0" w:line="240" w:lineRule="auto"/>
        <w:rPr>
          <w:rFonts w:ascii="Arial" w:eastAsia="Times New Roman" w:hAnsi="Arial" w:cs="Arial"/>
          <w:vanish/>
          <w:color w:val="222222"/>
          <w:sz w:val="20"/>
          <w:szCs w:val="20"/>
        </w:rPr>
      </w:pPr>
      <w:r w:rsidRPr="006A2929">
        <w:rPr>
          <w:rFonts w:ascii="Arial" w:eastAsia="Times New Roman" w:hAnsi="Arial" w:cs="Arial"/>
          <w:vanish/>
          <w:color w:val="222222"/>
          <w:sz w:val="20"/>
          <w:szCs w:val="20"/>
        </w:rPr>
        <w:t> </w:t>
      </w:r>
    </w:p>
    <w:p w:rsidR="006A2929" w:rsidRPr="006A2929" w:rsidRDefault="006A2929" w:rsidP="006A2929">
      <w:pPr>
        <w:spacing w:after="0" w:line="240" w:lineRule="auto"/>
        <w:rPr>
          <w:rFonts w:ascii="Arial" w:eastAsia="Times New Roman" w:hAnsi="Arial" w:cs="Arial"/>
          <w:b/>
          <w:bCs/>
          <w:vanish/>
          <w:color w:val="222222"/>
          <w:sz w:val="20"/>
          <w:szCs w:val="20"/>
        </w:rPr>
      </w:pPr>
      <w:r w:rsidRPr="006A2929">
        <w:rPr>
          <w:rFonts w:ascii="Arial" w:eastAsia="Times New Roman" w:hAnsi="Arial" w:cs="Arial"/>
          <w:b/>
          <w:bCs/>
          <w:vanish/>
          <w:color w:val="222222"/>
          <w:sz w:val="20"/>
          <w:szCs w:val="20"/>
        </w:rPr>
        <w:t>Contact Fax</w:t>
      </w:r>
    </w:p>
    <w:p w:rsidR="006A2929" w:rsidRPr="006A2929" w:rsidRDefault="006A2929" w:rsidP="006A2929">
      <w:pPr>
        <w:spacing w:after="0" w:line="240" w:lineRule="auto"/>
        <w:rPr>
          <w:rFonts w:ascii="Arial" w:eastAsia="Times New Roman" w:hAnsi="Arial" w:cs="Arial"/>
          <w:vanish/>
          <w:color w:val="222222"/>
          <w:sz w:val="20"/>
          <w:szCs w:val="20"/>
        </w:rPr>
      </w:pPr>
      <w:r w:rsidRPr="006A2929">
        <w:rPr>
          <w:rFonts w:ascii="Arial" w:eastAsia="Times New Roman" w:hAnsi="Arial" w:cs="Arial"/>
          <w:vanish/>
          <w:color w:val="222222"/>
          <w:sz w:val="20"/>
          <w:szCs w:val="20"/>
        </w:rPr>
        <w:t> </w:t>
      </w:r>
    </w:p>
    <w:p w:rsidR="006A2929" w:rsidRPr="006A2929" w:rsidRDefault="006A2929" w:rsidP="006A2929">
      <w:pPr>
        <w:spacing w:after="0" w:line="240" w:lineRule="auto"/>
        <w:rPr>
          <w:rFonts w:ascii="Arial" w:eastAsia="Times New Roman" w:hAnsi="Arial" w:cs="Arial"/>
          <w:b/>
          <w:bCs/>
          <w:color w:val="222222"/>
          <w:sz w:val="20"/>
          <w:szCs w:val="20"/>
        </w:rPr>
      </w:pPr>
      <w:r w:rsidRPr="006A2929">
        <w:rPr>
          <w:rFonts w:ascii="Arial" w:eastAsia="Times New Roman" w:hAnsi="Arial" w:cs="Arial"/>
          <w:b/>
          <w:bCs/>
          <w:color w:val="222222"/>
          <w:sz w:val="20"/>
          <w:szCs w:val="20"/>
        </w:rPr>
        <w:t>Assignment Country</w:t>
      </w:r>
    </w:p>
    <w:p w:rsidR="006A2929" w:rsidRDefault="006A2929" w:rsidP="006A2929">
      <w:pPr>
        <w:numPr>
          <w:ilvl w:val="0"/>
          <w:numId w:val="1"/>
        </w:numPr>
        <w:spacing w:before="100" w:beforeAutospacing="1" w:after="100" w:afterAutospacing="1" w:line="240" w:lineRule="auto"/>
        <w:rPr>
          <w:rFonts w:ascii="Arial" w:eastAsia="Times New Roman" w:hAnsi="Arial" w:cs="Arial"/>
          <w:color w:val="222222"/>
          <w:sz w:val="20"/>
          <w:szCs w:val="20"/>
        </w:rPr>
      </w:pPr>
      <w:r w:rsidRPr="006A2929">
        <w:rPr>
          <w:rFonts w:ascii="Arial" w:eastAsia="Times New Roman" w:hAnsi="Arial" w:cs="Arial"/>
          <w:color w:val="222222"/>
          <w:sz w:val="20"/>
          <w:szCs w:val="20"/>
        </w:rPr>
        <w:t>No Countries Assigned</w:t>
      </w:r>
    </w:p>
    <w:p w:rsidR="006A2929" w:rsidRPr="006A2929" w:rsidRDefault="006A2929" w:rsidP="006A2929">
      <w:pPr>
        <w:spacing w:after="0" w:line="240" w:lineRule="auto"/>
        <w:rPr>
          <w:rFonts w:ascii="Arial" w:eastAsia="Times New Roman" w:hAnsi="Arial" w:cs="Arial"/>
          <w:b/>
          <w:bCs/>
          <w:color w:val="222222"/>
          <w:sz w:val="20"/>
          <w:szCs w:val="20"/>
        </w:rPr>
      </w:pPr>
      <w:r w:rsidRPr="006A2929">
        <w:rPr>
          <w:rFonts w:ascii="Arial" w:eastAsia="Times New Roman" w:hAnsi="Arial" w:cs="Arial"/>
          <w:b/>
          <w:bCs/>
          <w:color w:val="222222"/>
          <w:sz w:val="20"/>
          <w:szCs w:val="20"/>
        </w:rPr>
        <w:t>Funding Sources</w:t>
      </w:r>
    </w:p>
    <w:p w:rsidR="006A2929" w:rsidRPr="006A2929" w:rsidRDefault="006A2929" w:rsidP="006A2929">
      <w:pPr>
        <w:spacing w:after="0" w:line="240" w:lineRule="auto"/>
        <w:rPr>
          <w:rFonts w:ascii="Arial" w:eastAsia="Times New Roman" w:hAnsi="Arial" w:cs="Arial"/>
          <w:color w:val="222222"/>
          <w:sz w:val="20"/>
          <w:szCs w:val="20"/>
        </w:rPr>
      </w:pPr>
      <w:r w:rsidRPr="006A2929">
        <w:rPr>
          <w:rFonts w:ascii="Arial" w:eastAsia="Times New Roman" w:hAnsi="Arial" w:cs="Arial"/>
          <w:color w:val="222222"/>
          <w:sz w:val="20"/>
          <w:szCs w:val="20"/>
        </w:rPr>
        <w:t xml:space="preserve">The World Bank Group intends to finance the assignment/services under: </w:t>
      </w:r>
    </w:p>
    <w:p w:rsidR="006A2929" w:rsidRPr="006A2929" w:rsidRDefault="006A2929" w:rsidP="006A2929">
      <w:pPr>
        <w:numPr>
          <w:ilvl w:val="0"/>
          <w:numId w:val="2"/>
        </w:numPr>
        <w:spacing w:before="100" w:beforeAutospacing="1" w:after="100" w:afterAutospacing="1" w:line="240" w:lineRule="auto"/>
        <w:rPr>
          <w:rFonts w:ascii="Arial" w:eastAsia="Times New Roman" w:hAnsi="Arial" w:cs="Arial"/>
          <w:color w:val="222222"/>
          <w:sz w:val="20"/>
          <w:szCs w:val="20"/>
        </w:rPr>
      </w:pPr>
      <w:r w:rsidRPr="006A2929">
        <w:rPr>
          <w:rFonts w:ascii="Arial" w:eastAsia="Times New Roman" w:hAnsi="Arial" w:cs="Arial"/>
          <w:color w:val="222222"/>
          <w:sz w:val="20"/>
          <w:szCs w:val="20"/>
        </w:rPr>
        <w:t>BB - BANK BUDGET</w:t>
      </w:r>
    </w:p>
    <w:p w:rsidR="006A2929" w:rsidRPr="006A2929" w:rsidRDefault="006A2929" w:rsidP="006A2929">
      <w:pPr>
        <w:numPr>
          <w:ilvl w:val="0"/>
          <w:numId w:val="2"/>
        </w:numPr>
        <w:spacing w:before="100" w:beforeAutospacing="1" w:after="100" w:afterAutospacing="1" w:line="240" w:lineRule="auto"/>
        <w:rPr>
          <w:rFonts w:ascii="Arial" w:eastAsia="Times New Roman" w:hAnsi="Arial" w:cs="Arial"/>
          <w:color w:val="222222"/>
          <w:sz w:val="20"/>
          <w:szCs w:val="20"/>
        </w:rPr>
      </w:pPr>
      <w:r w:rsidRPr="006A2929">
        <w:rPr>
          <w:rFonts w:ascii="Arial" w:eastAsia="Times New Roman" w:hAnsi="Arial" w:cs="Arial"/>
          <w:color w:val="222222"/>
          <w:sz w:val="20"/>
          <w:szCs w:val="20"/>
        </w:rPr>
        <w:t>TF0A0188 - Digital Finance Frontier</w:t>
      </w:r>
    </w:p>
    <w:p w:rsidR="006A2929" w:rsidRPr="006A2929" w:rsidRDefault="006A2929" w:rsidP="006A2929">
      <w:pPr>
        <w:spacing w:after="0" w:line="240" w:lineRule="auto"/>
        <w:rPr>
          <w:rFonts w:ascii="Arial" w:eastAsia="Times New Roman" w:hAnsi="Arial" w:cs="Arial"/>
          <w:b/>
          <w:bCs/>
          <w:color w:val="222222"/>
          <w:sz w:val="20"/>
          <w:szCs w:val="20"/>
        </w:rPr>
      </w:pPr>
      <w:r w:rsidRPr="006A2929">
        <w:rPr>
          <w:rFonts w:ascii="Arial" w:eastAsia="Times New Roman" w:hAnsi="Arial" w:cs="Arial"/>
          <w:b/>
          <w:bCs/>
          <w:color w:val="222222"/>
          <w:sz w:val="20"/>
          <w:szCs w:val="20"/>
        </w:rPr>
        <w:t>Individual/Firm</w:t>
      </w:r>
    </w:p>
    <w:p w:rsidR="006A2929" w:rsidRPr="006A2929" w:rsidRDefault="006A2929" w:rsidP="006A2929">
      <w:pPr>
        <w:spacing w:after="0" w:line="240" w:lineRule="auto"/>
        <w:rPr>
          <w:rFonts w:ascii="Arial" w:eastAsia="Times New Roman" w:hAnsi="Arial" w:cs="Arial"/>
          <w:color w:val="222222"/>
          <w:sz w:val="20"/>
          <w:szCs w:val="20"/>
        </w:rPr>
      </w:pPr>
      <w:r w:rsidRPr="006A2929">
        <w:rPr>
          <w:rFonts w:ascii="Arial" w:eastAsia="Times New Roman" w:hAnsi="Arial" w:cs="Arial"/>
          <w:vanish/>
          <w:color w:val="222222"/>
          <w:sz w:val="20"/>
          <w:szCs w:val="20"/>
        </w:rPr>
        <w:t>The consultant will be an individual.</w:t>
      </w:r>
      <w:r w:rsidRPr="006A2929">
        <w:rPr>
          <w:rFonts w:ascii="Arial" w:eastAsia="Times New Roman" w:hAnsi="Arial" w:cs="Arial"/>
          <w:color w:val="222222"/>
          <w:sz w:val="20"/>
          <w:szCs w:val="20"/>
        </w:rPr>
        <w:t xml:space="preserve">The consultant will be a firm. </w:t>
      </w:r>
    </w:p>
    <w:p w:rsidR="006A2929" w:rsidRDefault="006A2929" w:rsidP="006A2929">
      <w:pPr>
        <w:spacing w:after="0" w:line="240" w:lineRule="auto"/>
        <w:rPr>
          <w:rFonts w:ascii="Arial" w:eastAsia="Times New Roman" w:hAnsi="Arial" w:cs="Arial"/>
          <w:color w:val="222222"/>
          <w:sz w:val="20"/>
          <w:szCs w:val="20"/>
        </w:rPr>
      </w:pPr>
    </w:p>
    <w:p w:rsidR="006A2929" w:rsidRPr="006A2929" w:rsidRDefault="006A2929" w:rsidP="006A2929">
      <w:pPr>
        <w:spacing w:after="0" w:line="240" w:lineRule="auto"/>
        <w:rPr>
          <w:rFonts w:ascii="Arial" w:eastAsia="Times New Roman" w:hAnsi="Arial" w:cs="Arial"/>
          <w:color w:val="222222"/>
          <w:sz w:val="20"/>
          <w:szCs w:val="20"/>
        </w:rPr>
      </w:pPr>
      <w:r w:rsidRPr="006A2929">
        <w:rPr>
          <w:rFonts w:ascii="Arial" w:eastAsia="Times New Roman" w:hAnsi="Arial" w:cs="Arial"/>
          <w:b/>
          <w:color w:val="222222"/>
          <w:sz w:val="20"/>
          <w:szCs w:val="20"/>
        </w:rPr>
        <w:t>Electronic Submissions</w:t>
      </w:r>
      <w:r w:rsidRPr="006A2929">
        <w:rPr>
          <w:rFonts w:ascii="Arial" w:eastAsia="Times New Roman" w:hAnsi="Arial" w:cs="Arial"/>
          <w:color w:val="222222"/>
          <w:sz w:val="20"/>
          <w:szCs w:val="20"/>
        </w:rPr>
        <w:t xml:space="preserve"> through World Bank Group eConsultant2</w:t>
      </w:r>
      <w:r w:rsidRPr="006A2929">
        <w:rPr>
          <w:rFonts w:ascii="Arial" w:eastAsia="Times New Roman" w:hAnsi="Arial" w:cs="Arial"/>
          <w:color w:val="222222"/>
          <w:sz w:val="20"/>
          <w:szCs w:val="20"/>
        </w:rPr>
        <w:br/>
      </w:r>
      <w:hyperlink r:id="rId5" w:history="1">
        <w:r w:rsidR="006F76B2" w:rsidRPr="00F976D3">
          <w:rPr>
            <w:rStyle w:val="Hyperlink"/>
            <w:rFonts w:ascii="Arial" w:eastAsia="Times New Roman" w:hAnsi="Arial" w:cs="Arial"/>
            <w:sz w:val="20"/>
            <w:szCs w:val="20"/>
          </w:rPr>
          <w:t>https://wbgeconsult2.worldbank.org/wbgec/index.html</w:t>
        </w:r>
      </w:hyperlink>
      <w:r w:rsidR="006F76B2">
        <w:rPr>
          <w:rFonts w:ascii="Arial" w:eastAsia="Times New Roman" w:hAnsi="Arial" w:cs="Arial"/>
          <w:color w:val="222222"/>
          <w:sz w:val="20"/>
          <w:szCs w:val="20"/>
        </w:rPr>
        <w:t xml:space="preserve"> </w:t>
      </w:r>
      <w:r w:rsidRPr="006A2929">
        <w:rPr>
          <w:rFonts w:ascii="Arial" w:eastAsia="Times New Roman" w:hAnsi="Arial" w:cs="Arial"/>
          <w:color w:val="222222"/>
          <w:sz w:val="20"/>
          <w:szCs w:val="20"/>
        </w:rPr>
        <w:br/>
      </w:r>
      <w:r w:rsidRPr="006A2929">
        <w:rPr>
          <w:rFonts w:ascii="Arial" w:eastAsia="Times New Roman" w:hAnsi="Arial" w:cs="Arial"/>
          <w:color w:val="222222"/>
          <w:sz w:val="20"/>
          <w:szCs w:val="20"/>
        </w:rPr>
        <w:br/>
      </w:r>
      <w:r w:rsidRPr="006A2929">
        <w:rPr>
          <w:rFonts w:ascii="Arial" w:eastAsia="Times New Roman" w:hAnsi="Arial" w:cs="Arial"/>
          <w:b/>
          <w:color w:val="222222"/>
          <w:sz w:val="20"/>
          <w:szCs w:val="20"/>
        </w:rPr>
        <w:t>ASSIGNMENT DESCRIPTION</w:t>
      </w:r>
      <w:r w:rsidRPr="006A2929">
        <w:rPr>
          <w:rFonts w:ascii="Arial" w:eastAsia="Times New Roman" w:hAnsi="Arial" w:cs="Arial"/>
          <w:color w:val="222222"/>
          <w:sz w:val="20"/>
          <w:szCs w:val="20"/>
        </w:rPr>
        <w:br/>
      </w:r>
      <w:r w:rsidRPr="006A2929">
        <w:rPr>
          <w:rFonts w:ascii="Arial" w:eastAsia="Times New Roman" w:hAnsi="Arial" w:cs="Arial"/>
          <w:color w:val="222222"/>
          <w:sz w:val="20"/>
          <w:szCs w:val="20"/>
          <w:u w:val="single"/>
        </w:rPr>
        <w:t>About CGAP and its work on Digital Finance Frontiers</w:t>
      </w:r>
      <w:r w:rsidRPr="006A2929">
        <w:rPr>
          <w:rFonts w:ascii="Arial" w:eastAsia="Times New Roman" w:hAnsi="Arial" w:cs="Arial"/>
          <w:color w:val="222222"/>
          <w:sz w:val="20"/>
          <w:szCs w:val="20"/>
        </w:rPr>
        <w:t xml:space="preserve"> </w:t>
      </w:r>
      <w:r w:rsidRPr="006A2929">
        <w:rPr>
          <w:rFonts w:ascii="Arial" w:eastAsia="Times New Roman" w:hAnsi="Arial" w:cs="Arial"/>
          <w:color w:val="222222"/>
          <w:sz w:val="20"/>
          <w:szCs w:val="20"/>
        </w:rPr>
        <w:br/>
        <w:t>CGAP is an independent policy and research center dedicated to advancing financial access for the world's poor. It is supported by over 33 development agencies and private foundations who share a common mission to alleviate poverty. Housed at the World Bank, CGAP provides market intelligence, promotes standards, develops innovative solutions and advises governments, financial service providers, donors, and investors.</w:t>
      </w:r>
      <w:r w:rsidRPr="006A2929">
        <w:rPr>
          <w:rFonts w:ascii="Arial" w:eastAsia="Times New Roman" w:hAnsi="Arial" w:cs="Arial"/>
          <w:color w:val="222222"/>
          <w:sz w:val="20"/>
          <w:szCs w:val="20"/>
        </w:rPr>
        <w:br/>
      </w:r>
      <w:r w:rsidRPr="006A2929">
        <w:rPr>
          <w:rFonts w:ascii="Arial" w:eastAsia="Times New Roman" w:hAnsi="Arial" w:cs="Arial"/>
          <w:color w:val="222222"/>
          <w:sz w:val="20"/>
          <w:szCs w:val="20"/>
        </w:rPr>
        <w:br/>
        <w:t>Access to financial services is a fundament</w:t>
      </w:r>
      <w:r w:rsidR="00CA684C">
        <w:rPr>
          <w:rFonts w:ascii="Arial" w:eastAsia="Times New Roman" w:hAnsi="Arial" w:cs="Arial"/>
          <w:color w:val="222222"/>
          <w:sz w:val="20"/>
          <w:szCs w:val="20"/>
        </w:rPr>
        <w:t>al tool for improving a family’s</w:t>
      </w:r>
      <w:r w:rsidRPr="006A2929">
        <w:rPr>
          <w:rFonts w:ascii="Arial" w:eastAsia="Times New Roman" w:hAnsi="Arial" w:cs="Arial"/>
          <w:color w:val="222222"/>
          <w:sz w:val="20"/>
          <w:szCs w:val="20"/>
        </w:rPr>
        <w:t xml:space="preserve"> well-being and productive capacity. Access to financial services empowers the poor by reducing their vulnerability, and offering them opportunities to improve their lives.</w:t>
      </w:r>
      <w:r w:rsidRPr="006A2929">
        <w:rPr>
          <w:rFonts w:ascii="Arial" w:eastAsia="Times New Roman" w:hAnsi="Arial" w:cs="Arial"/>
          <w:color w:val="222222"/>
          <w:sz w:val="20"/>
          <w:szCs w:val="20"/>
        </w:rPr>
        <w:br/>
      </w:r>
      <w:r w:rsidRPr="006A2929">
        <w:rPr>
          <w:rFonts w:ascii="Arial" w:eastAsia="Times New Roman" w:hAnsi="Arial" w:cs="Arial"/>
          <w:color w:val="222222"/>
          <w:sz w:val="20"/>
          <w:szCs w:val="20"/>
        </w:rPr>
        <w:br/>
        <w:t>CGAP works toward a world in which poor people are considered valued clients of their countr</w:t>
      </w:r>
      <w:r w:rsidR="00CA684C">
        <w:rPr>
          <w:rFonts w:ascii="Arial" w:eastAsia="Times New Roman" w:hAnsi="Arial" w:cs="Arial"/>
          <w:color w:val="222222"/>
          <w:sz w:val="20"/>
          <w:szCs w:val="20"/>
        </w:rPr>
        <w:t>ie</w:t>
      </w:r>
      <w:r w:rsidRPr="006A2929">
        <w:rPr>
          <w:rFonts w:ascii="Arial" w:eastAsia="Times New Roman" w:hAnsi="Arial" w:cs="Arial"/>
          <w:color w:val="222222"/>
          <w:sz w:val="20"/>
          <w:szCs w:val="20"/>
        </w:rPr>
        <w:t>s financial system. We aim to help build efficient and equitable local financial markets that serve all poor people with convenient and affordable financial services.</w:t>
      </w:r>
      <w:r w:rsidRPr="006A2929">
        <w:rPr>
          <w:rFonts w:ascii="Arial" w:eastAsia="Times New Roman" w:hAnsi="Arial" w:cs="Arial"/>
          <w:color w:val="222222"/>
          <w:sz w:val="20"/>
          <w:szCs w:val="20"/>
        </w:rPr>
        <w:br/>
      </w:r>
      <w:r w:rsidRPr="006A2929">
        <w:rPr>
          <w:rFonts w:ascii="Arial" w:eastAsia="Times New Roman" w:hAnsi="Arial" w:cs="Arial"/>
          <w:color w:val="222222"/>
          <w:sz w:val="20"/>
          <w:szCs w:val="20"/>
        </w:rPr>
        <w:br/>
        <w:t xml:space="preserve">CGAPs Digital Finance Frontiers Initiative works to develop new, viable business models that leverage digital channels to bring a variety of financial services to poor people at scale. A key objective of this initiative is to create firm level demonstrations showing how new generation solutions can be successfully delivered through digital payments. </w:t>
      </w:r>
      <w:r w:rsidRPr="006A2929">
        <w:rPr>
          <w:rFonts w:ascii="Arial" w:eastAsia="Times New Roman" w:hAnsi="Arial" w:cs="Arial"/>
          <w:color w:val="222222"/>
          <w:sz w:val="20"/>
          <w:szCs w:val="20"/>
        </w:rPr>
        <w:br/>
      </w:r>
      <w:r w:rsidRPr="006A2929">
        <w:rPr>
          <w:rFonts w:ascii="Arial" w:eastAsia="Times New Roman" w:hAnsi="Arial" w:cs="Arial"/>
          <w:color w:val="222222"/>
          <w:sz w:val="20"/>
          <w:szCs w:val="20"/>
        </w:rPr>
        <w:br/>
      </w:r>
      <w:r w:rsidRPr="006A2929">
        <w:rPr>
          <w:rFonts w:ascii="Arial" w:eastAsia="Times New Roman" w:hAnsi="Arial" w:cs="Arial"/>
          <w:color w:val="222222"/>
          <w:sz w:val="20"/>
          <w:szCs w:val="20"/>
          <w:u w:val="single"/>
        </w:rPr>
        <w:t>Background of project</w:t>
      </w:r>
      <w:r w:rsidRPr="006A2929">
        <w:rPr>
          <w:rFonts w:ascii="Arial" w:eastAsia="Times New Roman" w:hAnsi="Arial" w:cs="Arial"/>
          <w:color w:val="222222"/>
          <w:sz w:val="20"/>
          <w:szCs w:val="20"/>
        </w:rPr>
        <w:t xml:space="preserve"> </w:t>
      </w:r>
      <w:r w:rsidRPr="006A2929">
        <w:rPr>
          <w:rFonts w:ascii="Arial" w:eastAsia="Times New Roman" w:hAnsi="Arial" w:cs="Arial"/>
          <w:color w:val="222222"/>
          <w:sz w:val="20"/>
          <w:szCs w:val="20"/>
        </w:rPr>
        <w:br/>
      </w:r>
      <w:proofErr w:type="gramStart"/>
      <w:r w:rsidRPr="006A2929">
        <w:rPr>
          <w:rFonts w:ascii="Arial" w:eastAsia="Times New Roman" w:hAnsi="Arial" w:cs="Arial"/>
          <w:color w:val="222222"/>
          <w:sz w:val="20"/>
          <w:szCs w:val="20"/>
        </w:rPr>
        <w:t>Besides</w:t>
      </w:r>
      <w:proofErr w:type="gramEnd"/>
      <w:r w:rsidRPr="006A2929">
        <w:rPr>
          <w:rFonts w:ascii="Arial" w:eastAsia="Times New Roman" w:hAnsi="Arial" w:cs="Arial"/>
          <w:color w:val="222222"/>
          <w:sz w:val="20"/>
          <w:szCs w:val="20"/>
        </w:rPr>
        <w:t xml:space="preserve"> constituting a lower cost channel for payments, digital channels have other attributes that can help develop useful solutions. One of such attributes is the ability to deliver useful information to customers, at the right time, to improve decision making. It helps customers interact closely with a </w:t>
      </w:r>
      <w:r w:rsidRPr="006A2929">
        <w:rPr>
          <w:rFonts w:ascii="Arial" w:eastAsia="Times New Roman" w:hAnsi="Arial" w:cs="Arial"/>
          <w:color w:val="222222"/>
          <w:sz w:val="20"/>
          <w:szCs w:val="20"/>
        </w:rPr>
        <w:lastRenderedPageBreak/>
        <w:t xml:space="preserve">financial service provider, over time, through sensible and individualized dialogues. </w:t>
      </w:r>
      <w:r w:rsidRPr="006A2929">
        <w:rPr>
          <w:rFonts w:ascii="Arial" w:eastAsia="Times New Roman" w:hAnsi="Arial" w:cs="Arial"/>
          <w:color w:val="222222"/>
          <w:sz w:val="20"/>
          <w:szCs w:val="20"/>
        </w:rPr>
        <w:br/>
      </w:r>
      <w:r w:rsidRPr="006A2929">
        <w:rPr>
          <w:rFonts w:ascii="Arial" w:eastAsia="Times New Roman" w:hAnsi="Arial" w:cs="Arial"/>
          <w:color w:val="222222"/>
          <w:sz w:val="20"/>
          <w:szCs w:val="20"/>
        </w:rPr>
        <w:br/>
        <w:t>We call this Real time 2-way interactions or RTI. We believe this is a powerful attribute that can bring proximity between customers and providers, which is important for services delivered remotely. Timely and responsive interactions to drive financial behavior can also build trust between customers and their providers.</w:t>
      </w:r>
      <w:r w:rsidRPr="006A2929">
        <w:rPr>
          <w:rFonts w:ascii="Arial" w:eastAsia="Times New Roman" w:hAnsi="Arial" w:cs="Arial"/>
          <w:color w:val="222222"/>
          <w:sz w:val="20"/>
          <w:szCs w:val="20"/>
        </w:rPr>
        <w:br/>
      </w:r>
      <w:r w:rsidRPr="006A2929">
        <w:rPr>
          <w:rFonts w:ascii="Arial" w:eastAsia="Times New Roman" w:hAnsi="Arial" w:cs="Arial"/>
          <w:color w:val="222222"/>
          <w:sz w:val="20"/>
          <w:szCs w:val="20"/>
        </w:rPr>
        <w:br/>
        <w:t>Two-way digitized interactions through for example educational content that are responsive, relevant and appropriately timed convey a sense of close, individual relationship with the customer. Improved front end interactions help customers build habits, cultivate discipline and connect more deeply with daily life.</w:t>
      </w:r>
      <w:r w:rsidRPr="006A2929">
        <w:rPr>
          <w:rFonts w:ascii="Arial" w:eastAsia="Times New Roman" w:hAnsi="Arial" w:cs="Arial"/>
          <w:color w:val="222222"/>
          <w:sz w:val="20"/>
          <w:szCs w:val="20"/>
        </w:rPr>
        <w:br/>
      </w:r>
      <w:r w:rsidRPr="006A2929">
        <w:rPr>
          <w:rFonts w:ascii="Arial" w:eastAsia="Times New Roman" w:hAnsi="Arial" w:cs="Arial"/>
          <w:color w:val="222222"/>
          <w:sz w:val="20"/>
          <w:szCs w:val="20"/>
        </w:rPr>
        <w:br/>
      </w:r>
      <w:r w:rsidRPr="006A2929">
        <w:rPr>
          <w:rFonts w:ascii="Arial" w:eastAsia="Times New Roman" w:hAnsi="Arial" w:cs="Arial"/>
          <w:color w:val="222222"/>
          <w:sz w:val="20"/>
          <w:szCs w:val="20"/>
          <w:u w:val="single"/>
        </w:rPr>
        <w:t xml:space="preserve">Objective of the Project </w:t>
      </w:r>
      <w:r w:rsidRPr="006A2929">
        <w:rPr>
          <w:rFonts w:ascii="Arial" w:eastAsia="Times New Roman" w:hAnsi="Arial" w:cs="Arial"/>
          <w:color w:val="222222"/>
          <w:sz w:val="20"/>
          <w:szCs w:val="20"/>
          <w:u w:val="single"/>
        </w:rPr>
        <w:br/>
      </w:r>
      <w:r w:rsidRPr="006A2929">
        <w:rPr>
          <w:rFonts w:ascii="Arial" w:eastAsia="Times New Roman" w:hAnsi="Arial" w:cs="Arial"/>
          <w:color w:val="222222"/>
          <w:sz w:val="20"/>
          <w:szCs w:val="20"/>
        </w:rPr>
        <w:t>CGAP is seeking submissions from a technology platform offering such services in order to conduct experimentation leveraging real-time interactions in the following area: driving responsible uptake and usage of specific financial inclusion products and services, including cutting edge digital finance products such as digital credit. The objective will be to employ different levels of testing to determine how increasing levels of content personalization, based on the aspirations, preferences and needs of the end customer, coupled with improved communications in terms of timing, frequency, volume, and other factors, may impact uptake and usage of financial inclusion products.</w:t>
      </w:r>
      <w:r w:rsidRPr="006A2929">
        <w:rPr>
          <w:rFonts w:ascii="Arial" w:eastAsia="Times New Roman" w:hAnsi="Arial" w:cs="Arial"/>
          <w:color w:val="222222"/>
          <w:sz w:val="20"/>
          <w:szCs w:val="20"/>
        </w:rPr>
        <w:br/>
      </w:r>
      <w:r w:rsidRPr="006A2929">
        <w:rPr>
          <w:rFonts w:ascii="Arial" w:eastAsia="Times New Roman" w:hAnsi="Arial" w:cs="Arial"/>
          <w:color w:val="222222"/>
          <w:sz w:val="20"/>
          <w:szCs w:val="20"/>
        </w:rPr>
        <w:br/>
      </w:r>
      <w:r w:rsidRPr="006A2929">
        <w:rPr>
          <w:rFonts w:ascii="Arial" w:eastAsia="Times New Roman" w:hAnsi="Arial" w:cs="Arial"/>
          <w:color w:val="222222"/>
          <w:sz w:val="20"/>
          <w:szCs w:val="20"/>
          <w:u w:val="single"/>
        </w:rPr>
        <w:t>Scope and Methodology</w:t>
      </w:r>
      <w:r w:rsidRPr="006A2929">
        <w:rPr>
          <w:rFonts w:ascii="Arial" w:eastAsia="Times New Roman" w:hAnsi="Arial" w:cs="Arial"/>
          <w:color w:val="222222"/>
          <w:sz w:val="20"/>
          <w:szCs w:val="20"/>
        </w:rPr>
        <w:t xml:space="preserve"> </w:t>
      </w:r>
      <w:r w:rsidRPr="006A2929">
        <w:rPr>
          <w:rFonts w:ascii="Arial" w:eastAsia="Times New Roman" w:hAnsi="Arial" w:cs="Arial"/>
          <w:color w:val="222222"/>
          <w:sz w:val="20"/>
          <w:szCs w:val="20"/>
        </w:rPr>
        <w:br/>
        <w:t xml:space="preserve">The scope and methodology of the experiment will be determined through close coordination and collaboration between CGAP, the technology platform offering two way real time interaction capability and the financial service provider. </w:t>
      </w:r>
      <w:r w:rsidRPr="006A2929">
        <w:rPr>
          <w:rFonts w:ascii="Arial" w:eastAsia="Times New Roman" w:hAnsi="Arial" w:cs="Arial"/>
          <w:color w:val="222222"/>
          <w:sz w:val="20"/>
          <w:szCs w:val="20"/>
        </w:rPr>
        <w:br/>
      </w:r>
      <w:r w:rsidRPr="006A2929">
        <w:rPr>
          <w:rFonts w:ascii="Arial" w:eastAsia="Times New Roman" w:hAnsi="Arial" w:cs="Arial"/>
          <w:color w:val="222222"/>
          <w:sz w:val="20"/>
          <w:szCs w:val="20"/>
        </w:rPr>
        <w:br/>
        <w:t>The required language for written deliverables is Englis</w:t>
      </w:r>
      <w:r w:rsidR="00665A2E">
        <w:rPr>
          <w:rFonts w:ascii="Arial" w:eastAsia="Times New Roman" w:hAnsi="Arial" w:cs="Arial"/>
          <w:color w:val="222222"/>
          <w:sz w:val="20"/>
          <w:szCs w:val="20"/>
        </w:rPr>
        <w:t>h unless otherwise specified.</w:t>
      </w:r>
      <w:r w:rsidR="00665A2E">
        <w:rPr>
          <w:rFonts w:ascii="Arial" w:eastAsia="Times New Roman" w:hAnsi="Arial" w:cs="Arial"/>
          <w:color w:val="222222"/>
          <w:sz w:val="20"/>
          <w:szCs w:val="20"/>
        </w:rPr>
        <w:br/>
      </w:r>
      <w:r w:rsidR="00665A2E">
        <w:rPr>
          <w:rFonts w:ascii="Arial" w:eastAsia="Times New Roman" w:hAnsi="Arial" w:cs="Arial"/>
          <w:color w:val="222222"/>
          <w:sz w:val="20"/>
          <w:szCs w:val="20"/>
        </w:rPr>
        <w:br/>
      </w:r>
      <w:r w:rsidRPr="006A2929">
        <w:rPr>
          <w:rFonts w:ascii="Arial" w:eastAsia="Times New Roman" w:hAnsi="Arial" w:cs="Arial"/>
          <w:b/>
          <w:color w:val="222222"/>
          <w:sz w:val="20"/>
          <w:szCs w:val="20"/>
        </w:rPr>
        <w:t>ELIGIBILITY</w:t>
      </w:r>
      <w:r w:rsidRPr="006A2929">
        <w:rPr>
          <w:rFonts w:ascii="Arial" w:eastAsia="Times New Roman" w:hAnsi="Arial" w:cs="Arial"/>
          <w:color w:val="222222"/>
          <w:sz w:val="20"/>
          <w:szCs w:val="20"/>
        </w:rPr>
        <w:br/>
      </w:r>
      <w:proofErr w:type="spellStart"/>
      <w:r w:rsidRPr="006A2929">
        <w:rPr>
          <w:rFonts w:ascii="Arial" w:eastAsia="Times New Roman" w:hAnsi="Arial" w:cs="Arial"/>
          <w:color w:val="222222"/>
          <w:sz w:val="20"/>
          <w:szCs w:val="20"/>
        </w:rPr>
        <w:t>Eligibility</w:t>
      </w:r>
      <w:proofErr w:type="spellEnd"/>
      <w:r w:rsidRPr="006A2929">
        <w:rPr>
          <w:rFonts w:ascii="Arial" w:eastAsia="Times New Roman" w:hAnsi="Arial" w:cs="Arial"/>
          <w:color w:val="222222"/>
          <w:sz w:val="20"/>
          <w:szCs w:val="20"/>
        </w:rPr>
        <w:t xml:space="preserve"> restrictions apply</w:t>
      </w:r>
      <w:proofErr w:type="gramStart"/>
      <w:r w:rsidRPr="006A2929">
        <w:rPr>
          <w:rFonts w:ascii="Arial" w:eastAsia="Times New Roman" w:hAnsi="Arial" w:cs="Arial"/>
          <w:color w:val="222222"/>
          <w:sz w:val="20"/>
          <w:szCs w:val="20"/>
        </w:rPr>
        <w:t>:</w:t>
      </w:r>
      <w:proofErr w:type="gramEnd"/>
      <w:r w:rsidRPr="006A2929">
        <w:rPr>
          <w:rFonts w:ascii="Arial" w:eastAsia="Times New Roman" w:hAnsi="Arial" w:cs="Arial"/>
          <w:color w:val="222222"/>
          <w:sz w:val="20"/>
          <w:szCs w:val="20"/>
        </w:rPr>
        <w:br/>
        <w:t>[Please type list of restrictions]</w:t>
      </w:r>
      <w:r w:rsidRPr="006A2929">
        <w:rPr>
          <w:rFonts w:ascii="Arial" w:eastAsia="Times New Roman" w:hAnsi="Arial" w:cs="Arial"/>
          <w:color w:val="222222"/>
          <w:sz w:val="20"/>
          <w:szCs w:val="20"/>
        </w:rPr>
        <w:br/>
      </w:r>
      <w:r w:rsidRPr="006A2929">
        <w:rPr>
          <w:rFonts w:ascii="Arial" w:eastAsia="Times New Roman" w:hAnsi="Arial" w:cs="Arial"/>
          <w:color w:val="222222"/>
          <w:sz w:val="20"/>
          <w:szCs w:val="20"/>
        </w:rPr>
        <w:br/>
      </w:r>
      <w:r w:rsidRPr="006A2929">
        <w:rPr>
          <w:rFonts w:ascii="Arial" w:eastAsia="Times New Roman" w:hAnsi="Arial" w:cs="Arial"/>
          <w:b/>
          <w:color w:val="222222"/>
          <w:sz w:val="20"/>
          <w:szCs w:val="20"/>
        </w:rPr>
        <w:t>SUBMISSION REQUIREMENTS</w:t>
      </w:r>
      <w:r w:rsidRPr="006A2929">
        <w:rPr>
          <w:rFonts w:ascii="Arial" w:eastAsia="Times New Roman" w:hAnsi="Arial" w:cs="Arial"/>
          <w:color w:val="222222"/>
          <w:sz w:val="20"/>
          <w:szCs w:val="20"/>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6A2929">
        <w:rPr>
          <w:rFonts w:ascii="Arial" w:eastAsia="Times New Roman" w:hAnsi="Arial" w:cs="Arial"/>
          <w:color w:val="222222"/>
          <w:sz w:val="20"/>
          <w:szCs w:val="20"/>
        </w:rPr>
        <w:br/>
      </w:r>
      <w:r w:rsidRPr="006A2929">
        <w:rPr>
          <w:rFonts w:ascii="Arial" w:eastAsia="Times New Roman" w:hAnsi="Arial" w:cs="Arial"/>
          <w:color w:val="222222"/>
          <w:sz w:val="20"/>
          <w:szCs w:val="20"/>
        </w:rPr>
        <w:br/>
      </w:r>
      <w:r w:rsidRPr="006A2929">
        <w:rPr>
          <w:rFonts w:ascii="Arial" w:eastAsia="Times New Roman" w:hAnsi="Arial" w:cs="Arial"/>
          <w:b/>
          <w:color w:val="222222"/>
          <w:sz w:val="20"/>
          <w:szCs w:val="20"/>
        </w:rPr>
        <w:t>NOTES</w:t>
      </w:r>
      <w:r w:rsidRPr="006A2929">
        <w:rPr>
          <w:rFonts w:ascii="Arial" w:eastAsia="Times New Roman" w:hAnsi="Arial" w:cs="Arial"/>
          <w:color w:val="222222"/>
          <w:sz w:val="20"/>
          <w:szCs w:val="20"/>
        </w:rPr>
        <w:br/>
      </w:r>
      <w:proofErr w:type="gramStart"/>
      <w:r w:rsidRPr="006A2929">
        <w:rPr>
          <w:rFonts w:ascii="Arial" w:eastAsia="Times New Roman" w:hAnsi="Arial" w:cs="Arial"/>
          <w:color w:val="222222"/>
          <w:sz w:val="20"/>
          <w:szCs w:val="20"/>
        </w:rPr>
        <w:t>Following</w:t>
      </w:r>
      <w:proofErr w:type="gramEnd"/>
      <w:r w:rsidRPr="006A2929">
        <w:rPr>
          <w:rFonts w:ascii="Arial" w:eastAsia="Times New Roman" w:hAnsi="Arial" w:cs="Arial"/>
          <w:color w:val="222222"/>
          <w:sz w:val="20"/>
          <w:szCs w:val="20"/>
        </w:rPr>
        <w:t xml:space="preserve"> this invitation for Expression of Interest, a shortlist of qualified firms will be formally invited to submit proposals. Shortlisting and selection will be subject to the availability of funding.</w:t>
      </w:r>
    </w:p>
    <w:p w:rsidR="00665A2E" w:rsidRDefault="00665A2E" w:rsidP="006A2929">
      <w:pPr>
        <w:spacing w:after="0" w:line="240" w:lineRule="auto"/>
        <w:rPr>
          <w:rFonts w:ascii="Arial" w:eastAsia="Times New Roman" w:hAnsi="Arial" w:cs="Arial"/>
          <w:color w:val="222222"/>
          <w:sz w:val="20"/>
          <w:szCs w:val="20"/>
        </w:rPr>
      </w:pPr>
    </w:p>
    <w:p w:rsidR="006A2929" w:rsidRPr="006A2929" w:rsidRDefault="006A2929" w:rsidP="006A2929">
      <w:pPr>
        <w:spacing w:after="0" w:line="240" w:lineRule="auto"/>
        <w:rPr>
          <w:rFonts w:ascii="Arial" w:eastAsia="Times New Roman" w:hAnsi="Arial" w:cs="Arial"/>
          <w:b/>
          <w:color w:val="222222"/>
          <w:sz w:val="20"/>
          <w:szCs w:val="20"/>
        </w:rPr>
      </w:pPr>
      <w:r w:rsidRPr="006A2929">
        <w:rPr>
          <w:rFonts w:ascii="Arial" w:eastAsia="Times New Roman" w:hAnsi="Arial" w:cs="Arial"/>
          <w:b/>
          <w:color w:val="222222"/>
          <w:sz w:val="20"/>
          <w:szCs w:val="20"/>
        </w:rPr>
        <w:t xml:space="preserve">Qualification Criteria </w:t>
      </w:r>
    </w:p>
    <w:p w:rsidR="006A2929" w:rsidRPr="006A2929" w:rsidRDefault="006A2929" w:rsidP="006A2929">
      <w:pPr>
        <w:numPr>
          <w:ilvl w:val="0"/>
          <w:numId w:val="3"/>
        </w:numPr>
        <w:spacing w:before="100" w:beforeAutospacing="1" w:after="100" w:afterAutospacing="1" w:line="240" w:lineRule="auto"/>
        <w:rPr>
          <w:rFonts w:ascii="Arial" w:eastAsia="Times New Roman" w:hAnsi="Arial" w:cs="Arial"/>
          <w:color w:val="222222"/>
          <w:sz w:val="20"/>
          <w:szCs w:val="20"/>
        </w:rPr>
      </w:pPr>
      <w:r w:rsidRPr="006A2929">
        <w:rPr>
          <w:rFonts w:ascii="Arial" w:eastAsia="Times New Roman" w:hAnsi="Arial" w:cs="Arial"/>
          <w:b/>
          <w:bCs/>
          <w:color w:val="222222"/>
          <w:sz w:val="20"/>
          <w:szCs w:val="20"/>
        </w:rPr>
        <w:t>1.</w:t>
      </w:r>
      <w:r w:rsidRPr="006A2929">
        <w:rPr>
          <w:rFonts w:ascii="Arial" w:eastAsia="Times New Roman" w:hAnsi="Arial" w:cs="Arial"/>
          <w:color w:val="222222"/>
          <w:sz w:val="20"/>
          <w:szCs w:val="20"/>
        </w:rPr>
        <w:t xml:space="preserve"> Firm should have experience conducting analysis of financial products and business models targeting lower income customers and determining impact on firm-level business case</w:t>
      </w:r>
    </w:p>
    <w:p w:rsidR="006A2929" w:rsidRPr="006A2929" w:rsidRDefault="006A2929" w:rsidP="006A2929">
      <w:pPr>
        <w:numPr>
          <w:ilvl w:val="0"/>
          <w:numId w:val="3"/>
        </w:numPr>
        <w:spacing w:before="100" w:beforeAutospacing="1" w:after="100" w:afterAutospacing="1" w:line="240" w:lineRule="auto"/>
        <w:rPr>
          <w:rFonts w:ascii="Arial" w:eastAsia="Times New Roman" w:hAnsi="Arial" w:cs="Arial"/>
          <w:color w:val="222222"/>
          <w:sz w:val="20"/>
          <w:szCs w:val="20"/>
        </w:rPr>
      </w:pPr>
      <w:r w:rsidRPr="006A2929">
        <w:rPr>
          <w:rFonts w:ascii="Arial" w:eastAsia="Times New Roman" w:hAnsi="Arial" w:cs="Arial"/>
          <w:b/>
          <w:bCs/>
          <w:color w:val="222222"/>
          <w:sz w:val="20"/>
          <w:szCs w:val="20"/>
        </w:rPr>
        <w:t>2.</w:t>
      </w:r>
      <w:r w:rsidRPr="006A2929">
        <w:rPr>
          <w:rFonts w:ascii="Arial" w:eastAsia="Times New Roman" w:hAnsi="Arial" w:cs="Arial"/>
          <w:color w:val="222222"/>
          <w:sz w:val="20"/>
          <w:szCs w:val="20"/>
        </w:rPr>
        <w:t xml:space="preserve"> Firm should have previous experience working on branchless banking and analysis of products and growth strategies, leveraging digital delivery channels</w:t>
      </w:r>
    </w:p>
    <w:p w:rsidR="006A2929" w:rsidRPr="006A2929" w:rsidRDefault="006A2929" w:rsidP="006A2929">
      <w:pPr>
        <w:numPr>
          <w:ilvl w:val="0"/>
          <w:numId w:val="3"/>
        </w:numPr>
        <w:spacing w:before="100" w:beforeAutospacing="1" w:after="100" w:afterAutospacing="1" w:line="240" w:lineRule="auto"/>
        <w:rPr>
          <w:rFonts w:ascii="Arial" w:eastAsia="Times New Roman" w:hAnsi="Arial" w:cs="Arial"/>
          <w:color w:val="222222"/>
          <w:sz w:val="20"/>
          <w:szCs w:val="20"/>
        </w:rPr>
      </w:pPr>
      <w:r w:rsidRPr="006A2929">
        <w:rPr>
          <w:rFonts w:ascii="Arial" w:eastAsia="Times New Roman" w:hAnsi="Arial" w:cs="Arial"/>
          <w:b/>
          <w:bCs/>
          <w:color w:val="222222"/>
          <w:sz w:val="20"/>
          <w:szCs w:val="20"/>
        </w:rPr>
        <w:t>3.</w:t>
      </w:r>
      <w:r w:rsidRPr="006A2929">
        <w:rPr>
          <w:rFonts w:ascii="Arial" w:eastAsia="Times New Roman" w:hAnsi="Arial" w:cs="Arial"/>
          <w:color w:val="222222"/>
          <w:sz w:val="20"/>
          <w:szCs w:val="20"/>
        </w:rPr>
        <w:t xml:space="preserve"> Firm should offer as its core business, a technology platform that provides real time 2 way interaction capability as described in this TOR</w:t>
      </w:r>
    </w:p>
    <w:p w:rsidR="006A2929" w:rsidRPr="006A2929" w:rsidRDefault="006A2929" w:rsidP="006A2929">
      <w:pPr>
        <w:spacing w:after="0" w:line="240" w:lineRule="auto"/>
        <w:rPr>
          <w:rFonts w:ascii="Arial" w:eastAsia="Times New Roman" w:hAnsi="Arial" w:cs="Arial"/>
          <w:i/>
          <w:iCs/>
          <w:color w:val="222222"/>
          <w:sz w:val="20"/>
          <w:szCs w:val="20"/>
        </w:rPr>
      </w:pPr>
      <w:r w:rsidRPr="006A2929">
        <w:rPr>
          <w:rFonts w:ascii="Arial" w:eastAsia="Times New Roman" w:hAnsi="Arial" w:cs="Arial"/>
          <w:i/>
          <w:iCs/>
          <w:color w:val="CA0002"/>
          <w:sz w:val="20"/>
          <w:szCs w:val="20"/>
        </w:rPr>
        <w:t>* - Mandatory</w:t>
      </w:r>
    </w:p>
    <w:p w:rsidR="006A2929" w:rsidRPr="006A2929" w:rsidRDefault="006A2929" w:rsidP="006A2929">
      <w:pPr>
        <w:rPr>
          <w:sz w:val="20"/>
          <w:szCs w:val="20"/>
        </w:rPr>
      </w:pPr>
    </w:p>
    <w:sectPr w:rsidR="006A2929" w:rsidRPr="006A29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3778CE"/>
    <w:multiLevelType w:val="multilevel"/>
    <w:tmpl w:val="87149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B945F90"/>
    <w:multiLevelType w:val="multilevel"/>
    <w:tmpl w:val="A8C4F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63E3DC8"/>
    <w:multiLevelType w:val="multilevel"/>
    <w:tmpl w:val="E5CE9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2929"/>
    <w:rsid w:val="00095491"/>
    <w:rsid w:val="0037596E"/>
    <w:rsid w:val="005F3446"/>
    <w:rsid w:val="00665A2E"/>
    <w:rsid w:val="006A2929"/>
    <w:rsid w:val="006A5AE4"/>
    <w:rsid w:val="006F76B2"/>
    <w:rsid w:val="00CA684C"/>
    <w:rsid w:val="00F82B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0D4939-468A-4B1F-9350-ADD9C57B5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F76B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1853360">
      <w:bodyDiv w:val="1"/>
      <w:marLeft w:val="0"/>
      <w:marRight w:val="0"/>
      <w:marTop w:val="0"/>
      <w:marBottom w:val="0"/>
      <w:divBdr>
        <w:top w:val="none" w:sz="0" w:space="0" w:color="auto"/>
        <w:left w:val="none" w:sz="0" w:space="0" w:color="auto"/>
        <w:bottom w:val="none" w:sz="0" w:space="0" w:color="auto"/>
        <w:right w:val="none" w:sz="0" w:space="0" w:color="auto"/>
      </w:divBdr>
      <w:divsChild>
        <w:div w:id="1638873367">
          <w:marLeft w:val="0"/>
          <w:marRight w:val="0"/>
          <w:marTop w:val="0"/>
          <w:marBottom w:val="0"/>
          <w:divBdr>
            <w:top w:val="none" w:sz="0" w:space="0" w:color="auto"/>
            <w:left w:val="none" w:sz="0" w:space="0" w:color="auto"/>
            <w:bottom w:val="none" w:sz="0" w:space="0" w:color="auto"/>
            <w:right w:val="none" w:sz="0" w:space="0" w:color="auto"/>
          </w:divBdr>
          <w:divsChild>
            <w:div w:id="302580699">
              <w:marLeft w:val="0"/>
              <w:marRight w:val="0"/>
              <w:marTop w:val="0"/>
              <w:marBottom w:val="0"/>
              <w:divBdr>
                <w:top w:val="none" w:sz="0" w:space="0" w:color="auto"/>
                <w:left w:val="none" w:sz="0" w:space="0" w:color="auto"/>
                <w:bottom w:val="none" w:sz="0" w:space="0" w:color="auto"/>
                <w:right w:val="none" w:sz="0" w:space="0" w:color="auto"/>
              </w:divBdr>
              <w:divsChild>
                <w:div w:id="1895382568">
                  <w:marLeft w:val="0"/>
                  <w:marRight w:val="0"/>
                  <w:marTop w:val="0"/>
                  <w:marBottom w:val="0"/>
                  <w:divBdr>
                    <w:top w:val="none" w:sz="0" w:space="0" w:color="auto"/>
                    <w:left w:val="none" w:sz="0" w:space="0" w:color="auto"/>
                    <w:bottom w:val="none" w:sz="0" w:space="0" w:color="auto"/>
                    <w:right w:val="none" w:sz="0" w:space="0" w:color="auto"/>
                  </w:divBdr>
                  <w:divsChild>
                    <w:div w:id="1380473558">
                      <w:marLeft w:val="0"/>
                      <w:marRight w:val="0"/>
                      <w:marTop w:val="300"/>
                      <w:marBottom w:val="0"/>
                      <w:divBdr>
                        <w:top w:val="none" w:sz="0" w:space="0" w:color="auto"/>
                        <w:left w:val="none" w:sz="0" w:space="0" w:color="auto"/>
                        <w:bottom w:val="none" w:sz="0" w:space="0" w:color="auto"/>
                        <w:right w:val="none" w:sz="0" w:space="0" w:color="auto"/>
                      </w:divBdr>
                      <w:divsChild>
                        <w:div w:id="1144196708">
                          <w:marLeft w:val="0"/>
                          <w:marRight w:val="0"/>
                          <w:marTop w:val="0"/>
                          <w:marBottom w:val="0"/>
                          <w:divBdr>
                            <w:top w:val="none" w:sz="0" w:space="0" w:color="auto"/>
                            <w:left w:val="none" w:sz="0" w:space="0" w:color="auto"/>
                            <w:bottom w:val="none" w:sz="0" w:space="0" w:color="auto"/>
                            <w:right w:val="none" w:sz="0" w:space="0" w:color="auto"/>
                          </w:divBdr>
                          <w:divsChild>
                            <w:div w:id="214316371">
                              <w:marLeft w:val="0"/>
                              <w:marRight w:val="0"/>
                              <w:marTop w:val="0"/>
                              <w:marBottom w:val="0"/>
                              <w:divBdr>
                                <w:top w:val="none" w:sz="0" w:space="0" w:color="auto"/>
                                <w:left w:val="none" w:sz="0" w:space="0" w:color="auto"/>
                                <w:bottom w:val="none" w:sz="0" w:space="0" w:color="auto"/>
                                <w:right w:val="none" w:sz="0" w:space="0" w:color="auto"/>
                              </w:divBdr>
                            </w:div>
                          </w:divsChild>
                        </w:div>
                        <w:div w:id="1781144462">
                          <w:marLeft w:val="0"/>
                          <w:marRight w:val="0"/>
                          <w:marTop w:val="0"/>
                          <w:marBottom w:val="0"/>
                          <w:divBdr>
                            <w:top w:val="none" w:sz="0" w:space="0" w:color="auto"/>
                            <w:left w:val="none" w:sz="0" w:space="0" w:color="auto"/>
                            <w:bottom w:val="none" w:sz="0" w:space="0" w:color="auto"/>
                            <w:right w:val="none" w:sz="0" w:space="0" w:color="auto"/>
                          </w:divBdr>
                          <w:divsChild>
                            <w:div w:id="501316496">
                              <w:marLeft w:val="0"/>
                              <w:marRight w:val="0"/>
                              <w:marTop w:val="0"/>
                              <w:marBottom w:val="0"/>
                              <w:divBdr>
                                <w:top w:val="none" w:sz="0" w:space="0" w:color="auto"/>
                                <w:left w:val="none" w:sz="0" w:space="0" w:color="auto"/>
                                <w:bottom w:val="none" w:sz="0" w:space="0" w:color="auto"/>
                                <w:right w:val="none" w:sz="0" w:space="0" w:color="auto"/>
                              </w:divBdr>
                            </w:div>
                          </w:divsChild>
                        </w:div>
                        <w:div w:id="540169754">
                          <w:marLeft w:val="0"/>
                          <w:marRight w:val="0"/>
                          <w:marTop w:val="0"/>
                          <w:marBottom w:val="0"/>
                          <w:divBdr>
                            <w:top w:val="none" w:sz="0" w:space="0" w:color="auto"/>
                            <w:left w:val="none" w:sz="0" w:space="0" w:color="auto"/>
                            <w:bottom w:val="none" w:sz="0" w:space="0" w:color="auto"/>
                            <w:right w:val="none" w:sz="0" w:space="0" w:color="auto"/>
                          </w:divBdr>
                          <w:divsChild>
                            <w:div w:id="962077652">
                              <w:marLeft w:val="0"/>
                              <w:marRight w:val="0"/>
                              <w:marTop w:val="0"/>
                              <w:marBottom w:val="0"/>
                              <w:divBdr>
                                <w:top w:val="none" w:sz="0" w:space="0" w:color="auto"/>
                                <w:left w:val="none" w:sz="0" w:space="0" w:color="auto"/>
                                <w:bottom w:val="none" w:sz="0" w:space="0" w:color="auto"/>
                                <w:right w:val="none" w:sz="0" w:space="0" w:color="auto"/>
                              </w:divBdr>
                            </w:div>
                          </w:divsChild>
                        </w:div>
                        <w:div w:id="1826897877">
                          <w:marLeft w:val="0"/>
                          <w:marRight w:val="0"/>
                          <w:marTop w:val="0"/>
                          <w:marBottom w:val="0"/>
                          <w:divBdr>
                            <w:top w:val="none" w:sz="0" w:space="0" w:color="auto"/>
                            <w:left w:val="none" w:sz="0" w:space="0" w:color="auto"/>
                            <w:bottom w:val="none" w:sz="0" w:space="0" w:color="auto"/>
                            <w:right w:val="none" w:sz="0" w:space="0" w:color="auto"/>
                          </w:divBdr>
                          <w:divsChild>
                            <w:div w:id="1072392142">
                              <w:marLeft w:val="0"/>
                              <w:marRight w:val="0"/>
                              <w:marTop w:val="0"/>
                              <w:marBottom w:val="0"/>
                              <w:divBdr>
                                <w:top w:val="none" w:sz="0" w:space="0" w:color="auto"/>
                                <w:left w:val="none" w:sz="0" w:space="0" w:color="auto"/>
                                <w:bottom w:val="none" w:sz="0" w:space="0" w:color="auto"/>
                                <w:right w:val="none" w:sz="0" w:space="0" w:color="auto"/>
                              </w:divBdr>
                            </w:div>
                          </w:divsChild>
                        </w:div>
                        <w:div w:id="640310140">
                          <w:marLeft w:val="0"/>
                          <w:marRight w:val="0"/>
                          <w:marTop w:val="0"/>
                          <w:marBottom w:val="0"/>
                          <w:divBdr>
                            <w:top w:val="none" w:sz="0" w:space="0" w:color="auto"/>
                            <w:left w:val="none" w:sz="0" w:space="0" w:color="auto"/>
                            <w:bottom w:val="none" w:sz="0" w:space="0" w:color="auto"/>
                            <w:right w:val="none" w:sz="0" w:space="0" w:color="auto"/>
                          </w:divBdr>
                          <w:divsChild>
                            <w:div w:id="1856379717">
                              <w:marLeft w:val="0"/>
                              <w:marRight w:val="0"/>
                              <w:marTop w:val="0"/>
                              <w:marBottom w:val="0"/>
                              <w:divBdr>
                                <w:top w:val="none" w:sz="0" w:space="0" w:color="auto"/>
                                <w:left w:val="none" w:sz="0" w:space="0" w:color="auto"/>
                                <w:bottom w:val="none" w:sz="0" w:space="0" w:color="auto"/>
                                <w:right w:val="none" w:sz="0" w:space="0" w:color="auto"/>
                              </w:divBdr>
                            </w:div>
                          </w:divsChild>
                        </w:div>
                        <w:div w:id="562830604">
                          <w:marLeft w:val="0"/>
                          <w:marRight w:val="0"/>
                          <w:marTop w:val="0"/>
                          <w:marBottom w:val="0"/>
                          <w:divBdr>
                            <w:top w:val="none" w:sz="0" w:space="0" w:color="auto"/>
                            <w:left w:val="none" w:sz="0" w:space="0" w:color="auto"/>
                            <w:bottom w:val="none" w:sz="0" w:space="0" w:color="auto"/>
                            <w:right w:val="none" w:sz="0" w:space="0" w:color="auto"/>
                          </w:divBdr>
                          <w:divsChild>
                            <w:div w:id="1198853976">
                              <w:marLeft w:val="0"/>
                              <w:marRight w:val="0"/>
                              <w:marTop w:val="0"/>
                              <w:marBottom w:val="0"/>
                              <w:divBdr>
                                <w:top w:val="none" w:sz="0" w:space="0" w:color="auto"/>
                                <w:left w:val="none" w:sz="0" w:space="0" w:color="auto"/>
                                <w:bottom w:val="none" w:sz="0" w:space="0" w:color="auto"/>
                                <w:right w:val="none" w:sz="0" w:space="0" w:color="auto"/>
                              </w:divBdr>
                            </w:div>
                          </w:divsChild>
                        </w:div>
                        <w:div w:id="1971200641">
                          <w:marLeft w:val="0"/>
                          <w:marRight w:val="0"/>
                          <w:marTop w:val="0"/>
                          <w:marBottom w:val="0"/>
                          <w:divBdr>
                            <w:top w:val="none" w:sz="0" w:space="0" w:color="auto"/>
                            <w:left w:val="none" w:sz="0" w:space="0" w:color="auto"/>
                            <w:bottom w:val="none" w:sz="0" w:space="0" w:color="auto"/>
                            <w:right w:val="none" w:sz="0" w:space="0" w:color="auto"/>
                          </w:divBdr>
                          <w:divsChild>
                            <w:div w:id="1523393121">
                              <w:marLeft w:val="0"/>
                              <w:marRight w:val="0"/>
                              <w:marTop w:val="0"/>
                              <w:marBottom w:val="0"/>
                              <w:divBdr>
                                <w:top w:val="none" w:sz="0" w:space="0" w:color="auto"/>
                                <w:left w:val="none" w:sz="0" w:space="0" w:color="auto"/>
                                <w:bottom w:val="none" w:sz="0" w:space="0" w:color="auto"/>
                                <w:right w:val="none" w:sz="0" w:space="0" w:color="auto"/>
                              </w:divBdr>
                            </w:div>
                          </w:divsChild>
                        </w:div>
                        <w:div w:id="175076165">
                          <w:marLeft w:val="0"/>
                          <w:marRight w:val="0"/>
                          <w:marTop w:val="0"/>
                          <w:marBottom w:val="0"/>
                          <w:divBdr>
                            <w:top w:val="none" w:sz="0" w:space="0" w:color="auto"/>
                            <w:left w:val="none" w:sz="0" w:space="0" w:color="auto"/>
                            <w:bottom w:val="none" w:sz="0" w:space="0" w:color="auto"/>
                            <w:right w:val="none" w:sz="0" w:space="0" w:color="auto"/>
                          </w:divBdr>
                          <w:divsChild>
                            <w:div w:id="1178276522">
                              <w:marLeft w:val="0"/>
                              <w:marRight w:val="0"/>
                              <w:marTop w:val="0"/>
                              <w:marBottom w:val="0"/>
                              <w:divBdr>
                                <w:top w:val="none" w:sz="0" w:space="0" w:color="auto"/>
                                <w:left w:val="none" w:sz="0" w:space="0" w:color="auto"/>
                                <w:bottom w:val="none" w:sz="0" w:space="0" w:color="auto"/>
                                <w:right w:val="none" w:sz="0" w:space="0" w:color="auto"/>
                              </w:divBdr>
                            </w:div>
                          </w:divsChild>
                        </w:div>
                        <w:div w:id="62484986">
                          <w:marLeft w:val="0"/>
                          <w:marRight w:val="0"/>
                          <w:marTop w:val="0"/>
                          <w:marBottom w:val="0"/>
                          <w:divBdr>
                            <w:top w:val="none" w:sz="0" w:space="0" w:color="auto"/>
                            <w:left w:val="none" w:sz="0" w:space="0" w:color="auto"/>
                            <w:bottom w:val="none" w:sz="0" w:space="0" w:color="auto"/>
                            <w:right w:val="none" w:sz="0" w:space="0" w:color="auto"/>
                          </w:divBdr>
                          <w:divsChild>
                            <w:div w:id="1902053396">
                              <w:marLeft w:val="0"/>
                              <w:marRight w:val="0"/>
                              <w:marTop w:val="0"/>
                              <w:marBottom w:val="0"/>
                              <w:divBdr>
                                <w:top w:val="none" w:sz="0" w:space="0" w:color="auto"/>
                                <w:left w:val="none" w:sz="0" w:space="0" w:color="auto"/>
                                <w:bottom w:val="none" w:sz="0" w:space="0" w:color="auto"/>
                                <w:right w:val="none" w:sz="0" w:space="0" w:color="auto"/>
                              </w:divBdr>
                            </w:div>
                          </w:divsChild>
                        </w:div>
                        <w:div w:id="1499271025">
                          <w:marLeft w:val="0"/>
                          <w:marRight w:val="0"/>
                          <w:marTop w:val="0"/>
                          <w:marBottom w:val="0"/>
                          <w:divBdr>
                            <w:top w:val="none" w:sz="0" w:space="0" w:color="auto"/>
                            <w:left w:val="none" w:sz="0" w:space="0" w:color="auto"/>
                            <w:bottom w:val="none" w:sz="0" w:space="0" w:color="auto"/>
                            <w:right w:val="none" w:sz="0" w:space="0" w:color="auto"/>
                          </w:divBdr>
                          <w:divsChild>
                            <w:div w:id="1253931285">
                              <w:marLeft w:val="0"/>
                              <w:marRight w:val="0"/>
                              <w:marTop w:val="0"/>
                              <w:marBottom w:val="0"/>
                              <w:divBdr>
                                <w:top w:val="none" w:sz="0" w:space="0" w:color="auto"/>
                                <w:left w:val="none" w:sz="0" w:space="0" w:color="auto"/>
                                <w:bottom w:val="none" w:sz="0" w:space="0" w:color="auto"/>
                                <w:right w:val="none" w:sz="0" w:space="0" w:color="auto"/>
                              </w:divBdr>
                            </w:div>
                          </w:divsChild>
                        </w:div>
                        <w:div w:id="622734774">
                          <w:marLeft w:val="0"/>
                          <w:marRight w:val="0"/>
                          <w:marTop w:val="0"/>
                          <w:marBottom w:val="0"/>
                          <w:divBdr>
                            <w:top w:val="none" w:sz="0" w:space="0" w:color="auto"/>
                            <w:left w:val="none" w:sz="0" w:space="0" w:color="auto"/>
                            <w:bottom w:val="none" w:sz="0" w:space="0" w:color="auto"/>
                            <w:right w:val="none" w:sz="0" w:space="0" w:color="auto"/>
                          </w:divBdr>
                          <w:divsChild>
                            <w:div w:id="1699114770">
                              <w:marLeft w:val="0"/>
                              <w:marRight w:val="0"/>
                              <w:marTop w:val="0"/>
                              <w:marBottom w:val="0"/>
                              <w:divBdr>
                                <w:top w:val="none" w:sz="0" w:space="0" w:color="auto"/>
                                <w:left w:val="none" w:sz="0" w:space="0" w:color="auto"/>
                                <w:bottom w:val="none" w:sz="0" w:space="0" w:color="auto"/>
                                <w:right w:val="none" w:sz="0" w:space="0" w:color="auto"/>
                              </w:divBdr>
                            </w:div>
                          </w:divsChild>
                        </w:div>
                        <w:div w:id="972901556">
                          <w:marLeft w:val="0"/>
                          <w:marRight w:val="0"/>
                          <w:marTop w:val="0"/>
                          <w:marBottom w:val="0"/>
                          <w:divBdr>
                            <w:top w:val="none" w:sz="0" w:space="0" w:color="auto"/>
                            <w:left w:val="none" w:sz="0" w:space="0" w:color="auto"/>
                            <w:bottom w:val="none" w:sz="0" w:space="0" w:color="auto"/>
                            <w:right w:val="none" w:sz="0" w:space="0" w:color="auto"/>
                          </w:divBdr>
                        </w:div>
                        <w:div w:id="4018794">
                          <w:marLeft w:val="0"/>
                          <w:marRight w:val="0"/>
                          <w:marTop w:val="0"/>
                          <w:marBottom w:val="0"/>
                          <w:divBdr>
                            <w:top w:val="none" w:sz="0" w:space="0" w:color="auto"/>
                            <w:left w:val="none" w:sz="0" w:space="0" w:color="auto"/>
                            <w:bottom w:val="none" w:sz="0" w:space="0" w:color="auto"/>
                            <w:right w:val="none" w:sz="0" w:space="0" w:color="auto"/>
                          </w:divBdr>
                          <w:divsChild>
                            <w:div w:id="638803477">
                              <w:marLeft w:val="0"/>
                              <w:marRight w:val="0"/>
                              <w:marTop w:val="0"/>
                              <w:marBottom w:val="0"/>
                              <w:divBdr>
                                <w:top w:val="none" w:sz="0" w:space="0" w:color="auto"/>
                                <w:left w:val="none" w:sz="0" w:space="0" w:color="auto"/>
                                <w:bottom w:val="none" w:sz="0" w:space="0" w:color="auto"/>
                                <w:right w:val="none" w:sz="0" w:space="0" w:color="auto"/>
                              </w:divBdr>
                            </w:div>
                            <w:div w:id="1717271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index.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218</TotalTime>
  <Pages>2</Pages>
  <Words>862</Words>
  <Characters>4918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dc:creator>
  <cp:keywords/>
  <dc:description/>
  <cp:lastModifiedBy>EA</cp:lastModifiedBy>
  <cp:revision>6</cp:revision>
  <dcterms:created xsi:type="dcterms:W3CDTF">2015-12-16T16:47:00Z</dcterms:created>
  <dcterms:modified xsi:type="dcterms:W3CDTF">2015-12-16T20:25:00Z</dcterms:modified>
</cp:coreProperties>
</file>