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871BF" w:rsidRPr="007871BF" w:rsidRDefault="007871BF" w:rsidP="007871BF">
      <w:pPr>
        <w:spacing w:after="0" w:line="240" w:lineRule="auto"/>
        <w:rPr>
          <w:rFonts w:ascii="Arial" w:eastAsia="Times New Roman" w:hAnsi="Arial" w:cs="Arial"/>
          <w:b/>
          <w:color w:val="222222"/>
          <w:sz w:val="24"/>
          <w:szCs w:val="20"/>
        </w:rPr>
      </w:pPr>
      <w:r w:rsidRPr="007871BF">
        <w:rPr>
          <w:rFonts w:ascii="Arial" w:eastAsia="Times New Roman" w:hAnsi="Arial" w:cs="Arial"/>
          <w:b/>
          <w:color w:val="222222"/>
          <w:sz w:val="24"/>
          <w:szCs w:val="20"/>
        </w:rPr>
        <w:t>PPP Support to the Republic of the Sudan</w:t>
      </w:r>
      <w:r w:rsidR="000044CA">
        <w:rPr>
          <w:rFonts w:ascii="Arial" w:eastAsia="Times New Roman" w:hAnsi="Arial" w:cs="Arial"/>
          <w:b/>
          <w:color w:val="222222"/>
          <w:sz w:val="24"/>
          <w:szCs w:val="20"/>
        </w:rPr>
        <w:t xml:space="preserve"> </w:t>
      </w:r>
      <w:r w:rsidR="000044CA" w:rsidRPr="007871BF">
        <w:rPr>
          <w:rFonts w:ascii="Arial" w:eastAsia="Times New Roman" w:hAnsi="Arial" w:cs="Arial"/>
          <w:b/>
          <w:color w:val="222222"/>
          <w:sz w:val="24"/>
          <w:szCs w:val="20"/>
        </w:rPr>
        <w:t>#1207516</w:t>
      </w:r>
    </w:p>
    <w:p w:rsidR="007871BF" w:rsidRPr="007871BF" w:rsidRDefault="007871BF" w:rsidP="007871BF">
      <w:pPr>
        <w:spacing w:after="0" w:line="240" w:lineRule="auto"/>
        <w:rPr>
          <w:rFonts w:ascii="Arial" w:eastAsia="Times New Roman" w:hAnsi="Arial" w:cs="Arial"/>
          <w:b/>
          <w:bCs/>
          <w:color w:val="222222"/>
          <w:sz w:val="20"/>
          <w:szCs w:val="20"/>
        </w:rPr>
      </w:pPr>
    </w:p>
    <w:p w:rsidR="007871BF" w:rsidRPr="007871BF" w:rsidRDefault="007871BF" w:rsidP="007871BF">
      <w:pPr>
        <w:spacing w:after="0" w:line="240" w:lineRule="auto"/>
        <w:rPr>
          <w:rFonts w:ascii="Arial" w:eastAsia="Times New Roman" w:hAnsi="Arial" w:cs="Arial"/>
          <w:b/>
          <w:bCs/>
          <w:color w:val="222222"/>
          <w:sz w:val="20"/>
          <w:szCs w:val="20"/>
        </w:rPr>
      </w:pPr>
      <w:r w:rsidRPr="007871BF">
        <w:rPr>
          <w:rFonts w:ascii="Arial" w:eastAsia="Times New Roman" w:hAnsi="Arial" w:cs="Arial"/>
          <w:b/>
          <w:bCs/>
          <w:color w:val="222222"/>
          <w:sz w:val="20"/>
          <w:szCs w:val="20"/>
        </w:rPr>
        <w:t>Assignment Title</w:t>
      </w:r>
    </w:p>
    <w:p w:rsidR="007871BF" w:rsidRPr="007871BF" w:rsidRDefault="007871BF" w:rsidP="007871BF">
      <w:pPr>
        <w:spacing w:after="0" w:line="240" w:lineRule="auto"/>
        <w:rPr>
          <w:rFonts w:ascii="Arial" w:eastAsia="Times New Roman" w:hAnsi="Arial" w:cs="Arial"/>
          <w:color w:val="222222"/>
          <w:sz w:val="20"/>
          <w:szCs w:val="20"/>
        </w:rPr>
      </w:pPr>
      <w:r w:rsidRPr="007871BF">
        <w:rPr>
          <w:rFonts w:ascii="Arial" w:eastAsia="Times New Roman" w:hAnsi="Arial" w:cs="Arial"/>
          <w:color w:val="222222"/>
          <w:sz w:val="20"/>
          <w:szCs w:val="20"/>
        </w:rPr>
        <w:t>PPP Support to the Republic of the Sudan</w:t>
      </w:r>
    </w:p>
    <w:p w:rsidR="007871BF" w:rsidRDefault="007871BF" w:rsidP="007871BF">
      <w:pPr>
        <w:spacing w:after="0" w:line="240" w:lineRule="auto"/>
        <w:rPr>
          <w:rFonts w:ascii="Arial" w:eastAsia="Times New Roman" w:hAnsi="Arial" w:cs="Arial"/>
          <w:b/>
          <w:bCs/>
          <w:color w:val="222222"/>
          <w:sz w:val="20"/>
          <w:szCs w:val="20"/>
        </w:rPr>
      </w:pPr>
    </w:p>
    <w:p w:rsidR="007871BF" w:rsidRPr="007871BF" w:rsidRDefault="007871BF" w:rsidP="007871BF">
      <w:pPr>
        <w:spacing w:after="0" w:line="240" w:lineRule="auto"/>
        <w:rPr>
          <w:rFonts w:ascii="Arial" w:eastAsia="Times New Roman" w:hAnsi="Arial" w:cs="Arial"/>
          <w:b/>
          <w:bCs/>
          <w:color w:val="222222"/>
          <w:sz w:val="20"/>
          <w:szCs w:val="20"/>
        </w:rPr>
      </w:pPr>
      <w:r w:rsidRPr="007871BF">
        <w:rPr>
          <w:rFonts w:ascii="Arial" w:eastAsia="Times New Roman" w:hAnsi="Arial" w:cs="Arial"/>
          <w:b/>
          <w:bCs/>
          <w:color w:val="222222"/>
          <w:sz w:val="20"/>
          <w:szCs w:val="20"/>
        </w:rPr>
        <w:t>Publication Date</w:t>
      </w:r>
    </w:p>
    <w:p w:rsidR="007871BF" w:rsidRPr="007871BF" w:rsidRDefault="007871BF" w:rsidP="007871BF">
      <w:pPr>
        <w:spacing w:after="0" w:line="240" w:lineRule="auto"/>
        <w:rPr>
          <w:rFonts w:ascii="Arial" w:eastAsia="Times New Roman" w:hAnsi="Arial" w:cs="Arial"/>
          <w:color w:val="222222"/>
          <w:sz w:val="20"/>
          <w:szCs w:val="20"/>
        </w:rPr>
      </w:pPr>
      <w:r w:rsidRPr="007871BF">
        <w:rPr>
          <w:rFonts w:ascii="Arial" w:eastAsia="Times New Roman" w:hAnsi="Arial" w:cs="Arial"/>
          <w:color w:val="222222"/>
          <w:sz w:val="20"/>
          <w:szCs w:val="20"/>
        </w:rPr>
        <w:t>16-Dec-2015</w:t>
      </w:r>
    </w:p>
    <w:p w:rsidR="007871BF" w:rsidRDefault="007871BF" w:rsidP="007871BF">
      <w:pPr>
        <w:spacing w:after="0" w:line="240" w:lineRule="auto"/>
        <w:rPr>
          <w:rFonts w:ascii="Arial" w:eastAsia="Times New Roman" w:hAnsi="Arial" w:cs="Arial"/>
          <w:b/>
          <w:bCs/>
          <w:color w:val="222222"/>
          <w:sz w:val="20"/>
          <w:szCs w:val="20"/>
        </w:rPr>
      </w:pPr>
    </w:p>
    <w:p w:rsidR="007871BF" w:rsidRPr="007871BF" w:rsidRDefault="007871BF" w:rsidP="007871BF">
      <w:pPr>
        <w:spacing w:after="0" w:line="240" w:lineRule="auto"/>
        <w:rPr>
          <w:rFonts w:ascii="Arial" w:eastAsia="Times New Roman" w:hAnsi="Arial" w:cs="Arial"/>
          <w:b/>
          <w:bCs/>
          <w:color w:val="222222"/>
          <w:sz w:val="20"/>
          <w:szCs w:val="20"/>
        </w:rPr>
      </w:pPr>
      <w:r w:rsidRPr="007871BF">
        <w:rPr>
          <w:rFonts w:ascii="Arial" w:eastAsia="Times New Roman" w:hAnsi="Arial" w:cs="Arial"/>
          <w:b/>
          <w:bCs/>
          <w:color w:val="222222"/>
          <w:sz w:val="20"/>
          <w:szCs w:val="20"/>
        </w:rPr>
        <w:t>Expression of Interest Deadline</w:t>
      </w:r>
    </w:p>
    <w:p w:rsidR="007871BF" w:rsidRPr="007871BF" w:rsidRDefault="007871BF" w:rsidP="007871BF">
      <w:pPr>
        <w:spacing w:after="0" w:line="240" w:lineRule="auto"/>
        <w:rPr>
          <w:rFonts w:ascii="Arial" w:eastAsia="Times New Roman" w:hAnsi="Arial" w:cs="Arial"/>
          <w:color w:val="222222"/>
          <w:sz w:val="20"/>
          <w:szCs w:val="20"/>
        </w:rPr>
      </w:pPr>
      <w:r w:rsidRPr="007871BF">
        <w:rPr>
          <w:rFonts w:ascii="Arial" w:eastAsia="Times New Roman" w:hAnsi="Arial" w:cs="Arial"/>
          <w:color w:val="222222"/>
          <w:sz w:val="20"/>
          <w:szCs w:val="20"/>
        </w:rPr>
        <w:t>11-Jan-2016 at 11:59:59 PM (Eastern Time – Washington D.C.)</w:t>
      </w:r>
    </w:p>
    <w:p w:rsidR="007871BF" w:rsidRPr="007871BF" w:rsidRDefault="007871BF" w:rsidP="007871BF">
      <w:pPr>
        <w:spacing w:after="0" w:line="240" w:lineRule="auto"/>
        <w:rPr>
          <w:rFonts w:ascii="Arial" w:eastAsia="Times New Roman" w:hAnsi="Arial" w:cs="Arial"/>
          <w:b/>
          <w:bCs/>
          <w:vanish/>
          <w:color w:val="222222"/>
          <w:sz w:val="20"/>
          <w:szCs w:val="20"/>
        </w:rPr>
      </w:pPr>
      <w:r w:rsidRPr="007871BF">
        <w:rPr>
          <w:rFonts w:ascii="Arial" w:eastAsia="Times New Roman" w:hAnsi="Arial" w:cs="Arial"/>
          <w:b/>
          <w:bCs/>
          <w:vanish/>
          <w:color w:val="222222"/>
          <w:sz w:val="20"/>
          <w:szCs w:val="20"/>
        </w:rPr>
        <w:t>Contact Name</w:t>
      </w:r>
    </w:p>
    <w:p w:rsidR="007871BF" w:rsidRPr="007871BF" w:rsidRDefault="007871BF" w:rsidP="007871BF">
      <w:pPr>
        <w:spacing w:after="0" w:line="240" w:lineRule="auto"/>
        <w:rPr>
          <w:rFonts w:ascii="Arial" w:eastAsia="Times New Roman" w:hAnsi="Arial" w:cs="Arial"/>
          <w:vanish/>
          <w:color w:val="222222"/>
          <w:sz w:val="20"/>
          <w:szCs w:val="20"/>
        </w:rPr>
      </w:pPr>
      <w:r w:rsidRPr="007871BF">
        <w:rPr>
          <w:rFonts w:ascii="Arial" w:eastAsia="Times New Roman" w:hAnsi="Arial" w:cs="Arial"/>
          <w:vanish/>
          <w:color w:val="222222"/>
          <w:sz w:val="20"/>
          <w:szCs w:val="20"/>
        </w:rPr>
        <w:t> </w:t>
      </w:r>
    </w:p>
    <w:p w:rsidR="007871BF" w:rsidRPr="007871BF" w:rsidRDefault="007871BF" w:rsidP="007871BF">
      <w:pPr>
        <w:spacing w:after="0" w:line="240" w:lineRule="auto"/>
        <w:rPr>
          <w:rFonts w:ascii="Arial" w:eastAsia="Times New Roman" w:hAnsi="Arial" w:cs="Arial"/>
          <w:b/>
          <w:bCs/>
          <w:vanish/>
          <w:color w:val="222222"/>
          <w:sz w:val="20"/>
          <w:szCs w:val="20"/>
        </w:rPr>
      </w:pPr>
      <w:r w:rsidRPr="007871BF">
        <w:rPr>
          <w:rFonts w:ascii="Arial" w:eastAsia="Times New Roman" w:hAnsi="Arial" w:cs="Arial"/>
          <w:b/>
          <w:bCs/>
          <w:vanish/>
          <w:color w:val="222222"/>
          <w:sz w:val="20"/>
          <w:szCs w:val="20"/>
        </w:rPr>
        <w:t>Contact Email</w:t>
      </w:r>
    </w:p>
    <w:p w:rsidR="007871BF" w:rsidRPr="007871BF" w:rsidRDefault="007871BF" w:rsidP="007871BF">
      <w:pPr>
        <w:spacing w:after="0" w:line="240" w:lineRule="auto"/>
        <w:rPr>
          <w:rFonts w:ascii="Arial" w:eastAsia="Times New Roman" w:hAnsi="Arial" w:cs="Arial"/>
          <w:vanish/>
          <w:color w:val="222222"/>
          <w:sz w:val="20"/>
          <w:szCs w:val="20"/>
        </w:rPr>
      </w:pPr>
      <w:r w:rsidRPr="007871BF">
        <w:rPr>
          <w:rFonts w:ascii="Arial" w:eastAsia="Times New Roman" w:hAnsi="Arial" w:cs="Arial"/>
          <w:vanish/>
          <w:color w:val="222222"/>
          <w:sz w:val="20"/>
          <w:szCs w:val="20"/>
        </w:rPr>
        <w:t> </w:t>
      </w:r>
    </w:p>
    <w:p w:rsidR="007871BF" w:rsidRPr="007871BF" w:rsidRDefault="007871BF" w:rsidP="007871BF">
      <w:pPr>
        <w:spacing w:after="0" w:line="240" w:lineRule="auto"/>
        <w:rPr>
          <w:rFonts w:ascii="Arial" w:eastAsia="Times New Roman" w:hAnsi="Arial" w:cs="Arial"/>
          <w:b/>
          <w:bCs/>
          <w:vanish/>
          <w:color w:val="222222"/>
          <w:sz w:val="20"/>
          <w:szCs w:val="20"/>
        </w:rPr>
      </w:pPr>
      <w:r w:rsidRPr="007871BF">
        <w:rPr>
          <w:rFonts w:ascii="Arial" w:eastAsia="Times New Roman" w:hAnsi="Arial" w:cs="Arial"/>
          <w:b/>
          <w:bCs/>
          <w:vanish/>
          <w:color w:val="222222"/>
          <w:sz w:val="20"/>
          <w:szCs w:val="20"/>
        </w:rPr>
        <w:t>Contact Phone</w:t>
      </w:r>
    </w:p>
    <w:p w:rsidR="007871BF" w:rsidRPr="007871BF" w:rsidRDefault="007871BF" w:rsidP="007871BF">
      <w:pPr>
        <w:spacing w:after="0" w:line="240" w:lineRule="auto"/>
        <w:rPr>
          <w:rFonts w:ascii="Arial" w:eastAsia="Times New Roman" w:hAnsi="Arial" w:cs="Arial"/>
          <w:vanish/>
          <w:color w:val="222222"/>
          <w:sz w:val="20"/>
          <w:szCs w:val="20"/>
        </w:rPr>
      </w:pPr>
      <w:r w:rsidRPr="007871BF">
        <w:rPr>
          <w:rFonts w:ascii="Arial" w:eastAsia="Times New Roman" w:hAnsi="Arial" w:cs="Arial"/>
          <w:vanish/>
          <w:color w:val="222222"/>
          <w:sz w:val="20"/>
          <w:szCs w:val="20"/>
        </w:rPr>
        <w:t> </w:t>
      </w:r>
    </w:p>
    <w:p w:rsidR="007871BF" w:rsidRPr="007871BF" w:rsidRDefault="007871BF" w:rsidP="007871BF">
      <w:pPr>
        <w:spacing w:after="0" w:line="240" w:lineRule="auto"/>
        <w:rPr>
          <w:rFonts w:ascii="Arial" w:eastAsia="Times New Roman" w:hAnsi="Arial" w:cs="Arial"/>
          <w:b/>
          <w:bCs/>
          <w:vanish/>
          <w:color w:val="222222"/>
          <w:sz w:val="20"/>
          <w:szCs w:val="20"/>
        </w:rPr>
      </w:pPr>
      <w:r w:rsidRPr="007871BF">
        <w:rPr>
          <w:rFonts w:ascii="Arial" w:eastAsia="Times New Roman" w:hAnsi="Arial" w:cs="Arial"/>
          <w:b/>
          <w:bCs/>
          <w:vanish/>
          <w:color w:val="222222"/>
          <w:sz w:val="20"/>
          <w:szCs w:val="20"/>
        </w:rPr>
        <w:t>Contact Fax</w:t>
      </w:r>
    </w:p>
    <w:p w:rsidR="007871BF" w:rsidRPr="007871BF" w:rsidRDefault="007871BF" w:rsidP="007871BF">
      <w:pPr>
        <w:spacing w:after="0" w:line="240" w:lineRule="auto"/>
        <w:rPr>
          <w:rFonts w:ascii="Arial" w:eastAsia="Times New Roman" w:hAnsi="Arial" w:cs="Arial"/>
          <w:vanish/>
          <w:color w:val="222222"/>
          <w:sz w:val="20"/>
          <w:szCs w:val="20"/>
        </w:rPr>
      </w:pPr>
      <w:r w:rsidRPr="007871BF">
        <w:rPr>
          <w:rFonts w:ascii="Arial" w:eastAsia="Times New Roman" w:hAnsi="Arial" w:cs="Arial"/>
          <w:vanish/>
          <w:color w:val="222222"/>
          <w:sz w:val="20"/>
          <w:szCs w:val="20"/>
        </w:rPr>
        <w:t> </w:t>
      </w:r>
    </w:p>
    <w:p w:rsidR="007871BF" w:rsidRDefault="007871BF" w:rsidP="007871BF">
      <w:pPr>
        <w:spacing w:after="0" w:line="240" w:lineRule="auto"/>
        <w:rPr>
          <w:rFonts w:ascii="Arial" w:eastAsia="Times New Roman" w:hAnsi="Arial" w:cs="Arial"/>
          <w:b/>
          <w:bCs/>
          <w:color w:val="222222"/>
          <w:sz w:val="20"/>
          <w:szCs w:val="20"/>
        </w:rPr>
      </w:pPr>
    </w:p>
    <w:p w:rsidR="007871BF" w:rsidRPr="007871BF" w:rsidRDefault="007871BF" w:rsidP="007871BF">
      <w:pPr>
        <w:spacing w:after="0" w:line="240" w:lineRule="auto"/>
        <w:rPr>
          <w:rFonts w:ascii="Arial" w:eastAsia="Times New Roman" w:hAnsi="Arial" w:cs="Arial"/>
          <w:b/>
          <w:bCs/>
          <w:color w:val="222222"/>
          <w:sz w:val="20"/>
          <w:szCs w:val="20"/>
        </w:rPr>
      </w:pPr>
      <w:r w:rsidRPr="007871BF">
        <w:rPr>
          <w:rFonts w:ascii="Arial" w:eastAsia="Times New Roman" w:hAnsi="Arial" w:cs="Arial"/>
          <w:b/>
          <w:bCs/>
          <w:color w:val="222222"/>
          <w:sz w:val="20"/>
          <w:szCs w:val="20"/>
        </w:rPr>
        <w:t>Assignment Country</w:t>
      </w:r>
    </w:p>
    <w:p w:rsidR="007871BF" w:rsidRPr="007871BF" w:rsidRDefault="007871BF" w:rsidP="007871BF">
      <w:pPr>
        <w:numPr>
          <w:ilvl w:val="0"/>
          <w:numId w:val="1"/>
        </w:numPr>
        <w:spacing w:before="100" w:beforeAutospacing="1" w:after="100" w:afterAutospacing="1" w:line="240" w:lineRule="auto"/>
        <w:rPr>
          <w:rFonts w:ascii="Arial" w:eastAsia="Times New Roman" w:hAnsi="Arial" w:cs="Arial"/>
          <w:color w:val="222222"/>
          <w:sz w:val="20"/>
          <w:szCs w:val="20"/>
        </w:rPr>
      </w:pPr>
      <w:bookmarkStart w:id="0" w:name="_GoBack"/>
      <w:r w:rsidRPr="007871BF">
        <w:rPr>
          <w:rFonts w:ascii="Arial" w:eastAsia="Times New Roman" w:hAnsi="Arial" w:cs="Arial"/>
          <w:color w:val="222222"/>
          <w:sz w:val="20"/>
          <w:szCs w:val="20"/>
        </w:rPr>
        <w:t>SD - Sudan</w:t>
      </w:r>
    </w:p>
    <w:bookmarkEnd w:id="0"/>
    <w:p w:rsidR="007871BF" w:rsidRPr="007871BF" w:rsidRDefault="007871BF" w:rsidP="007871BF">
      <w:pPr>
        <w:spacing w:after="0" w:line="240" w:lineRule="auto"/>
        <w:rPr>
          <w:rFonts w:ascii="Arial" w:eastAsia="Times New Roman" w:hAnsi="Arial" w:cs="Arial"/>
          <w:b/>
          <w:bCs/>
          <w:color w:val="222222"/>
          <w:sz w:val="20"/>
          <w:szCs w:val="20"/>
        </w:rPr>
      </w:pPr>
      <w:r w:rsidRPr="007871BF">
        <w:rPr>
          <w:rFonts w:ascii="Arial" w:eastAsia="Times New Roman" w:hAnsi="Arial" w:cs="Arial"/>
          <w:b/>
          <w:bCs/>
          <w:color w:val="222222"/>
          <w:sz w:val="20"/>
          <w:szCs w:val="20"/>
        </w:rPr>
        <w:t>Funding Sources</w:t>
      </w:r>
    </w:p>
    <w:p w:rsidR="007871BF" w:rsidRPr="007871BF" w:rsidRDefault="007871BF" w:rsidP="007871BF">
      <w:pPr>
        <w:spacing w:after="0" w:line="240" w:lineRule="auto"/>
        <w:rPr>
          <w:rFonts w:ascii="Arial" w:eastAsia="Times New Roman" w:hAnsi="Arial" w:cs="Arial"/>
          <w:color w:val="222222"/>
          <w:sz w:val="20"/>
          <w:szCs w:val="20"/>
        </w:rPr>
      </w:pPr>
      <w:r w:rsidRPr="007871BF">
        <w:rPr>
          <w:rFonts w:ascii="Arial" w:eastAsia="Times New Roman" w:hAnsi="Arial" w:cs="Arial"/>
          <w:color w:val="222222"/>
          <w:sz w:val="20"/>
          <w:szCs w:val="20"/>
        </w:rPr>
        <w:t xml:space="preserve">The World Bank Group intends to finance the assignment/services under: </w:t>
      </w:r>
    </w:p>
    <w:p w:rsidR="007871BF" w:rsidRPr="007871BF" w:rsidRDefault="007871BF" w:rsidP="007871BF">
      <w:pPr>
        <w:numPr>
          <w:ilvl w:val="0"/>
          <w:numId w:val="2"/>
        </w:numPr>
        <w:spacing w:before="100" w:beforeAutospacing="1" w:after="100" w:afterAutospacing="1" w:line="240" w:lineRule="auto"/>
        <w:rPr>
          <w:rFonts w:ascii="Arial" w:eastAsia="Times New Roman" w:hAnsi="Arial" w:cs="Arial"/>
          <w:color w:val="222222"/>
          <w:sz w:val="20"/>
          <w:szCs w:val="20"/>
        </w:rPr>
      </w:pPr>
      <w:r w:rsidRPr="007871BF">
        <w:rPr>
          <w:rFonts w:ascii="Arial" w:eastAsia="Times New Roman" w:hAnsi="Arial" w:cs="Arial"/>
          <w:color w:val="222222"/>
          <w:sz w:val="20"/>
          <w:szCs w:val="20"/>
        </w:rPr>
        <w:t>BB - BANK BUDGET</w:t>
      </w:r>
    </w:p>
    <w:p w:rsidR="007871BF" w:rsidRPr="007871BF" w:rsidRDefault="007871BF" w:rsidP="007871BF">
      <w:pPr>
        <w:numPr>
          <w:ilvl w:val="0"/>
          <w:numId w:val="2"/>
        </w:numPr>
        <w:spacing w:before="100" w:beforeAutospacing="1" w:after="100" w:afterAutospacing="1" w:line="240" w:lineRule="auto"/>
        <w:rPr>
          <w:rFonts w:ascii="Arial" w:eastAsia="Times New Roman" w:hAnsi="Arial" w:cs="Arial"/>
          <w:color w:val="222222"/>
          <w:sz w:val="20"/>
          <w:szCs w:val="20"/>
        </w:rPr>
      </w:pPr>
      <w:r w:rsidRPr="007871BF">
        <w:rPr>
          <w:rFonts w:ascii="Arial" w:eastAsia="Times New Roman" w:hAnsi="Arial" w:cs="Arial"/>
          <w:color w:val="222222"/>
          <w:sz w:val="20"/>
          <w:szCs w:val="20"/>
        </w:rPr>
        <w:t>TF0A1486 - SUDAN: Provision of PPP Support to the Republic of Sudan</w:t>
      </w:r>
    </w:p>
    <w:p w:rsidR="007871BF" w:rsidRPr="007871BF" w:rsidRDefault="007871BF" w:rsidP="007871BF">
      <w:pPr>
        <w:spacing w:after="0" w:line="240" w:lineRule="auto"/>
        <w:rPr>
          <w:rFonts w:ascii="Arial" w:eastAsia="Times New Roman" w:hAnsi="Arial" w:cs="Arial"/>
          <w:b/>
          <w:bCs/>
          <w:color w:val="222222"/>
          <w:sz w:val="20"/>
          <w:szCs w:val="20"/>
        </w:rPr>
      </w:pPr>
      <w:r w:rsidRPr="007871BF">
        <w:rPr>
          <w:rFonts w:ascii="Arial" w:eastAsia="Times New Roman" w:hAnsi="Arial" w:cs="Arial"/>
          <w:b/>
          <w:bCs/>
          <w:color w:val="222222"/>
          <w:sz w:val="20"/>
          <w:szCs w:val="20"/>
        </w:rPr>
        <w:t>Individual/Firm</w:t>
      </w:r>
    </w:p>
    <w:p w:rsidR="007871BF" w:rsidRDefault="007871BF" w:rsidP="007871BF">
      <w:pPr>
        <w:spacing w:after="0" w:line="240" w:lineRule="auto"/>
        <w:rPr>
          <w:rFonts w:ascii="Arial" w:eastAsia="Times New Roman" w:hAnsi="Arial" w:cs="Arial"/>
          <w:color w:val="222222"/>
          <w:sz w:val="20"/>
          <w:szCs w:val="20"/>
        </w:rPr>
      </w:pPr>
      <w:r w:rsidRPr="007871BF">
        <w:rPr>
          <w:rFonts w:ascii="Arial" w:eastAsia="Times New Roman" w:hAnsi="Arial" w:cs="Arial"/>
          <w:vanish/>
          <w:color w:val="222222"/>
          <w:sz w:val="20"/>
          <w:szCs w:val="20"/>
        </w:rPr>
        <w:t>The consultant will be an individual.</w:t>
      </w:r>
      <w:r w:rsidRPr="007871BF">
        <w:rPr>
          <w:rFonts w:ascii="Arial" w:eastAsia="Times New Roman" w:hAnsi="Arial" w:cs="Arial"/>
          <w:color w:val="222222"/>
          <w:sz w:val="20"/>
          <w:szCs w:val="20"/>
        </w:rPr>
        <w:t xml:space="preserve">The consultant will be a firm. </w:t>
      </w:r>
    </w:p>
    <w:p w:rsidR="000044CA" w:rsidRPr="007871BF" w:rsidRDefault="000044CA" w:rsidP="007871BF">
      <w:pPr>
        <w:spacing w:after="0" w:line="240" w:lineRule="auto"/>
        <w:rPr>
          <w:rFonts w:ascii="Arial" w:eastAsia="Times New Roman" w:hAnsi="Arial" w:cs="Arial"/>
          <w:color w:val="222222"/>
          <w:sz w:val="20"/>
          <w:szCs w:val="20"/>
        </w:rPr>
      </w:pPr>
    </w:p>
    <w:p w:rsidR="007871BF" w:rsidRPr="007871BF" w:rsidRDefault="007871BF" w:rsidP="007871BF">
      <w:pPr>
        <w:spacing w:after="0" w:line="240" w:lineRule="auto"/>
        <w:rPr>
          <w:rFonts w:ascii="Arial" w:eastAsia="Times New Roman" w:hAnsi="Arial" w:cs="Arial"/>
          <w:color w:val="222222"/>
          <w:sz w:val="20"/>
          <w:szCs w:val="20"/>
        </w:rPr>
      </w:pPr>
      <w:r w:rsidRPr="007871BF">
        <w:rPr>
          <w:rFonts w:ascii="Arial" w:eastAsia="Times New Roman" w:hAnsi="Arial" w:cs="Arial"/>
          <w:b/>
          <w:color w:val="222222"/>
          <w:sz w:val="20"/>
          <w:szCs w:val="20"/>
        </w:rPr>
        <w:t>Electronic Submissions</w:t>
      </w:r>
      <w:r w:rsidRPr="007871BF">
        <w:rPr>
          <w:rFonts w:ascii="Arial" w:eastAsia="Times New Roman" w:hAnsi="Arial" w:cs="Arial"/>
          <w:color w:val="222222"/>
          <w:sz w:val="20"/>
          <w:szCs w:val="20"/>
        </w:rPr>
        <w:t xml:space="preserve"> through World Bank Group eConsultant2</w:t>
      </w:r>
      <w:r w:rsidRPr="007871BF">
        <w:rPr>
          <w:rFonts w:ascii="Arial" w:eastAsia="Times New Roman" w:hAnsi="Arial" w:cs="Arial"/>
          <w:color w:val="222222"/>
          <w:sz w:val="20"/>
          <w:szCs w:val="20"/>
        </w:rPr>
        <w:br/>
      </w:r>
      <w:hyperlink r:id="rId5" w:history="1">
        <w:r w:rsidR="000044CA" w:rsidRPr="0036291A">
          <w:rPr>
            <w:rStyle w:val="Hyperlink"/>
            <w:rFonts w:ascii="Arial" w:eastAsia="Times New Roman" w:hAnsi="Arial" w:cs="Arial"/>
            <w:sz w:val="20"/>
            <w:szCs w:val="20"/>
          </w:rPr>
          <w:t>https://wbgeconsult2.worldbank.org/wbgec/index.html</w:t>
        </w:r>
      </w:hyperlink>
      <w:r w:rsidR="000044CA">
        <w:rPr>
          <w:rFonts w:ascii="Arial" w:eastAsia="Times New Roman" w:hAnsi="Arial" w:cs="Arial"/>
          <w:color w:val="222222"/>
          <w:sz w:val="20"/>
          <w:szCs w:val="20"/>
        </w:rPr>
        <w:t xml:space="preserve"> </w:t>
      </w:r>
      <w:r w:rsidRPr="007871BF">
        <w:rPr>
          <w:rFonts w:ascii="Arial" w:eastAsia="Times New Roman" w:hAnsi="Arial" w:cs="Arial"/>
          <w:color w:val="222222"/>
          <w:sz w:val="20"/>
          <w:szCs w:val="20"/>
        </w:rPr>
        <w:br/>
      </w:r>
      <w:r w:rsidRPr="007871BF">
        <w:rPr>
          <w:rFonts w:ascii="Arial" w:eastAsia="Times New Roman" w:hAnsi="Arial" w:cs="Arial"/>
          <w:color w:val="222222"/>
          <w:sz w:val="20"/>
          <w:szCs w:val="20"/>
        </w:rPr>
        <w:br/>
      </w:r>
      <w:r w:rsidRPr="007871BF">
        <w:rPr>
          <w:rFonts w:ascii="Arial" w:eastAsia="Times New Roman" w:hAnsi="Arial" w:cs="Arial"/>
          <w:b/>
          <w:color w:val="222222"/>
          <w:sz w:val="20"/>
          <w:szCs w:val="20"/>
        </w:rPr>
        <w:t>ASSIGNMENT DESCRIPTION</w:t>
      </w:r>
      <w:r w:rsidRPr="007871BF">
        <w:rPr>
          <w:rFonts w:ascii="Arial" w:eastAsia="Times New Roman" w:hAnsi="Arial" w:cs="Arial"/>
          <w:color w:val="222222"/>
          <w:sz w:val="20"/>
          <w:szCs w:val="20"/>
        </w:rPr>
        <w:br/>
      </w:r>
      <w:r w:rsidR="00903915" w:rsidRPr="00903915">
        <w:rPr>
          <w:rFonts w:ascii="Arial" w:eastAsia="Times New Roman" w:hAnsi="Arial" w:cs="Arial"/>
          <w:color w:val="222222"/>
          <w:sz w:val="20"/>
          <w:szCs w:val="20"/>
          <w:u w:val="single"/>
        </w:rPr>
        <w:t>Objectives</w:t>
      </w:r>
      <w:r w:rsidRPr="007871BF">
        <w:rPr>
          <w:rFonts w:ascii="Arial" w:eastAsia="Times New Roman" w:hAnsi="Arial" w:cs="Arial"/>
          <w:color w:val="222222"/>
          <w:sz w:val="20"/>
          <w:szCs w:val="20"/>
        </w:rPr>
        <w:br/>
        <w:t>The objectives of this activity are:</w:t>
      </w:r>
      <w:r w:rsidRPr="007871BF">
        <w:rPr>
          <w:rFonts w:ascii="Arial" w:eastAsia="Times New Roman" w:hAnsi="Arial" w:cs="Arial"/>
          <w:color w:val="222222"/>
          <w:sz w:val="20"/>
          <w:szCs w:val="20"/>
        </w:rPr>
        <w:br/>
        <w:t xml:space="preserve">1. To establish a sound legal, policy and institutional framework that can jump-start </w:t>
      </w:r>
      <w:proofErr w:type="spellStart"/>
      <w:r w:rsidRPr="007871BF">
        <w:rPr>
          <w:rFonts w:ascii="Arial" w:eastAsia="Times New Roman" w:hAnsi="Arial" w:cs="Arial"/>
          <w:color w:val="222222"/>
          <w:sz w:val="20"/>
          <w:szCs w:val="20"/>
        </w:rPr>
        <w:t>Sudans</w:t>
      </w:r>
      <w:proofErr w:type="spellEnd"/>
      <w:r w:rsidRPr="007871BF">
        <w:rPr>
          <w:rFonts w:ascii="Arial" w:eastAsia="Times New Roman" w:hAnsi="Arial" w:cs="Arial"/>
          <w:color w:val="222222"/>
          <w:sz w:val="20"/>
          <w:szCs w:val="20"/>
        </w:rPr>
        <w:t xml:space="preserve"> PPP program as well as build capacity within relevant sector agencies to develop and implement PPPs.</w:t>
      </w:r>
      <w:r w:rsidRPr="007871BF">
        <w:rPr>
          <w:rFonts w:ascii="Arial" w:eastAsia="Times New Roman" w:hAnsi="Arial" w:cs="Arial"/>
          <w:color w:val="222222"/>
          <w:sz w:val="20"/>
          <w:szCs w:val="20"/>
        </w:rPr>
        <w:br/>
        <w:t xml:space="preserve">2. Provide recommendations for building the capability of the PPP Unit that will play an important role in developing PPP policy and strategy for the Government and in project preparation. </w:t>
      </w:r>
      <w:r w:rsidRPr="007871BF">
        <w:rPr>
          <w:rFonts w:ascii="Arial" w:eastAsia="Times New Roman" w:hAnsi="Arial" w:cs="Arial"/>
          <w:color w:val="222222"/>
          <w:sz w:val="20"/>
          <w:szCs w:val="20"/>
        </w:rPr>
        <w:br/>
        <w:t>3. Develop a suitable PPP pipeline for Sudan, identify at least 3 fast track projects and work with the relevant sector agency to develop at least one PPP project.</w:t>
      </w:r>
      <w:r w:rsidRPr="007871BF">
        <w:rPr>
          <w:rFonts w:ascii="Arial" w:eastAsia="Times New Roman" w:hAnsi="Arial" w:cs="Arial"/>
          <w:color w:val="222222"/>
          <w:sz w:val="20"/>
          <w:szCs w:val="20"/>
        </w:rPr>
        <w:br/>
        <w:t>4. Assess the private sectors capability, including the local commercial banks and project developers, to participate in the delivery of PPP projects with the aim of improving their participation in infrastructure services.</w:t>
      </w:r>
      <w:r w:rsidRPr="007871BF">
        <w:rPr>
          <w:rFonts w:ascii="Arial" w:eastAsia="Times New Roman" w:hAnsi="Arial" w:cs="Arial"/>
          <w:color w:val="222222"/>
          <w:sz w:val="20"/>
          <w:szCs w:val="20"/>
        </w:rPr>
        <w:br/>
      </w:r>
      <w:r w:rsidRPr="007871BF">
        <w:rPr>
          <w:rFonts w:ascii="Arial" w:eastAsia="Times New Roman" w:hAnsi="Arial" w:cs="Arial"/>
          <w:color w:val="222222"/>
          <w:sz w:val="20"/>
          <w:szCs w:val="20"/>
        </w:rPr>
        <w:br/>
      </w:r>
      <w:r w:rsidRPr="007871BF">
        <w:rPr>
          <w:rFonts w:ascii="Arial" w:eastAsia="Times New Roman" w:hAnsi="Arial" w:cs="Arial"/>
          <w:b/>
          <w:color w:val="222222"/>
          <w:sz w:val="20"/>
          <w:szCs w:val="20"/>
        </w:rPr>
        <w:t>ELIGIBILITY</w:t>
      </w:r>
      <w:r w:rsidRPr="007871BF">
        <w:rPr>
          <w:rFonts w:ascii="Arial" w:eastAsia="Times New Roman" w:hAnsi="Arial" w:cs="Arial"/>
          <w:color w:val="222222"/>
          <w:sz w:val="20"/>
          <w:szCs w:val="20"/>
        </w:rPr>
        <w:br/>
        <w:t xml:space="preserve">Consulting firms with experience relevant to the scope of work and the Africa region and the country. </w:t>
      </w:r>
      <w:r w:rsidRPr="007871BF">
        <w:rPr>
          <w:rFonts w:ascii="Arial" w:eastAsia="Times New Roman" w:hAnsi="Arial" w:cs="Arial"/>
          <w:color w:val="222222"/>
          <w:sz w:val="20"/>
          <w:szCs w:val="20"/>
        </w:rPr>
        <w:br/>
      </w:r>
      <w:r w:rsidRPr="007871BF">
        <w:rPr>
          <w:rFonts w:ascii="Arial" w:eastAsia="Times New Roman" w:hAnsi="Arial" w:cs="Arial"/>
          <w:color w:val="222222"/>
          <w:sz w:val="20"/>
          <w:szCs w:val="20"/>
        </w:rPr>
        <w:br/>
      </w:r>
      <w:r w:rsidRPr="007871BF">
        <w:rPr>
          <w:rFonts w:ascii="Arial" w:eastAsia="Times New Roman" w:hAnsi="Arial" w:cs="Arial"/>
          <w:b/>
          <w:color w:val="222222"/>
          <w:sz w:val="20"/>
          <w:szCs w:val="20"/>
        </w:rPr>
        <w:t>SUBMISSION REQUIREMENTS</w:t>
      </w:r>
      <w:r w:rsidRPr="007871BF">
        <w:rPr>
          <w:rFonts w:ascii="Arial" w:eastAsia="Times New Roman" w:hAnsi="Arial" w:cs="Arial"/>
          <w:color w:val="222222"/>
          <w:sz w:val="20"/>
          <w:szCs w:val="20"/>
        </w:rPr>
        <w:br/>
        <w:t>The World Bank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7871BF">
        <w:rPr>
          <w:rFonts w:ascii="Arial" w:eastAsia="Times New Roman" w:hAnsi="Arial" w:cs="Arial"/>
          <w:color w:val="222222"/>
          <w:sz w:val="20"/>
          <w:szCs w:val="20"/>
        </w:rPr>
        <w:br/>
      </w:r>
      <w:r w:rsidRPr="007871BF">
        <w:rPr>
          <w:rFonts w:ascii="Arial" w:eastAsia="Times New Roman" w:hAnsi="Arial" w:cs="Arial"/>
          <w:color w:val="222222"/>
          <w:sz w:val="20"/>
          <w:szCs w:val="20"/>
        </w:rPr>
        <w:br/>
      </w:r>
      <w:r w:rsidRPr="007871BF">
        <w:rPr>
          <w:rFonts w:ascii="Arial" w:eastAsia="Times New Roman" w:hAnsi="Arial" w:cs="Arial"/>
          <w:b/>
          <w:color w:val="222222"/>
          <w:sz w:val="20"/>
          <w:szCs w:val="20"/>
        </w:rPr>
        <w:t>NOTES</w:t>
      </w:r>
      <w:r w:rsidRPr="007871BF">
        <w:rPr>
          <w:rFonts w:ascii="Arial" w:eastAsia="Times New Roman" w:hAnsi="Arial" w:cs="Arial"/>
          <w:color w:val="222222"/>
          <w:sz w:val="20"/>
          <w:szCs w:val="20"/>
        </w:rPr>
        <w:br/>
      </w:r>
      <w:proofErr w:type="gramStart"/>
      <w:r w:rsidRPr="007871BF">
        <w:rPr>
          <w:rFonts w:ascii="Arial" w:eastAsia="Times New Roman" w:hAnsi="Arial" w:cs="Arial"/>
          <w:color w:val="222222"/>
          <w:sz w:val="20"/>
          <w:szCs w:val="20"/>
        </w:rPr>
        <w:t>Following</w:t>
      </w:r>
      <w:proofErr w:type="gramEnd"/>
      <w:r w:rsidRPr="007871BF">
        <w:rPr>
          <w:rFonts w:ascii="Arial" w:eastAsia="Times New Roman" w:hAnsi="Arial" w:cs="Arial"/>
          <w:color w:val="222222"/>
          <w:sz w:val="20"/>
          <w:szCs w:val="20"/>
        </w:rPr>
        <w:t xml:space="preserve"> this invitation for Expression of Interest, a shortlist of qualified firms will be formally invited to submit proposals. Shortlisting and selection will be subject to the availability of funding.</w:t>
      </w:r>
    </w:p>
    <w:p w:rsidR="000044CA" w:rsidRDefault="000044CA" w:rsidP="007871BF">
      <w:pPr>
        <w:spacing w:after="0" w:line="240" w:lineRule="auto"/>
        <w:rPr>
          <w:rFonts w:ascii="Arial" w:eastAsia="Times New Roman" w:hAnsi="Arial" w:cs="Arial"/>
          <w:color w:val="222222"/>
          <w:sz w:val="20"/>
          <w:szCs w:val="20"/>
        </w:rPr>
      </w:pPr>
    </w:p>
    <w:p w:rsidR="00903915" w:rsidRDefault="00903915" w:rsidP="007871BF">
      <w:pPr>
        <w:spacing w:after="0" w:line="240" w:lineRule="auto"/>
        <w:rPr>
          <w:rFonts w:ascii="Arial" w:eastAsia="Times New Roman" w:hAnsi="Arial" w:cs="Arial"/>
          <w:b/>
          <w:color w:val="222222"/>
          <w:sz w:val="20"/>
          <w:szCs w:val="20"/>
        </w:rPr>
      </w:pPr>
    </w:p>
    <w:p w:rsidR="007871BF" w:rsidRPr="007871BF" w:rsidRDefault="007871BF" w:rsidP="007871BF">
      <w:pPr>
        <w:spacing w:after="0" w:line="240" w:lineRule="auto"/>
        <w:rPr>
          <w:rFonts w:ascii="Arial" w:eastAsia="Times New Roman" w:hAnsi="Arial" w:cs="Arial"/>
          <w:b/>
          <w:color w:val="222222"/>
          <w:sz w:val="20"/>
          <w:szCs w:val="20"/>
        </w:rPr>
      </w:pPr>
      <w:r w:rsidRPr="007871BF">
        <w:rPr>
          <w:rFonts w:ascii="Arial" w:eastAsia="Times New Roman" w:hAnsi="Arial" w:cs="Arial"/>
          <w:b/>
          <w:color w:val="222222"/>
          <w:sz w:val="20"/>
          <w:szCs w:val="20"/>
        </w:rPr>
        <w:lastRenderedPageBreak/>
        <w:t xml:space="preserve">Qualification Criteria </w:t>
      </w:r>
    </w:p>
    <w:p w:rsidR="007871BF" w:rsidRPr="007871BF" w:rsidRDefault="007871BF" w:rsidP="007871BF">
      <w:pPr>
        <w:numPr>
          <w:ilvl w:val="0"/>
          <w:numId w:val="3"/>
        </w:numPr>
        <w:spacing w:before="100" w:beforeAutospacing="1" w:after="100" w:afterAutospacing="1" w:line="240" w:lineRule="auto"/>
        <w:rPr>
          <w:rFonts w:ascii="Arial" w:eastAsia="Times New Roman" w:hAnsi="Arial" w:cs="Arial"/>
          <w:color w:val="222222"/>
          <w:sz w:val="20"/>
          <w:szCs w:val="20"/>
        </w:rPr>
      </w:pPr>
      <w:r w:rsidRPr="007871BF">
        <w:rPr>
          <w:rFonts w:ascii="Arial" w:eastAsia="Times New Roman" w:hAnsi="Arial" w:cs="Arial"/>
          <w:b/>
          <w:bCs/>
          <w:color w:val="222222"/>
          <w:sz w:val="20"/>
          <w:szCs w:val="20"/>
        </w:rPr>
        <w:t>1.</w:t>
      </w:r>
      <w:r w:rsidRPr="007871BF">
        <w:rPr>
          <w:rFonts w:ascii="Arial" w:eastAsia="Times New Roman" w:hAnsi="Arial" w:cs="Arial"/>
          <w:color w:val="222222"/>
          <w:sz w:val="20"/>
          <w:szCs w:val="20"/>
        </w:rPr>
        <w:t xml:space="preserve"> Provide information showing that they are qualified in the field of the assignment. </w:t>
      </w:r>
      <w:r w:rsidRPr="007871BF">
        <w:rPr>
          <w:rFonts w:ascii="Arial" w:eastAsia="Times New Roman" w:hAnsi="Arial" w:cs="Arial"/>
          <w:color w:val="CA0002"/>
          <w:sz w:val="20"/>
          <w:szCs w:val="20"/>
        </w:rPr>
        <w:t>*</w:t>
      </w:r>
    </w:p>
    <w:p w:rsidR="007871BF" w:rsidRPr="007871BF" w:rsidRDefault="007871BF" w:rsidP="007871BF">
      <w:pPr>
        <w:numPr>
          <w:ilvl w:val="0"/>
          <w:numId w:val="3"/>
        </w:numPr>
        <w:spacing w:before="100" w:beforeAutospacing="1" w:after="100" w:afterAutospacing="1" w:line="240" w:lineRule="auto"/>
        <w:rPr>
          <w:rFonts w:ascii="Arial" w:eastAsia="Times New Roman" w:hAnsi="Arial" w:cs="Arial"/>
          <w:color w:val="222222"/>
          <w:sz w:val="20"/>
          <w:szCs w:val="20"/>
        </w:rPr>
      </w:pPr>
      <w:r w:rsidRPr="007871BF">
        <w:rPr>
          <w:rFonts w:ascii="Arial" w:eastAsia="Times New Roman" w:hAnsi="Arial" w:cs="Arial"/>
          <w:b/>
          <w:bCs/>
          <w:color w:val="222222"/>
          <w:sz w:val="20"/>
          <w:szCs w:val="20"/>
        </w:rPr>
        <w:t>2.</w:t>
      </w:r>
      <w:r w:rsidRPr="007871BF">
        <w:rPr>
          <w:rFonts w:ascii="Arial" w:eastAsia="Times New Roman" w:hAnsi="Arial" w:cs="Arial"/>
          <w:color w:val="222222"/>
          <w:sz w:val="20"/>
          <w:szCs w:val="20"/>
        </w:rPr>
        <w:t xml:space="preserve"> Provide information on the technical and managerial capabilities of the firm. </w:t>
      </w:r>
      <w:r w:rsidRPr="007871BF">
        <w:rPr>
          <w:rFonts w:ascii="Arial" w:eastAsia="Times New Roman" w:hAnsi="Arial" w:cs="Arial"/>
          <w:color w:val="CA0002"/>
          <w:sz w:val="20"/>
          <w:szCs w:val="20"/>
        </w:rPr>
        <w:t>*</w:t>
      </w:r>
    </w:p>
    <w:p w:rsidR="007871BF" w:rsidRPr="007871BF" w:rsidRDefault="007871BF" w:rsidP="007871BF">
      <w:pPr>
        <w:numPr>
          <w:ilvl w:val="0"/>
          <w:numId w:val="3"/>
        </w:numPr>
        <w:spacing w:before="100" w:beforeAutospacing="1" w:after="100" w:afterAutospacing="1" w:line="240" w:lineRule="auto"/>
        <w:rPr>
          <w:rFonts w:ascii="Arial" w:eastAsia="Times New Roman" w:hAnsi="Arial" w:cs="Arial"/>
          <w:color w:val="222222"/>
          <w:sz w:val="20"/>
          <w:szCs w:val="20"/>
        </w:rPr>
      </w:pPr>
      <w:r w:rsidRPr="007871BF">
        <w:rPr>
          <w:rFonts w:ascii="Arial" w:eastAsia="Times New Roman" w:hAnsi="Arial" w:cs="Arial"/>
          <w:b/>
          <w:bCs/>
          <w:color w:val="222222"/>
          <w:sz w:val="20"/>
          <w:szCs w:val="20"/>
        </w:rPr>
        <w:t>3.</w:t>
      </w:r>
      <w:r w:rsidRPr="007871BF">
        <w:rPr>
          <w:rFonts w:ascii="Arial" w:eastAsia="Times New Roman" w:hAnsi="Arial" w:cs="Arial"/>
          <w:color w:val="222222"/>
          <w:sz w:val="20"/>
          <w:szCs w:val="20"/>
        </w:rPr>
        <w:t xml:space="preserve"> Provide information on their core business and years in business. </w:t>
      </w:r>
      <w:r w:rsidRPr="007871BF">
        <w:rPr>
          <w:rFonts w:ascii="Arial" w:eastAsia="Times New Roman" w:hAnsi="Arial" w:cs="Arial"/>
          <w:color w:val="CA0002"/>
          <w:sz w:val="20"/>
          <w:szCs w:val="20"/>
        </w:rPr>
        <w:t>*</w:t>
      </w:r>
    </w:p>
    <w:p w:rsidR="007871BF" w:rsidRPr="007871BF" w:rsidRDefault="007871BF" w:rsidP="007871BF">
      <w:pPr>
        <w:numPr>
          <w:ilvl w:val="0"/>
          <w:numId w:val="3"/>
        </w:numPr>
        <w:spacing w:before="100" w:beforeAutospacing="1" w:after="100" w:afterAutospacing="1" w:line="240" w:lineRule="auto"/>
        <w:rPr>
          <w:rFonts w:ascii="Arial" w:eastAsia="Times New Roman" w:hAnsi="Arial" w:cs="Arial"/>
          <w:color w:val="222222"/>
          <w:sz w:val="20"/>
          <w:szCs w:val="20"/>
        </w:rPr>
      </w:pPr>
      <w:r w:rsidRPr="007871BF">
        <w:rPr>
          <w:rFonts w:ascii="Arial" w:eastAsia="Times New Roman" w:hAnsi="Arial" w:cs="Arial"/>
          <w:b/>
          <w:bCs/>
          <w:color w:val="222222"/>
          <w:sz w:val="20"/>
          <w:szCs w:val="20"/>
        </w:rPr>
        <w:t>4.</w:t>
      </w:r>
      <w:r w:rsidRPr="007871BF">
        <w:rPr>
          <w:rFonts w:ascii="Arial" w:eastAsia="Times New Roman" w:hAnsi="Arial" w:cs="Arial"/>
          <w:color w:val="222222"/>
          <w:sz w:val="20"/>
          <w:szCs w:val="20"/>
        </w:rPr>
        <w:t xml:space="preserve"> Provide information on the qualifications of key staff. </w:t>
      </w:r>
      <w:r w:rsidRPr="007871BF">
        <w:rPr>
          <w:rFonts w:ascii="Arial" w:eastAsia="Times New Roman" w:hAnsi="Arial" w:cs="Arial"/>
          <w:color w:val="CA0002"/>
          <w:sz w:val="20"/>
          <w:szCs w:val="20"/>
        </w:rPr>
        <w:t>*</w:t>
      </w:r>
    </w:p>
    <w:p w:rsidR="007871BF" w:rsidRPr="007871BF" w:rsidRDefault="007871BF" w:rsidP="007871BF">
      <w:pPr>
        <w:spacing w:after="0" w:line="240" w:lineRule="auto"/>
        <w:rPr>
          <w:rFonts w:ascii="Arial" w:eastAsia="Times New Roman" w:hAnsi="Arial" w:cs="Arial"/>
          <w:i/>
          <w:iCs/>
          <w:color w:val="222222"/>
          <w:sz w:val="20"/>
          <w:szCs w:val="20"/>
        </w:rPr>
      </w:pPr>
      <w:r w:rsidRPr="007871BF">
        <w:rPr>
          <w:rFonts w:ascii="Arial" w:eastAsia="Times New Roman" w:hAnsi="Arial" w:cs="Arial"/>
          <w:i/>
          <w:iCs/>
          <w:color w:val="CA0002"/>
          <w:sz w:val="20"/>
          <w:szCs w:val="20"/>
        </w:rPr>
        <w:t>* - Mandatory</w:t>
      </w:r>
    </w:p>
    <w:p w:rsidR="004C736C" w:rsidRPr="007871BF" w:rsidRDefault="004C736C" w:rsidP="007871BF">
      <w:pPr>
        <w:rPr>
          <w:sz w:val="20"/>
          <w:szCs w:val="20"/>
        </w:rPr>
      </w:pPr>
    </w:p>
    <w:sectPr w:rsidR="004C736C" w:rsidRPr="007871B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8CE5DDD"/>
    <w:multiLevelType w:val="multilevel"/>
    <w:tmpl w:val="4C5861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5952F7B"/>
    <w:multiLevelType w:val="multilevel"/>
    <w:tmpl w:val="8C9E2C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78273951"/>
    <w:multiLevelType w:val="multilevel"/>
    <w:tmpl w:val="2B7CAB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871BF"/>
    <w:rsid w:val="000044CA"/>
    <w:rsid w:val="004C736C"/>
    <w:rsid w:val="007871BF"/>
    <w:rsid w:val="00903915"/>
    <w:rsid w:val="00BA55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FD14BE1-0A1C-4AED-8B59-B9D2ABA12D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044C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48743598">
      <w:bodyDiv w:val="1"/>
      <w:marLeft w:val="0"/>
      <w:marRight w:val="0"/>
      <w:marTop w:val="0"/>
      <w:marBottom w:val="0"/>
      <w:divBdr>
        <w:top w:val="none" w:sz="0" w:space="0" w:color="auto"/>
        <w:left w:val="none" w:sz="0" w:space="0" w:color="auto"/>
        <w:bottom w:val="none" w:sz="0" w:space="0" w:color="auto"/>
        <w:right w:val="none" w:sz="0" w:space="0" w:color="auto"/>
      </w:divBdr>
      <w:divsChild>
        <w:div w:id="1321038660">
          <w:marLeft w:val="0"/>
          <w:marRight w:val="0"/>
          <w:marTop w:val="0"/>
          <w:marBottom w:val="0"/>
          <w:divBdr>
            <w:top w:val="none" w:sz="0" w:space="0" w:color="auto"/>
            <w:left w:val="none" w:sz="0" w:space="0" w:color="auto"/>
            <w:bottom w:val="none" w:sz="0" w:space="0" w:color="auto"/>
            <w:right w:val="none" w:sz="0" w:space="0" w:color="auto"/>
          </w:divBdr>
          <w:divsChild>
            <w:div w:id="2631685">
              <w:marLeft w:val="0"/>
              <w:marRight w:val="0"/>
              <w:marTop w:val="0"/>
              <w:marBottom w:val="0"/>
              <w:divBdr>
                <w:top w:val="none" w:sz="0" w:space="0" w:color="auto"/>
                <w:left w:val="none" w:sz="0" w:space="0" w:color="auto"/>
                <w:bottom w:val="none" w:sz="0" w:space="0" w:color="auto"/>
                <w:right w:val="none" w:sz="0" w:space="0" w:color="auto"/>
              </w:divBdr>
              <w:divsChild>
                <w:div w:id="1229196442">
                  <w:marLeft w:val="0"/>
                  <w:marRight w:val="0"/>
                  <w:marTop w:val="0"/>
                  <w:marBottom w:val="0"/>
                  <w:divBdr>
                    <w:top w:val="none" w:sz="0" w:space="0" w:color="auto"/>
                    <w:left w:val="none" w:sz="0" w:space="0" w:color="auto"/>
                    <w:bottom w:val="none" w:sz="0" w:space="0" w:color="auto"/>
                    <w:right w:val="none" w:sz="0" w:space="0" w:color="auto"/>
                  </w:divBdr>
                  <w:divsChild>
                    <w:div w:id="492794753">
                      <w:marLeft w:val="0"/>
                      <w:marRight w:val="0"/>
                      <w:marTop w:val="0"/>
                      <w:marBottom w:val="0"/>
                      <w:divBdr>
                        <w:top w:val="single" w:sz="6" w:space="6" w:color="999999"/>
                        <w:left w:val="single" w:sz="6" w:space="30" w:color="999999"/>
                        <w:bottom w:val="single" w:sz="6" w:space="0" w:color="999999"/>
                        <w:right w:val="single" w:sz="6" w:space="0" w:color="999999"/>
                      </w:divBdr>
                    </w:div>
                    <w:div w:id="620959180">
                      <w:marLeft w:val="0"/>
                      <w:marRight w:val="0"/>
                      <w:marTop w:val="300"/>
                      <w:marBottom w:val="0"/>
                      <w:divBdr>
                        <w:top w:val="none" w:sz="0" w:space="0" w:color="auto"/>
                        <w:left w:val="none" w:sz="0" w:space="0" w:color="auto"/>
                        <w:bottom w:val="none" w:sz="0" w:space="0" w:color="auto"/>
                        <w:right w:val="none" w:sz="0" w:space="0" w:color="auto"/>
                      </w:divBdr>
                      <w:divsChild>
                        <w:div w:id="232131705">
                          <w:marLeft w:val="0"/>
                          <w:marRight w:val="0"/>
                          <w:marTop w:val="0"/>
                          <w:marBottom w:val="0"/>
                          <w:divBdr>
                            <w:top w:val="none" w:sz="0" w:space="0" w:color="auto"/>
                            <w:left w:val="none" w:sz="0" w:space="0" w:color="auto"/>
                            <w:bottom w:val="none" w:sz="0" w:space="0" w:color="auto"/>
                            <w:right w:val="none" w:sz="0" w:space="0" w:color="auto"/>
                          </w:divBdr>
                          <w:divsChild>
                            <w:div w:id="1236864909">
                              <w:marLeft w:val="0"/>
                              <w:marRight w:val="0"/>
                              <w:marTop w:val="0"/>
                              <w:marBottom w:val="0"/>
                              <w:divBdr>
                                <w:top w:val="none" w:sz="0" w:space="0" w:color="auto"/>
                                <w:left w:val="none" w:sz="0" w:space="0" w:color="auto"/>
                                <w:bottom w:val="none" w:sz="0" w:space="0" w:color="auto"/>
                                <w:right w:val="none" w:sz="0" w:space="0" w:color="auto"/>
                              </w:divBdr>
                            </w:div>
                          </w:divsChild>
                        </w:div>
                        <w:div w:id="86658906">
                          <w:marLeft w:val="0"/>
                          <w:marRight w:val="0"/>
                          <w:marTop w:val="0"/>
                          <w:marBottom w:val="0"/>
                          <w:divBdr>
                            <w:top w:val="none" w:sz="0" w:space="0" w:color="auto"/>
                            <w:left w:val="none" w:sz="0" w:space="0" w:color="auto"/>
                            <w:bottom w:val="none" w:sz="0" w:space="0" w:color="auto"/>
                            <w:right w:val="none" w:sz="0" w:space="0" w:color="auto"/>
                          </w:divBdr>
                          <w:divsChild>
                            <w:div w:id="109058480">
                              <w:marLeft w:val="0"/>
                              <w:marRight w:val="0"/>
                              <w:marTop w:val="0"/>
                              <w:marBottom w:val="0"/>
                              <w:divBdr>
                                <w:top w:val="none" w:sz="0" w:space="0" w:color="auto"/>
                                <w:left w:val="none" w:sz="0" w:space="0" w:color="auto"/>
                                <w:bottom w:val="none" w:sz="0" w:space="0" w:color="auto"/>
                                <w:right w:val="none" w:sz="0" w:space="0" w:color="auto"/>
                              </w:divBdr>
                            </w:div>
                          </w:divsChild>
                        </w:div>
                        <w:div w:id="1575891956">
                          <w:marLeft w:val="0"/>
                          <w:marRight w:val="0"/>
                          <w:marTop w:val="0"/>
                          <w:marBottom w:val="0"/>
                          <w:divBdr>
                            <w:top w:val="none" w:sz="0" w:space="0" w:color="auto"/>
                            <w:left w:val="none" w:sz="0" w:space="0" w:color="auto"/>
                            <w:bottom w:val="none" w:sz="0" w:space="0" w:color="auto"/>
                            <w:right w:val="none" w:sz="0" w:space="0" w:color="auto"/>
                          </w:divBdr>
                          <w:divsChild>
                            <w:div w:id="1182667576">
                              <w:marLeft w:val="0"/>
                              <w:marRight w:val="0"/>
                              <w:marTop w:val="0"/>
                              <w:marBottom w:val="0"/>
                              <w:divBdr>
                                <w:top w:val="none" w:sz="0" w:space="0" w:color="auto"/>
                                <w:left w:val="none" w:sz="0" w:space="0" w:color="auto"/>
                                <w:bottom w:val="none" w:sz="0" w:space="0" w:color="auto"/>
                                <w:right w:val="none" w:sz="0" w:space="0" w:color="auto"/>
                              </w:divBdr>
                            </w:div>
                          </w:divsChild>
                        </w:div>
                        <w:div w:id="182787060">
                          <w:marLeft w:val="0"/>
                          <w:marRight w:val="0"/>
                          <w:marTop w:val="0"/>
                          <w:marBottom w:val="0"/>
                          <w:divBdr>
                            <w:top w:val="none" w:sz="0" w:space="0" w:color="auto"/>
                            <w:left w:val="none" w:sz="0" w:space="0" w:color="auto"/>
                            <w:bottom w:val="none" w:sz="0" w:space="0" w:color="auto"/>
                            <w:right w:val="none" w:sz="0" w:space="0" w:color="auto"/>
                          </w:divBdr>
                          <w:divsChild>
                            <w:div w:id="1033994139">
                              <w:marLeft w:val="0"/>
                              <w:marRight w:val="0"/>
                              <w:marTop w:val="0"/>
                              <w:marBottom w:val="0"/>
                              <w:divBdr>
                                <w:top w:val="none" w:sz="0" w:space="0" w:color="auto"/>
                                <w:left w:val="none" w:sz="0" w:space="0" w:color="auto"/>
                                <w:bottom w:val="none" w:sz="0" w:space="0" w:color="auto"/>
                                <w:right w:val="none" w:sz="0" w:space="0" w:color="auto"/>
                              </w:divBdr>
                            </w:div>
                          </w:divsChild>
                        </w:div>
                        <w:div w:id="1841190226">
                          <w:marLeft w:val="0"/>
                          <w:marRight w:val="0"/>
                          <w:marTop w:val="0"/>
                          <w:marBottom w:val="0"/>
                          <w:divBdr>
                            <w:top w:val="none" w:sz="0" w:space="0" w:color="auto"/>
                            <w:left w:val="none" w:sz="0" w:space="0" w:color="auto"/>
                            <w:bottom w:val="none" w:sz="0" w:space="0" w:color="auto"/>
                            <w:right w:val="none" w:sz="0" w:space="0" w:color="auto"/>
                          </w:divBdr>
                          <w:divsChild>
                            <w:div w:id="1912809591">
                              <w:marLeft w:val="0"/>
                              <w:marRight w:val="0"/>
                              <w:marTop w:val="0"/>
                              <w:marBottom w:val="0"/>
                              <w:divBdr>
                                <w:top w:val="none" w:sz="0" w:space="0" w:color="auto"/>
                                <w:left w:val="none" w:sz="0" w:space="0" w:color="auto"/>
                                <w:bottom w:val="none" w:sz="0" w:space="0" w:color="auto"/>
                                <w:right w:val="none" w:sz="0" w:space="0" w:color="auto"/>
                              </w:divBdr>
                            </w:div>
                          </w:divsChild>
                        </w:div>
                        <w:div w:id="1122646919">
                          <w:marLeft w:val="0"/>
                          <w:marRight w:val="0"/>
                          <w:marTop w:val="0"/>
                          <w:marBottom w:val="0"/>
                          <w:divBdr>
                            <w:top w:val="none" w:sz="0" w:space="0" w:color="auto"/>
                            <w:left w:val="none" w:sz="0" w:space="0" w:color="auto"/>
                            <w:bottom w:val="none" w:sz="0" w:space="0" w:color="auto"/>
                            <w:right w:val="none" w:sz="0" w:space="0" w:color="auto"/>
                          </w:divBdr>
                          <w:divsChild>
                            <w:div w:id="1356662082">
                              <w:marLeft w:val="0"/>
                              <w:marRight w:val="0"/>
                              <w:marTop w:val="0"/>
                              <w:marBottom w:val="0"/>
                              <w:divBdr>
                                <w:top w:val="none" w:sz="0" w:space="0" w:color="auto"/>
                                <w:left w:val="none" w:sz="0" w:space="0" w:color="auto"/>
                                <w:bottom w:val="none" w:sz="0" w:space="0" w:color="auto"/>
                                <w:right w:val="none" w:sz="0" w:space="0" w:color="auto"/>
                              </w:divBdr>
                            </w:div>
                          </w:divsChild>
                        </w:div>
                        <w:div w:id="682588893">
                          <w:marLeft w:val="0"/>
                          <w:marRight w:val="0"/>
                          <w:marTop w:val="0"/>
                          <w:marBottom w:val="0"/>
                          <w:divBdr>
                            <w:top w:val="none" w:sz="0" w:space="0" w:color="auto"/>
                            <w:left w:val="none" w:sz="0" w:space="0" w:color="auto"/>
                            <w:bottom w:val="none" w:sz="0" w:space="0" w:color="auto"/>
                            <w:right w:val="none" w:sz="0" w:space="0" w:color="auto"/>
                          </w:divBdr>
                          <w:divsChild>
                            <w:div w:id="1199857715">
                              <w:marLeft w:val="0"/>
                              <w:marRight w:val="0"/>
                              <w:marTop w:val="0"/>
                              <w:marBottom w:val="0"/>
                              <w:divBdr>
                                <w:top w:val="none" w:sz="0" w:space="0" w:color="auto"/>
                                <w:left w:val="none" w:sz="0" w:space="0" w:color="auto"/>
                                <w:bottom w:val="none" w:sz="0" w:space="0" w:color="auto"/>
                                <w:right w:val="none" w:sz="0" w:space="0" w:color="auto"/>
                              </w:divBdr>
                            </w:div>
                          </w:divsChild>
                        </w:div>
                        <w:div w:id="1862426322">
                          <w:marLeft w:val="0"/>
                          <w:marRight w:val="0"/>
                          <w:marTop w:val="0"/>
                          <w:marBottom w:val="0"/>
                          <w:divBdr>
                            <w:top w:val="none" w:sz="0" w:space="0" w:color="auto"/>
                            <w:left w:val="none" w:sz="0" w:space="0" w:color="auto"/>
                            <w:bottom w:val="none" w:sz="0" w:space="0" w:color="auto"/>
                            <w:right w:val="none" w:sz="0" w:space="0" w:color="auto"/>
                          </w:divBdr>
                          <w:divsChild>
                            <w:div w:id="645357160">
                              <w:marLeft w:val="0"/>
                              <w:marRight w:val="0"/>
                              <w:marTop w:val="0"/>
                              <w:marBottom w:val="0"/>
                              <w:divBdr>
                                <w:top w:val="none" w:sz="0" w:space="0" w:color="auto"/>
                                <w:left w:val="none" w:sz="0" w:space="0" w:color="auto"/>
                                <w:bottom w:val="none" w:sz="0" w:space="0" w:color="auto"/>
                                <w:right w:val="none" w:sz="0" w:space="0" w:color="auto"/>
                              </w:divBdr>
                            </w:div>
                          </w:divsChild>
                        </w:div>
                        <w:div w:id="1707752532">
                          <w:marLeft w:val="0"/>
                          <w:marRight w:val="0"/>
                          <w:marTop w:val="0"/>
                          <w:marBottom w:val="0"/>
                          <w:divBdr>
                            <w:top w:val="none" w:sz="0" w:space="0" w:color="auto"/>
                            <w:left w:val="none" w:sz="0" w:space="0" w:color="auto"/>
                            <w:bottom w:val="none" w:sz="0" w:space="0" w:color="auto"/>
                            <w:right w:val="none" w:sz="0" w:space="0" w:color="auto"/>
                          </w:divBdr>
                          <w:divsChild>
                            <w:div w:id="1239513289">
                              <w:marLeft w:val="0"/>
                              <w:marRight w:val="0"/>
                              <w:marTop w:val="0"/>
                              <w:marBottom w:val="0"/>
                              <w:divBdr>
                                <w:top w:val="none" w:sz="0" w:space="0" w:color="auto"/>
                                <w:left w:val="none" w:sz="0" w:space="0" w:color="auto"/>
                                <w:bottom w:val="none" w:sz="0" w:space="0" w:color="auto"/>
                                <w:right w:val="none" w:sz="0" w:space="0" w:color="auto"/>
                              </w:divBdr>
                            </w:div>
                          </w:divsChild>
                        </w:div>
                        <w:div w:id="204565602">
                          <w:marLeft w:val="0"/>
                          <w:marRight w:val="0"/>
                          <w:marTop w:val="0"/>
                          <w:marBottom w:val="0"/>
                          <w:divBdr>
                            <w:top w:val="none" w:sz="0" w:space="0" w:color="auto"/>
                            <w:left w:val="none" w:sz="0" w:space="0" w:color="auto"/>
                            <w:bottom w:val="none" w:sz="0" w:space="0" w:color="auto"/>
                            <w:right w:val="none" w:sz="0" w:space="0" w:color="auto"/>
                          </w:divBdr>
                          <w:divsChild>
                            <w:div w:id="764888016">
                              <w:marLeft w:val="0"/>
                              <w:marRight w:val="0"/>
                              <w:marTop w:val="0"/>
                              <w:marBottom w:val="0"/>
                              <w:divBdr>
                                <w:top w:val="none" w:sz="0" w:space="0" w:color="auto"/>
                                <w:left w:val="none" w:sz="0" w:space="0" w:color="auto"/>
                                <w:bottom w:val="none" w:sz="0" w:space="0" w:color="auto"/>
                                <w:right w:val="none" w:sz="0" w:space="0" w:color="auto"/>
                              </w:divBdr>
                            </w:div>
                          </w:divsChild>
                        </w:div>
                        <w:div w:id="888497630">
                          <w:marLeft w:val="0"/>
                          <w:marRight w:val="0"/>
                          <w:marTop w:val="0"/>
                          <w:marBottom w:val="0"/>
                          <w:divBdr>
                            <w:top w:val="none" w:sz="0" w:space="0" w:color="auto"/>
                            <w:left w:val="none" w:sz="0" w:space="0" w:color="auto"/>
                            <w:bottom w:val="none" w:sz="0" w:space="0" w:color="auto"/>
                            <w:right w:val="none" w:sz="0" w:space="0" w:color="auto"/>
                          </w:divBdr>
                          <w:divsChild>
                            <w:div w:id="1330906521">
                              <w:marLeft w:val="0"/>
                              <w:marRight w:val="0"/>
                              <w:marTop w:val="0"/>
                              <w:marBottom w:val="0"/>
                              <w:divBdr>
                                <w:top w:val="none" w:sz="0" w:space="0" w:color="auto"/>
                                <w:left w:val="none" w:sz="0" w:space="0" w:color="auto"/>
                                <w:bottom w:val="none" w:sz="0" w:space="0" w:color="auto"/>
                                <w:right w:val="none" w:sz="0" w:space="0" w:color="auto"/>
                              </w:divBdr>
                            </w:div>
                          </w:divsChild>
                        </w:div>
                        <w:div w:id="1737124059">
                          <w:marLeft w:val="0"/>
                          <w:marRight w:val="0"/>
                          <w:marTop w:val="0"/>
                          <w:marBottom w:val="0"/>
                          <w:divBdr>
                            <w:top w:val="none" w:sz="0" w:space="0" w:color="auto"/>
                            <w:left w:val="none" w:sz="0" w:space="0" w:color="auto"/>
                            <w:bottom w:val="none" w:sz="0" w:space="0" w:color="auto"/>
                            <w:right w:val="none" w:sz="0" w:space="0" w:color="auto"/>
                          </w:divBdr>
                          <w:divsChild>
                            <w:div w:id="574122094">
                              <w:marLeft w:val="0"/>
                              <w:marRight w:val="0"/>
                              <w:marTop w:val="0"/>
                              <w:marBottom w:val="0"/>
                              <w:divBdr>
                                <w:top w:val="none" w:sz="0" w:space="0" w:color="auto"/>
                                <w:left w:val="none" w:sz="0" w:space="0" w:color="auto"/>
                                <w:bottom w:val="none" w:sz="0" w:space="0" w:color="auto"/>
                                <w:right w:val="none" w:sz="0" w:space="0" w:color="auto"/>
                              </w:divBdr>
                            </w:div>
                          </w:divsChild>
                        </w:div>
                        <w:div w:id="1217468016">
                          <w:marLeft w:val="0"/>
                          <w:marRight w:val="0"/>
                          <w:marTop w:val="0"/>
                          <w:marBottom w:val="0"/>
                          <w:divBdr>
                            <w:top w:val="none" w:sz="0" w:space="0" w:color="auto"/>
                            <w:left w:val="none" w:sz="0" w:space="0" w:color="auto"/>
                            <w:bottom w:val="none" w:sz="0" w:space="0" w:color="auto"/>
                            <w:right w:val="none" w:sz="0" w:space="0" w:color="auto"/>
                          </w:divBdr>
                        </w:div>
                        <w:div w:id="123545243">
                          <w:marLeft w:val="0"/>
                          <w:marRight w:val="0"/>
                          <w:marTop w:val="0"/>
                          <w:marBottom w:val="0"/>
                          <w:divBdr>
                            <w:top w:val="none" w:sz="0" w:space="0" w:color="auto"/>
                            <w:left w:val="none" w:sz="0" w:space="0" w:color="auto"/>
                            <w:bottom w:val="none" w:sz="0" w:space="0" w:color="auto"/>
                            <w:right w:val="none" w:sz="0" w:space="0" w:color="auto"/>
                          </w:divBdr>
                          <w:divsChild>
                            <w:div w:id="1131170348">
                              <w:marLeft w:val="0"/>
                              <w:marRight w:val="0"/>
                              <w:marTop w:val="0"/>
                              <w:marBottom w:val="0"/>
                              <w:divBdr>
                                <w:top w:val="none" w:sz="0" w:space="0" w:color="auto"/>
                                <w:left w:val="none" w:sz="0" w:space="0" w:color="auto"/>
                                <w:bottom w:val="none" w:sz="0" w:space="0" w:color="auto"/>
                                <w:right w:val="none" w:sz="0" w:space="0" w:color="auto"/>
                              </w:divBdr>
                            </w:div>
                            <w:div w:id="480387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index.html"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2</Pages>
  <Words>421</Words>
  <Characters>2403</Characters>
  <Application>Microsoft Office Word</Application>
  <DocSecurity>0</DocSecurity>
  <Lines>20</Lines>
  <Paragraphs>5</Paragraphs>
  <ScaleCrop>false</ScaleCrop>
  <Company/>
  <LinksUpToDate>false</LinksUpToDate>
  <CharactersWithSpaces>2819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EA</dc:creator>
  <cp:keywords/>
  <dc:description/>
  <cp:lastModifiedBy>EA</cp:lastModifiedBy>
  <cp:revision>4</cp:revision>
  <dcterms:created xsi:type="dcterms:W3CDTF">2015-12-16T15:25:00Z</dcterms:created>
  <dcterms:modified xsi:type="dcterms:W3CDTF">2015-12-16T15:53:00Z</dcterms:modified>
</cp:coreProperties>
</file>