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1E6F" w:rsidRPr="00831E6F" w:rsidRDefault="00831E6F" w:rsidP="00A57C3F">
      <w:pPr>
        <w:spacing w:after="0"/>
        <w:rPr>
          <w:rFonts w:ascii="Times New Roman" w:eastAsia="Times New Roman" w:hAnsi="Times New Roman" w:cs="Times New Roman"/>
          <w:sz w:val="24"/>
          <w:szCs w:val="24"/>
          <w:lang w:eastAsia="nl-NL"/>
        </w:rPr>
      </w:pPr>
      <w:r w:rsidRPr="00831E6F">
        <w:rPr>
          <w:rFonts w:ascii="Times New Roman" w:hAnsi="Times New Roman" w:cs="Times New Roman"/>
          <w:sz w:val="24"/>
          <w:szCs w:val="24"/>
        </w:rPr>
        <w:t>Request for expression of interest for selection # 1205932</w:t>
      </w:r>
    </w:p>
    <w:p w:rsidR="00831E6F" w:rsidRDefault="00831E6F" w:rsidP="00A57C3F">
      <w:pPr>
        <w:spacing w:after="0"/>
        <w:rPr>
          <w:rFonts w:ascii="Times New Roman" w:eastAsia="Times New Roman" w:hAnsi="Times New Roman" w:cs="Times New Roman"/>
          <w:sz w:val="24"/>
          <w:szCs w:val="24"/>
          <w:lang w:eastAsia="nl-NL"/>
        </w:rPr>
      </w:pPr>
    </w:p>
    <w:p w:rsidR="00A57C3F" w:rsidRPr="00A57C3F" w:rsidRDefault="00A57C3F" w:rsidP="00A57C3F">
      <w:pPr>
        <w:spacing w:after="0"/>
        <w:rPr>
          <w:rFonts w:ascii="Times New Roman" w:eastAsia="Times New Roman" w:hAnsi="Times New Roman" w:cs="Times New Roman"/>
          <w:sz w:val="24"/>
          <w:szCs w:val="24"/>
          <w:lang w:eastAsia="nl-NL"/>
        </w:rPr>
      </w:pPr>
      <w:r w:rsidRPr="00A57C3F">
        <w:rPr>
          <w:rFonts w:ascii="Times New Roman" w:eastAsia="Times New Roman" w:hAnsi="Times New Roman" w:cs="Times New Roman"/>
          <w:sz w:val="24"/>
          <w:szCs w:val="24"/>
          <w:lang w:eastAsia="nl-NL"/>
        </w:rPr>
        <w:t>Assignment Title</w:t>
      </w:r>
    </w:p>
    <w:p w:rsidR="00A57C3F" w:rsidRPr="00A57C3F" w:rsidRDefault="00A57C3F" w:rsidP="00A57C3F">
      <w:pPr>
        <w:spacing w:after="0"/>
        <w:rPr>
          <w:rFonts w:ascii="Times New Roman" w:eastAsia="Times New Roman" w:hAnsi="Times New Roman" w:cs="Times New Roman"/>
          <w:sz w:val="24"/>
          <w:szCs w:val="24"/>
          <w:lang w:eastAsia="nl-NL"/>
        </w:rPr>
      </w:pPr>
      <w:bookmarkStart w:id="0" w:name="_GoBack"/>
      <w:r w:rsidRPr="00A57C3F">
        <w:rPr>
          <w:rFonts w:ascii="Times New Roman" w:eastAsia="Times New Roman" w:hAnsi="Times New Roman" w:cs="Times New Roman"/>
          <w:sz w:val="24"/>
          <w:szCs w:val="24"/>
          <w:lang w:eastAsia="nl-NL"/>
        </w:rPr>
        <w:t>Short Term Consultants for IFC Public Private Partnership Advisory Services- Indonesia</w:t>
      </w:r>
    </w:p>
    <w:bookmarkEnd w:id="0"/>
    <w:p w:rsidR="00831E6F" w:rsidRDefault="00831E6F" w:rsidP="00A57C3F">
      <w:pPr>
        <w:spacing w:after="0"/>
        <w:rPr>
          <w:rFonts w:ascii="Times New Roman" w:eastAsia="Times New Roman" w:hAnsi="Times New Roman" w:cs="Times New Roman"/>
          <w:sz w:val="24"/>
          <w:szCs w:val="24"/>
          <w:lang w:eastAsia="nl-NL"/>
        </w:rPr>
      </w:pPr>
    </w:p>
    <w:p w:rsidR="00A57C3F" w:rsidRPr="00A57C3F" w:rsidRDefault="00A57C3F" w:rsidP="00A57C3F">
      <w:pPr>
        <w:spacing w:after="0"/>
        <w:rPr>
          <w:rFonts w:ascii="Times New Roman" w:eastAsia="Times New Roman" w:hAnsi="Times New Roman" w:cs="Times New Roman"/>
          <w:sz w:val="24"/>
          <w:szCs w:val="24"/>
          <w:lang w:eastAsia="nl-NL"/>
        </w:rPr>
      </w:pPr>
      <w:r w:rsidRPr="00A57C3F">
        <w:rPr>
          <w:rFonts w:ascii="Times New Roman" w:eastAsia="Times New Roman" w:hAnsi="Times New Roman" w:cs="Times New Roman"/>
          <w:sz w:val="24"/>
          <w:szCs w:val="24"/>
          <w:lang w:eastAsia="nl-NL"/>
        </w:rPr>
        <w:t>Publication Date</w:t>
      </w:r>
    </w:p>
    <w:p w:rsidR="00A57C3F" w:rsidRPr="00A57C3F" w:rsidRDefault="00A57C3F" w:rsidP="00A57C3F">
      <w:pPr>
        <w:spacing w:after="0"/>
        <w:rPr>
          <w:rFonts w:ascii="Times New Roman" w:eastAsia="Times New Roman" w:hAnsi="Times New Roman" w:cs="Times New Roman"/>
          <w:sz w:val="24"/>
          <w:szCs w:val="24"/>
          <w:lang w:eastAsia="nl-NL"/>
        </w:rPr>
      </w:pPr>
      <w:r w:rsidRPr="00A57C3F">
        <w:rPr>
          <w:rFonts w:ascii="Times New Roman" w:eastAsia="Times New Roman" w:hAnsi="Times New Roman" w:cs="Times New Roman"/>
          <w:sz w:val="24"/>
          <w:szCs w:val="24"/>
          <w:lang w:eastAsia="nl-NL"/>
        </w:rPr>
        <w:t>17-Nov-2015</w:t>
      </w:r>
    </w:p>
    <w:p w:rsidR="00831E6F" w:rsidRDefault="00831E6F" w:rsidP="00A57C3F">
      <w:pPr>
        <w:spacing w:after="0"/>
        <w:rPr>
          <w:rFonts w:ascii="Times New Roman" w:eastAsia="Times New Roman" w:hAnsi="Times New Roman" w:cs="Times New Roman"/>
          <w:sz w:val="24"/>
          <w:szCs w:val="24"/>
          <w:lang w:eastAsia="nl-NL"/>
        </w:rPr>
      </w:pPr>
    </w:p>
    <w:p w:rsidR="00A57C3F" w:rsidRPr="00A57C3F" w:rsidRDefault="00A57C3F" w:rsidP="00A57C3F">
      <w:pPr>
        <w:spacing w:after="0"/>
        <w:rPr>
          <w:rFonts w:ascii="Times New Roman" w:eastAsia="Times New Roman" w:hAnsi="Times New Roman" w:cs="Times New Roman"/>
          <w:sz w:val="24"/>
          <w:szCs w:val="24"/>
          <w:lang w:eastAsia="nl-NL"/>
        </w:rPr>
      </w:pPr>
      <w:r w:rsidRPr="00A57C3F">
        <w:rPr>
          <w:rFonts w:ascii="Times New Roman" w:eastAsia="Times New Roman" w:hAnsi="Times New Roman" w:cs="Times New Roman"/>
          <w:sz w:val="24"/>
          <w:szCs w:val="24"/>
          <w:lang w:eastAsia="nl-NL"/>
        </w:rPr>
        <w:t>Expression of Interest Deadline</w:t>
      </w:r>
    </w:p>
    <w:p w:rsidR="00A57C3F" w:rsidRPr="00A57C3F" w:rsidRDefault="00A57C3F" w:rsidP="00A57C3F">
      <w:pPr>
        <w:spacing w:after="0"/>
        <w:rPr>
          <w:rFonts w:ascii="Times New Roman" w:eastAsia="Times New Roman" w:hAnsi="Times New Roman" w:cs="Times New Roman"/>
          <w:sz w:val="24"/>
          <w:szCs w:val="24"/>
          <w:lang w:eastAsia="nl-NL"/>
        </w:rPr>
      </w:pPr>
      <w:r w:rsidRPr="00A57C3F">
        <w:rPr>
          <w:rFonts w:ascii="Times New Roman" w:eastAsia="Times New Roman" w:hAnsi="Times New Roman" w:cs="Times New Roman"/>
          <w:sz w:val="24"/>
          <w:szCs w:val="24"/>
          <w:lang w:eastAsia="nl-NL"/>
        </w:rPr>
        <w:t>24-Nov-2015 at 11:59:59 PM (Eastern Time – Washington D.C.)</w:t>
      </w:r>
    </w:p>
    <w:p w:rsidR="00831E6F" w:rsidRDefault="00831E6F" w:rsidP="00A57C3F">
      <w:pPr>
        <w:spacing w:after="0"/>
        <w:rPr>
          <w:rFonts w:ascii="Times New Roman" w:eastAsia="Times New Roman" w:hAnsi="Times New Roman" w:cs="Times New Roman"/>
          <w:sz w:val="24"/>
          <w:szCs w:val="24"/>
          <w:lang w:eastAsia="nl-NL"/>
        </w:rPr>
      </w:pPr>
    </w:p>
    <w:p w:rsidR="00A57C3F" w:rsidRPr="00A57C3F" w:rsidRDefault="00A57C3F" w:rsidP="00A57C3F">
      <w:pPr>
        <w:spacing w:after="0"/>
        <w:rPr>
          <w:rFonts w:ascii="Times New Roman" w:eastAsia="Times New Roman" w:hAnsi="Times New Roman" w:cs="Times New Roman"/>
          <w:sz w:val="24"/>
          <w:szCs w:val="24"/>
          <w:lang w:eastAsia="nl-NL"/>
        </w:rPr>
      </w:pPr>
      <w:r w:rsidRPr="00A57C3F">
        <w:rPr>
          <w:rFonts w:ascii="Times New Roman" w:eastAsia="Times New Roman" w:hAnsi="Times New Roman" w:cs="Times New Roman"/>
          <w:sz w:val="24"/>
          <w:szCs w:val="24"/>
          <w:lang w:eastAsia="nl-NL"/>
        </w:rPr>
        <w:t>Language of Notice</w:t>
      </w:r>
    </w:p>
    <w:p w:rsidR="00A57C3F" w:rsidRPr="00A57C3F" w:rsidRDefault="00A57C3F" w:rsidP="00A57C3F">
      <w:pPr>
        <w:spacing w:after="0"/>
        <w:rPr>
          <w:rFonts w:ascii="Times New Roman" w:eastAsia="Times New Roman" w:hAnsi="Times New Roman" w:cs="Times New Roman"/>
          <w:sz w:val="24"/>
          <w:szCs w:val="24"/>
          <w:lang w:eastAsia="nl-NL"/>
        </w:rPr>
      </w:pPr>
      <w:r w:rsidRPr="00A57C3F">
        <w:rPr>
          <w:rFonts w:ascii="Times New Roman" w:eastAsia="Times New Roman" w:hAnsi="Times New Roman" w:cs="Times New Roman"/>
          <w:sz w:val="24"/>
          <w:szCs w:val="24"/>
          <w:lang w:eastAsia="nl-NL"/>
        </w:rPr>
        <w:t>English</w:t>
      </w:r>
    </w:p>
    <w:p w:rsidR="00831E6F" w:rsidRDefault="00831E6F" w:rsidP="00A57C3F">
      <w:pPr>
        <w:spacing w:after="0"/>
        <w:rPr>
          <w:rFonts w:ascii="Times New Roman" w:eastAsia="Times New Roman" w:hAnsi="Times New Roman" w:cs="Times New Roman"/>
          <w:sz w:val="24"/>
          <w:szCs w:val="24"/>
          <w:lang w:eastAsia="nl-NL"/>
        </w:rPr>
      </w:pPr>
    </w:p>
    <w:p w:rsidR="00A57C3F" w:rsidRPr="00A57C3F" w:rsidRDefault="00A57C3F" w:rsidP="00A57C3F">
      <w:pPr>
        <w:spacing w:after="0"/>
        <w:rPr>
          <w:rFonts w:ascii="Times New Roman" w:eastAsia="Times New Roman" w:hAnsi="Times New Roman" w:cs="Times New Roman"/>
          <w:sz w:val="24"/>
          <w:szCs w:val="24"/>
          <w:lang w:val="nl-NL" w:eastAsia="nl-NL"/>
        </w:rPr>
      </w:pPr>
      <w:r w:rsidRPr="00A57C3F">
        <w:rPr>
          <w:rFonts w:ascii="Times New Roman" w:eastAsia="Times New Roman" w:hAnsi="Times New Roman" w:cs="Times New Roman"/>
          <w:sz w:val="24"/>
          <w:szCs w:val="24"/>
          <w:lang w:val="nl-NL" w:eastAsia="nl-NL"/>
        </w:rPr>
        <w:t>Assignment Country</w:t>
      </w:r>
    </w:p>
    <w:p w:rsidR="00A57C3F" w:rsidRPr="00A57C3F" w:rsidRDefault="00A57C3F" w:rsidP="00A57C3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A57C3F">
        <w:rPr>
          <w:rFonts w:ascii="Times New Roman" w:eastAsia="Times New Roman" w:hAnsi="Times New Roman" w:cs="Times New Roman"/>
          <w:sz w:val="24"/>
          <w:szCs w:val="24"/>
          <w:lang w:val="nl-NL" w:eastAsia="nl-NL"/>
        </w:rPr>
        <w:t>ID - Indonesia</w:t>
      </w:r>
    </w:p>
    <w:p w:rsidR="00A57C3F" w:rsidRPr="00A57C3F" w:rsidRDefault="00A57C3F" w:rsidP="00A57C3F">
      <w:pPr>
        <w:spacing w:after="0"/>
        <w:rPr>
          <w:rFonts w:ascii="Times New Roman" w:eastAsia="Times New Roman" w:hAnsi="Times New Roman" w:cs="Times New Roman"/>
          <w:sz w:val="24"/>
          <w:szCs w:val="24"/>
          <w:lang w:val="nl-NL" w:eastAsia="nl-NL"/>
        </w:rPr>
      </w:pPr>
      <w:r w:rsidRPr="00A57C3F">
        <w:rPr>
          <w:rFonts w:ascii="Times New Roman" w:eastAsia="Times New Roman" w:hAnsi="Times New Roman" w:cs="Times New Roman"/>
          <w:sz w:val="24"/>
          <w:szCs w:val="24"/>
          <w:lang w:val="nl-NL" w:eastAsia="nl-NL"/>
        </w:rPr>
        <w:t>Funding Sources</w:t>
      </w:r>
    </w:p>
    <w:p w:rsidR="00A57C3F" w:rsidRPr="00A57C3F" w:rsidRDefault="00A57C3F" w:rsidP="00A57C3F">
      <w:pPr>
        <w:spacing w:after="0"/>
        <w:rPr>
          <w:rFonts w:ascii="Times New Roman" w:eastAsia="Times New Roman" w:hAnsi="Times New Roman" w:cs="Times New Roman"/>
          <w:sz w:val="24"/>
          <w:szCs w:val="24"/>
          <w:lang w:eastAsia="nl-NL"/>
        </w:rPr>
      </w:pPr>
      <w:r w:rsidRPr="00A57C3F">
        <w:rPr>
          <w:rFonts w:ascii="Times New Roman" w:eastAsia="Times New Roman" w:hAnsi="Times New Roman" w:cs="Times New Roman"/>
          <w:sz w:val="24"/>
          <w:szCs w:val="24"/>
          <w:lang w:eastAsia="nl-NL"/>
        </w:rPr>
        <w:t xml:space="preserve">The World Bank Group intends to finance the assignment/services under: </w:t>
      </w:r>
    </w:p>
    <w:p w:rsidR="00A57C3F" w:rsidRPr="00A57C3F" w:rsidRDefault="00A57C3F" w:rsidP="00A57C3F">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57C3F">
        <w:rPr>
          <w:rFonts w:ascii="Times New Roman" w:eastAsia="Times New Roman" w:hAnsi="Times New Roman" w:cs="Times New Roman"/>
          <w:sz w:val="24"/>
          <w:szCs w:val="24"/>
          <w:lang w:val="nl-NL" w:eastAsia="nl-NL"/>
        </w:rPr>
        <w:t>BB - BANK BUDGET</w:t>
      </w:r>
    </w:p>
    <w:p w:rsidR="00A57C3F" w:rsidRPr="00A57C3F" w:rsidRDefault="00A57C3F" w:rsidP="00A57C3F">
      <w:pPr>
        <w:spacing w:after="0"/>
        <w:rPr>
          <w:rFonts w:ascii="Times New Roman" w:eastAsia="Times New Roman" w:hAnsi="Times New Roman" w:cs="Times New Roman"/>
          <w:sz w:val="24"/>
          <w:szCs w:val="24"/>
          <w:lang w:val="nl-NL" w:eastAsia="nl-NL"/>
        </w:rPr>
      </w:pPr>
      <w:r w:rsidRPr="00A57C3F">
        <w:rPr>
          <w:rFonts w:ascii="Times New Roman" w:eastAsia="Times New Roman" w:hAnsi="Times New Roman" w:cs="Times New Roman"/>
          <w:sz w:val="24"/>
          <w:szCs w:val="24"/>
          <w:lang w:val="nl-NL" w:eastAsia="nl-NL"/>
        </w:rPr>
        <w:t>Individual/Firm</w:t>
      </w:r>
    </w:p>
    <w:p w:rsidR="00A57C3F" w:rsidRPr="00A57C3F" w:rsidRDefault="00A57C3F" w:rsidP="00A57C3F">
      <w:pPr>
        <w:spacing w:after="0"/>
        <w:rPr>
          <w:rFonts w:ascii="Times New Roman" w:eastAsia="Times New Roman" w:hAnsi="Times New Roman" w:cs="Times New Roman"/>
          <w:sz w:val="24"/>
          <w:szCs w:val="24"/>
          <w:lang w:eastAsia="nl-NL"/>
        </w:rPr>
      </w:pPr>
      <w:r w:rsidRPr="00A57C3F">
        <w:rPr>
          <w:rFonts w:ascii="Times New Roman" w:eastAsia="Times New Roman" w:hAnsi="Times New Roman" w:cs="Times New Roman"/>
          <w:sz w:val="24"/>
          <w:szCs w:val="24"/>
          <w:lang w:eastAsia="nl-NL"/>
        </w:rPr>
        <w:t xml:space="preserve">The consultant will be an individual. </w:t>
      </w:r>
    </w:p>
    <w:p w:rsidR="00831E6F" w:rsidRDefault="00831E6F" w:rsidP="00A57C3F">
      <w:pPr>
        <w:spacing w:after="0"/>
        <w:rPr>
          <w:rFonts w:ascii="Times New Roman" w:eastAsia="Times New Roman" w:hAnsi="Times New Roman" w:cs="Times New Roman"/>
          <w:sz w:val="24"/>
          <w:szCs w:val="24"/>
          <w:lang w:val="nl-NL" w:eastAsia="nl-NL"/>
        </w:rPr>
      </w:pPr>
    </w:p>
    <w:p w:rsidR="00A57C3F" w:rsidRPr="00A57C3F" w:rsidRDefault="00A57C3F" w:rsidP="00A57C3F">
      <w:pPr>
        <w:spacing w:after="0"/>
        <w:rPr>
          <w:rFonts w:ascii="Times New Roman" w:eastAsia="Times New Roman" w:hAnsi="Times New Roman" w:cs="Times New Roman"/>
          <w:sz w:val="24"/>
          <w:szCs w:val="24"/>
          <w:lang w:val="nl-NL" w:eastAsia="nl-NL"/>
        </w:rPr>
      </w:pPr>
      <w:r w:rsidRPr="00A57C3F">
        <w:rPr>
          <w:rFonts w:ascii="Times New Roman" w:eastAsia="Times New Roman" w:hAnsi="Times New Roman" w:cs="Times New Roman"/>
          <w:sz w:val="24"/>
          <w:szCs w:val="24"/>
          <w:lang w:val="nl-NL" w:eastAsia="nl-NL"/>
        </w:rPr>
        <w:t xml:space="preserve">Assignment Description </w:t>
      </w:r>
    </w:p>
    <w:p w:rsidR="00831E6F" w:rsidRPr="00A57C3F" w:rsidRDefault="00A57C3F" w:rsidP="00831E6F">
      <w:pPr>
        <w:spacing w:after="0"/>
        <w:rPr>
          <w:rFonts w:ascii="Arial" w:eastAsia="Times New Roman" w:hAnsi="Arial" w:cs="Arial"/>
          <w:vanish/>
          <w:sz w:val="16"/>
          <w:szCs w:val="16"/>
          <w:lang w:val="nl-NL" w:eastAsia="nl-NL"/>
        </w:rPr>
      </w:pPr>
      <w:r w:rsidRPr="00A57C3F">
        <w:rPr>
          <w:rFonts w:ascii="Times New Roman" w:eastAsia="Times New Roman" w:hAnsi="Times New Roman" w:cs="Times New Roman"/>
          <w:sz w:val="24"/>
          <w:szCs w:val="24"/>
          <w:lang w:eastAsia="nl-NL"/>
        </w:rPr>
        <w:t>SELECTION FOR CONSULTANTS BY THE WORLD BANK GROUP</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REQUEST FOR EXPRESSIONS OF INTEREST</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Electronic Submissions through World Bank Group eConsultant2</w:t>
      </w:r>
      <w:r w:rsidRPr="00A57C3F">
        <w:rPr>
          <w:rFonts w:ascii="Times New Roman" w:eastAsia="Times New Roman" w:hAnsi="Times New Roman" w:cs="Times New Roman"/>
          <w:sz w:val="24"/>
          <w:szCs w:val="24"/>
          <w:lang w:eastAsia="nl-NL"/>
        </w:rPr>
        <w:br/>
        <w:t>https://wbgeconsult2.worldbank.org/wbgec/index.html</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ASSIGNMENT OVERVIEW</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Assignment Title: 1205932 - Short Term Consultants for IFC Public Private Partnership Advisory Services- Indonesia</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Assignment Countries:</w:t>
      </w:r>
      <w:r w:rsidRPr="00A57C3F">
        <w:rPr>
          <w:rFonts w:ascii="Times New Roman" w:eastAsia="Times New Roman" w:hAnsi="Times New Roman" w:cs="Times New Roman"/>
          <w:sz w:val="24"/>
          <w:szCs w:val="24"/>
          <w:lang w:eastAsia="nl-NL"/>
        </w:rPr>
        <w:br/>
        <w:t>- Indonesia</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ASSIGNMENT DESCRIPTION</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IFC Seeks to hire Short Term Consultants (STCs) to help originate and execute Public Private Partnership (PPP) projects across the Asia pacific Region. These consultants will work as core </w:t>
      </w:r>
      <w:r w:rsidRPr="00A57C3F">
        <w:rPr>
          <w:rFonts w:ascii="Times New Roman" w:eastAsia="Times New Roman" w:hAnsi="Times New Roman" w:cs="Times New Roman"/>
          <w:sz w:val="24"/>
          <w:szCs w:val="24"/>
          <w:lang w:eastAsia="nl-NL"/>
        </w:rPr>
        <w:lastRenderedPageBreak/>
        <w:t>team members in IFC Business Develop Initiatives and PPP Project Execution related activities. The consultants will be based across Asia-Pacific region with the following tentative locations, which are subject to change:</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1. Jakarta, Indonesia</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It must be noted that the STCs may be required to travel and work on projects across the Asia Pacific region or even globally and may not be restricted to their base locations.</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A. Objectives/Purpose of Assignment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Background of the Project:</w:t>
      </w:r>
      <w:r w:rsidRPr="00A57C3F">
        <w:rPr>
          <w:rFonts w:ascii="Times New Roman" w:eastAsia="Times New Roman" w:hAnsi="Times New Roman" w:cs="Times New Roman"/>
          <w:sz w:val="24"/>
          <w:szCs w:val="24"/>
          <w:lang w:eastAsia="nl-NL"/>
        </w:rPr>
        <w:br/>
        <w:t>The International Finance Corporation (IFC), a member of the World Bank Group, is the largest global development institution focused on the private sector in developing countries. It is committed to financing private sector businesses in emerging markets, mobilizing capital in the international financial markets, helping clients improve social and environmental sustainability and providing advisory services to businesses and governments.</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The Cross-Cutting Advisory Solutions (CAS) Department is managing and delivering expertise and programs which are cross-cutting in nature and have application across the Corporation. These include public-private partnership transactions, clean energy and resources efficiency, SME development, corporate finance, gender and multidisciplinary business solutions. The Department also provides administrative and financial management support to all advisory units in IFC and in the joint World Bank Group Global Practices.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IFCs Public-Private Partnership (PPP) Advisory Services Division advises governments in designing and bringing to market commercially robust PPP projects that provide high quality, affordable and efficient infrastructure and social services to the public. Drawing on more than 25 years of experience in implementing 360 projects in 102 countries, the Division currently has over 100 staff across the globe, with technical, financial, contractual and procurement expertise. The team is managing around 100 active client engagements to help national and municipal governments partner with the private sector to improve basic services such as electricity, health, education, sanitation, and roads. IFCs PPP unit also draws on the World Banks expertise in institutional reforms, sector structuring, legal and regulatory frameworks, tariff structures and regulation, and international best practice to strengthen and complement IFCs transaction-oriented approach.</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The Asia-Pacific region of the IFC PPP Division encompassed the whole of Asia and Pacific, including the Indian Subcontinent, China and the ASEAN region but excluding Central Asia and the Middle East.</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Please see the following website for more information: http://www.ifc.org/wps/wcm/connect/Industry_EXT_Content/IFC_External_Corporate_Site/PPP</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The Projects objective is: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lastRenderedPageBreak/>
        <w:br/>
        <w:t>IFC Seeks to hire upto six (6) Short Term Consultants (STCs) to help execute Public Private Partnership (PPP) projects across the Asia pacific Region. These consultants will work as financial analysts on IFC Business Develop Initiatives and PPP Project Execution related activities. The consultants will be based across Asia-Pacific region with the following tentative locations, which are subject to change:</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1. Jakarta, Indonesia</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It must be noted that the STCs may be required to travel and work on projects across the Asia Pacific region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B. Scope of Work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The work to be undertaken is broken into the following phases as outlined below: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The Consultants will be expected to work with the IFC Public PrivatePartnership (PPP) Advisory Team </w:t>
      </w:r>
      <w:r w:rsidRPr="00A57C3F">
        <w:rPr>
          <w:rFonts w:ascii="Times New Roman" w:eastAsia="Times New Roman" w:hAnsi="Times New Roman" w:cs="Times New Roman"/>
          <w:sz w:val="24"/>
          <w:szCs w:val="24"/>
          <w:lang w:eastAsia="nl-NL"/>
        </w:rPr>
        <w:br/>
        <w:t>Conduct industry, market and regulatory research particularly in the infrastructure and social sectors (e.g. power, transportation, water, health, etc.) and prepare financial analysis reports and presentations in PowerPoint, MS Word and MS Excel format</w:t>
      </w:r>
      <w:r w:rsidRPr="00A57C3F">
        <w:rPr>
          <w:rFonts w:ascii="Times New Roman" w:eastAsia="Times New Roman" w:hAnsi="Times New Roman" w:cs="Times New Roman"/>
          <w:sz w:val="24"/>
          <w:szCs w:val="24"/>
          <w:lang w:eastAsia="nl-NL"/>
        </w:rPr>
        <w:br/>
        <w:t xml:space="preserve">Extract information from relevant financial databases </w:t>
      </w:r>
      <w:r w:rsidRPr="00A57C3F">
        <w:rPr>
          <w:rFonts w:ascii="Times New Roman" w:eastAsia="Times New Roman" w:hAnsi="Times New Roman" w:cs="Times New Roman"/>
          <w:sz w:val="24"/>
          <w:szCs w:val="24"/>
          <w:lang w:eastAsia="nl-NL"/>
        </w:rPr>
        <w:br/>
        <w:t>Develop and Review financial models and reports</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The current Task Manager for this selection will be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Dr. Pranav Mohan, Investment Officer, </w:t>
      </w:r>
      <w:r w:rsidRPr="00A57C3F">
        <w:rPr>
          <w:rFonts w:ascii="Times New Roman" w:eastAsia="Times New Roman" w:hAnsi="Times New Roman" w:cs="Times New Roman"/>
          <w:sz w:val="24"/>
          <w:szCs w:val="24"/>
          <w:lang w:eastAsia="nl-NL"/>
        </w:rPr>
        <w:br/>
        <w:t xml:space="preserve">IFC PPP Advisory Services - Asia-Pacific Region. </w:t>
      </w:r>
      <w:r w:rsidRPr="00A57C3F">
        <w:rPr>
          <w:rFonts w:ascii="Times New Roman" w:eastAsia="Times New Roman" w:hAnsi="Times New Roman" w:cs="Times New Roman"/>
          <w:sz w:val="24"/>
          <w:szCs w:val="24"/>
          <w:lang w:eastAsia="nl-NL"/>
        </w:rPr>
        <w:br/>
        <w:t>Email: pmohjan4@ifc.org</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The reporting Task Manager may be changed at a later date.</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C. Deliverables / Specific Outputs Expected from Consultant</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Financial Models</w:t>
      </w:r>
      <w:r w:rsidRPr="00A57C3F">
        <w:rPr>
          <w:rFonts w:ascii="Times New Roman" w:eastAsia="Times New Roman" w:hAnsi="Times New Roman" w:cs="Times New Roman"/>
          <w:sz w:val="24"/>
          <w:szCs w:val="24"/>
          <w:lang w:eastAsia="nl-NL"/>
        </w:rPr>
        <w:br/>
        <w:t>Financial Analysis reports</w:t>
      </w:r>
      <w:r w:rsidRPr="00A57C3F">
        <w:rPr>
          <w:rFonts w:ascii="Times New Roman" w:eastAsia="Times New Roman" w:hAnsi="Times New Roman" w:cs="Times New Roman"/>
          <w:sz w:val="24"/>
          <w:szCs w:val="24"/>
          <w:lang w:eastAsia="nl-NL"/>
        </w:rPr>
        <w:br/>
        <w:t>Presentations on reports</w:t>
      </w:r>
      <w:r w:rsidRPr="00A57C3F">
        <w:rPr>
          <w:rFonts w:ascii="Times New Roman" w:eastAsia="Times New Roman" w:hAnsi="Times New Roman" w:cs="Times New Roman"/>
          <w:sz w:val="24"/>
          <w:szCs w:val="24"/>
          <w:lang w:eastAsia="nl-NL"/>
        </w:rPr>
        <w:br/>
        <w:t>Industry and Market Research reports.</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D. Specific Inputs to be provided to the Consultant: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The consultants will have access to the project related information and other support as may be deemed necessary.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lastRenderedPageBreak/>
        <w:br/>
        <w:t>E. Special Terms &amp; Conditions / Specific Criteria</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Selection Criteria</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General Requirements</w:t>
      </w:r>
      <w:r w:rsidRPr="00A57C3F">
        <w:rPr>
          <w:rFonts w:ascii="Times New Roman" w:eastAsia="Times New Roman" w:hAnsi="Times New Roman" w:cs="Times New Roman"/>
          <w:sz w:val="24"/>
          <w:szCs w:val="24"/>
          <w:lang w:eastAsia="nl-NL"/>
        </w:rPr>
        <w:br/>
        <w:t xml:space="preserve">Education: </w:t>
      </w:r>
      <w:r w:rsidRPr="00A57C3F">
        <w:rPr>
          <w:rFonts w:ascii="Times New Roman" w:eastAsia="Times New Roman" w:hAnsi="Times New Roman" w:cs="Times New Roman"/>
          <w:sz w:val="24"/>
          <w:szCs w:val="24"/>
          <w:lang w:eastAsia="nl-NL"/>
        </w:rPr>
        <w:br/>
        <w:t>Atleast a Bachelor's or equivalent degree in Finance/ Business Administration/ Commerce/ Engineering/ Mathematics or related areas</w:t>
      </w:r>
      <w:r w:rsidRPr="00A57C3F">
        <w:rPr>
          <w:rFonts w:ascii="Times New Roman" w:eastAsia="Times New Roman" w:hAnsi="Times New Roman" w:cs="Times New Roman"/>
          <w:sz w:val="24"/>
          <w:szCs w:val="24"/>
          <w:lang w:eastAsia="nl-NL"/>
        </w:rPr>
        <w:br/>
        <w:t>Desirable: An MBA or an equivalent Masters level degree will be desirable</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3 years of professional experience</w:t>
      </w:r>
      <w:r w:rsidRPr="00A57C3F">
        <w:rPr>
          <w:rFonts w:ascii="Times New Roman" w:eastAsia="Times New Roman" w:hAnsi="Times New Roman" w:cs="Times New Roman"/>
          <w:sz w:val="24"/>
          <w:szCs w:val="24"/>
          <w:lang w:eastAsia="nl-NL"/>
        </w:rPr>
        <w:br/>
        <w:t xml:space="preserve">Desirable: Experience in a reputed financial institution, private equity, investment banks, consulting firm or other relevant core sector experience (3+ years) with a proven track record will be desirable;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Must have strong financial analysis and modeling skills;</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Experience in equities research, project finance, consulting or transaction advisory in projects in infrastructure, power, finance and social sectors will be desirable;</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Fluency in English is a must with excellent presentation and communication skills (oral and written) in English</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Experience of working with Governments or the Public sector in Asia-Pacific region will be a plus;</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Strong analytical and problem solving skills and sound business judgment to identify issues and present creative and practical solutions;</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Facility to work successfully in multicultural teams and across boundaries;</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Demonstrated teamwork skills;</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Strong client service orientation with an openness to feedback and new ideas</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Specific Requirements</w:t>
      </w:r>
      <w:r w:rsidRPr="00A57C3F">
        <w:rPr>
          <w:rFonts w:ascii="Times New Roman" w:eastAsia="Times New Roman" w:hAnsi="Times New Roman" w:cs="Times New Roman"/>
          <w:sz w:val="24"/>
          <w:szCs w:val="24"/>
          <w:lang w:eastAsia="nl-NL"/>
        </w:rPr>
        <w:br/>
        <w:t>Some specific requirements related to regional experience are provided below</w:t>
      </w:r>
      <w:r w:rsidRPr="00A57C3F">
        <w:rPr>
          <w:rFonts w:ascii="Times New Roman" w:eastAsia="Times New Roman" w:hAnsi="Times New Roman" w:cs="Times New Roman"/>
          <w:sz w:val="24"/>
          <w:szCs w:val="24"/>
          <w:lang w:eastAsia="nl-NL"/>
        </w:rPr>
        <w:br/>
        <w:t>1. STC in Jakarta, Indonesia- One Position</w:t>
      </w:r>
      <w:r w:rsidRPr="00A57C3F">
        <w:rPr>
          <w:rFonts w:ascii="Times New Roman" w:eastAsia="Times New Roman" w:hAnsi="Times New Roman" w:cs="Times New Roman"/>
          <w:sz w:val="24"/>
          <w:szCs w:val="24"/>
          <w:lang w:eastAsia="nl-NL"/>
        </w:rPr>
        <w:br/>
        <w:t>a. Written and Oral Fluency in Bahasa Indonesia is required</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 xml:space="preserve">F. Application Process: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Candidates are requested to apply through the World Bank Groups eConsultant website, through the following link:</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lastRenderedPageBreak/>
        <w:br/>
        <w:t>Link: https://wbgeconsult2.worldbank.org/wbgec/index.html</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Applicable Selection Numbers are:</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g. Selection #: 1205932 (Jakarta)</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INDIVIDUAL / FIRM PROFILE</w:t>
      </w:r>
      <w:r w:rsidRPr="00A57C3F">
        <w:rPr>
          <w:rFonts w:ascii="Times New Roman" w:eastAsia="Times New Roman" w:hAnsi="Times New Roman" w:cs="Times New Roman"/>
          <w:sz w:val="24"/>
          <w:szCs w:val="24"/>
          <w:lang w:eastAsia="nl-NL"/>
        </w:rPr>
        <w:br/>
        <w:t xml:space="preserve">The consultant should be an individual.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SUBMISSION REQUIREMENTS</w:t>
      </w:r>
      <w:r w:rsidRPr="00A57C3F">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Interested consultants are hereby invited to submit expressions of interest.</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A57C3F">
        <w:rPr>
          <w:rFonts w:ascii="Times New Roman" w:eastAsia="Times New Roman" w:hAnsi="Times New Roman" w:cs="Times New Roman"/>
          <w:sz w:val="24"/>
          <w:szCs w:val="24"/>
          <w:lang w:eastAsia="nl-NL"/>
        </w:rPr>
        <w:br/>
      </w:r>
      <w:r w:rsidRPr="00A57C3F">
        <w:rPr>
          <w:rFonts w:ascii="Times New Roman" w:eastAsia="Times New Roman" w:hAnsi="Times New Roman" w:cs="Times New Roman"/>
          <w:sz w:val="24"/>
          <w:szCs w:val="24"/>
          <w:lang w:eastAsia="nl-NL"/>
        </w:rPr>
        <w:br/>
      </w:r>
    </w:p>
    <w:p w:rsidR="00A57C3F" w:rsidRPr="00A57C3F" w:rsidRDefault="00A57C3F" w:rsidP="00A57C3F">
      <w:pPr>
        <w:pBdr>
          <w:top w:val="single" w:sz="6" w:space="1" w:color="auto"/>
        </w:pBdr>
        <w:spacing w:after="0"/>
        <w:jc w:val="center"/>
        <w:rPr>
          <w:rFonts w:ascii="Arial" w:eastAsia="Times New Roman" w:hAnsi="Arial" w:cs="Arial"/>
          <w:vanish/>
          <w:sz w:val="16"/>
          <w:szCs w:val="16"/>
          <w:lang w:val="nl-NL" w:eastAsia="nl-NL"/>
        </w:rPr>
      </w:pP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DF200A"/>
    <w:multiLevelType w:val="multilevel"/>
    <w:tmpl w:val="A31CE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D77D0A"/>
    <w:multiLevelType w:val="multilevel"/>
    <w:tmpl w:val="8A30D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B253CC"/>
    <w:multiLevelType w:val="multilevel"/>
    <w:tmpl w:val="FCD61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C3F"/>
    <w:rsid w:val="00831E6F"/>
    <w:rsid w:val="00A57C3F"/>
    <w:rsid w:val="00D309B7"/>
    <w:rsid w:val="00D42A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7C3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C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7C3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C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8867381">
      <w:bodyDiv w:val="1"/>
      <w:marLeft w:val="0"/>
      <w:marRight w:val="0"/>
      <w:marTop w:val="0"/>
      <w:marBottom w:val="0"/>
      <w:divBdr>
        <w:top w:val="none" w:sz="0" w:space="0" w:color="auto"/>
        <w:left w:val="none" w:sz="0" w:space="0" w:color="auto"/>
        <w:bottom w:val="none" w:sz="0" w:space="0" w:color="auto"/>
        <w:right w:val="none" w:sz="0" w:space="0" w:color="auto"/>
      </w:divBdr>
      <w:divsChild>
        <w:div w:id="568417134">
          <w:marLeft w:val="0"/>
          <w:marRight w:val="0"/>
          <w:marTop w:val="0"/>
          <w:marBottom w:val="0"/>
          <w:divBdr>
            <w:top w:val="none" w:sz="0" w:space="0" w:color="auto"/>
            <w:left w:val="none" w:sz="0" w:space="0" w:color="auto"/>
            <w:bottom w:val="none" w:sz="0" w:space="0" w:color="auto"/>
            <w:right w:val="none" w:sz="0" w:space="0" w:color="auto"/>
          </w:divBdr>
          <w:divsChild>
            <w:div w:id="1905023643">
              <w:marLeft w:val="0"/>
              <w:marRight w:val="0"/>
              <w:marTop w:val="0"/>
              <w:marBottom w:val="0"/>
              <w:divBdr>
                <w:top w:val="none" w:sz="0" w:space="0" w:color="auto"/>
                <w:left w:val="none" w:sz="0" w:space="0" w:color="auto"/>
                <w:bottom w:val="none" w:sz="0" w:space="0" w:color="auto"/>
                <w:right w:val="none" w:sz="0" w:space="0" w:color="auto"/>
              </w:divBdr>
            </w:div>
          </w:divsChild>
        </w:div>
        <w:div w:id="477452627">
          <w:marLeft w:val="0"/>
          <w:marRight w:val="0"/>
          <w:marTop w:val="0"/>
          <w:marBottom w:val="0"/>
          <w:divBdr>
            <w:top w:val="none" w:sz="0" w:space="0" w:color="auto"/>
            <w:left w:val="none" w:sz="0" w:space="0" w:color="auto"/>
            <w:bottom w:val="none" w:sz="0" w:space="0" w:color="auto"/>
            <w:right w:val="none" w:sz="0" w:space="0" w:color="auto"/>
          </w:divBdr>
          <w:divsChild>
            <w:div w:id="916014542">
              <w:marLeft w:val="0"/>
              <w:marRight w:val="0"/>
              <w:marTop w:val="0"/>
              <w:marBottom w:val="0"/>
              <w:divBdr>
                <w:top w:val="none" w:sz="0" w:space="0" w:color="auto"/>
                <w:left w:val="none" w:sz="0" w:space="0" w:color="auto"/>
                <w:bottom w:val="none" w:sz="0" w:space="0" w:color="auto"/>
                <w:right w:val="none" w:sz="0" w:space="0" w:color="auto"/>
              </w:divBdr>
              <w:divsChild>
                <w:div w:id="996110145">
                  <w:marLeft w:val="0"/>
                  <w:marRight w:val="0"/>
                  <w:marTop w:val="0"/>
                  <w:marBottom w:val="0"/>
                  <w:divBdr>
                    <w:top w:val="none" w:sz="0" w:space="0" w:color="auto"/>
                    <w:left w:val="none" w:sz="0" w:space="0" w:color="auto"/>
                    <w:bottom w:val="none" w:sz="0" w:space="0" w:color="auto"/>
                    <w:right w:val="none" w:sz="0" w:space="0" w:color="auto"/>
                  </w:divBdr>
                </w:div>
                <w:div w:id="758134720">
                  <w:marLeft w:val="0"/>
                  <w:marRight w:val="0"/>
                  <w:marTop w:val="0"/>
                  <w:marBottom w:val="0"/>
                  <w:divBdr>
                    <w:top w:val="none" w:sz="0" w:space="0" w:color="auto"/>
                    <w:left w:val="none" w:sz="0" w:space="0" w:color="auto"/>
                    <w:bottom w:val="none" w:sz="0" w:space="0" w:color="auto"/>
                    <w:right w:val="none" w:sz="0" w:space="0" w:color="auto"/>
                  </w:divBdr>
                </w:div>
                <w:div w:id="277571589">
                  <w:marLeft w:val="0"/>
                  <w:marRight w:val="0"/>
                  <w:marTop w:val="0"/>
                  <w:marBottom w:val="0"/>
                  <w:divBdr>
                    <w:top w:val="none" w:sz="0" w:space="0" w:color="auto"/>
                    <w:left w:val="none" w:sz="0" w:space="0" w:color="auto"/>
                    <w:bottom w:val="none" w:sz="0" w:space="0" w:color="auto"/>
                    <w:right w:val="none" w:sz="0" w:space="0" w:color="auto"/>
                  </w:divBdr>
                  <w:divsChild>
                    <w:div w:id="646663727">
                      <w:marLeft w:val="0"/>
                      <w:marRight w:val="0"/>
                      <w:marTop w:val="0"/>
                      <w:marBottom w:val="0"/>
                      <w:divBdr>
                        <w:top w:val="none" w:sz="0" w:space="0" w:color="auto"/>
                        <w:left w:val="none" w:sz="0" w:space="0" w:color="auto"/>
                        <w:bottom w:val="none" w:sz="0" w:space="0" w:color="auto"/>
                        <w:right w:val="none" w:sz="0" w:space="0" w:color="auto"/>
                      </w:divBdr>
                      <w:divsChild>
                        <w:div w:id="1986663039">
                          <w:marLeft w:val="0"/>
                          <w:marRight w:val="0"/>
                          <w:marTop w:val="0"/>
                          <w:marBottom w:val="0"/>
                          <w:divBdr>
                            <w:top w:val="none" w:sz="0" w:space="0" w:color="auto"/>
                            <w:left w:val="none" w:sz="0" w:space="0" w:color="auto"/>
                            <w:bottom w:val="none" w:sz="0" w:space="0" w:color="auto"/>
                            <w:right w:val="none" w:sz="0" w:space="0" w:color="auto"/>
                          </w:divBdr>
                          <w:divsChild>
                            <w:div w:id="951786622">
                              <w:marLeft w:val="0"/>
                              <w:marRight w:val="0"/>
                              <w:marTop w:val="0"/>
                              <w:marBottom w:val="0"/>
                              <w:divBdr>
                                <w:top w:val="none" w:sz="0" w:space="0" w:color="auto"/>
                                <w:left w:val="none" w:sz="0" w:space="0" w:color="auto"/>
                                <w:bottom w:val="none" w:sz="0" w:space="0" w:color="auto"/>
                                <w:right w:val="none" w:sz="0" w:space="0" w:color="auto"/>
                              </w:divBdr>
                              <w:divsChild>
                                <w:div w:id="1332954251">
                                  <w:marLeft w:val="0"/>
                                  <w:marRight w:val="0"/>
                                  <w:marTop w:val="0"/>
                                  <w:marBottom w:val="0"/>
                                  <w:divBdr>
                                    <w:top w:val="none" w:sz="0" w:space="0" w:color="auto"/>
                                    <w:left w:val="none" w:sz="0" w:space="0" w:color="auto"/>
                                    <w:bottom w:val="none" w:sz="0" w:space="0" w:color="auto"/>
                                    <w:right w:val="none" w:sz="0" w:space="0" w:color="auto"/>
                                  </w:divBdr>
                                </w:div>
                                <w:div w:id="559243149">
                                  <w:marLeft w:val="0"/>
                                  <w:marRight w:val="0"/>
                                  <w:marTop w:val="0"/>
                                  <w:marBottom w:val="0"/>
                                  <w:divBdr>
                                    <w:top w:val="none" w:sz="0" w:space="0" w:color="auto"/>
                                    <w:left w:val="none" w:sz="0" w:space="0" w:color="auto"/>
                                    <w:bottom w:val="none" w:sz="0" w:space="0" w:color="auto"/>
                                    <w:right w:val="none" w:sz="0" w:space="0" w:color="auto"/>
                                  </w:divBdr>
                                </w:div>
                                <w:div w:id="1318530168">
                                  <w:marLeft w:val="0"/>
                                  <w:marRight w:val="0"/>
                                  <w:marTop w:val="0"/>
                                  <w:marBottom w:val="0"/>
                                  <w:divBdr>
                                    <w:top w:val="none" w:sz="0" w:space="0" w:color="auto"/>
                                    <w:left w:val="none" w:sz="0" w:space="0" w:color="auto"/>
                                    <w:bottom w:val="none" w:sz="0" w:space="0" w:color="auto"/>
                                    <w:right w:val="none" w:sz="0" w:space="0" w:color="auto"/>
                                  </w:divBdr>
                                </w:div>
                                <w:div w:id="419066502">
                                  <w:marLeft w:val="0"/>
                                  <w:marRight w:val="0"/>
                                  <w:marTop w:val="0"/>
                                  <w:marBottom w:val="0"/>
                                  <w:divBdr>
                                    <w:top w:val="none" w:sz="0" w:space="0" w:color="auto"/>
                                    <w:left w:val="none" w:sz="0" w:space="0" w:color="auto"/>
                                    <w:bottom w:val="none" w:sz="0" w:space="0" w:color="auto"/>
                                    <w:right w:val="none" w:sz="0" w:space="0" w:color="auto"/>
                                  </w:divBdr>
                                </w:div>
                                <w:div w:id="477066544">
                                  <w:marLeft w:val="0"/>
                                  <w:marRight w:val="0"/>
                                  <w:marTop w:val="0"/>
                                  <w:marBottom w:val="0"/>
                                  <w:divBdr>
                                    <w:top w:val="none" w:sz="0" w:space="0" w:color="auto"/>
                                    <w:left w:val="none" w:sz="0" w:space="0" w:color="auto"/>
                                    <w:bottom w:val="none" w:sz="0" w:space="0" w:color="auto"/>
                                    <w:right w:val="none" w:sz="0" w:space="0" w:color="auto"/>
                                  </w:divBdr>
                                </w:div>
                                <w:div w:id="166527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43127">
          <w:marLeft w:val="0"/>
          <w:marRight w:val="0"/>
          <w:marTop w:val="0"/>
          <w:marBottom w:val="0"/>
          <w:divBdr>
            <w:top w:val="none" w:sz="0" w:space="0" w:color="auto"/>
            <w:left w:val="none" w:sz="0" w:space="0" w:color="auto"/>
            <w:bottom w:val="none" w:sz="0" w:space="0" w:color="auto"/>
            <w:right w:val="none" w:sz="0" w:space="0" w:color="auto"/>
          </w:divBdr>
        </w:div>
        <w:div w:id="1651015270">
          <w:marLeft w:val="0"/>
          <w:marRight w:val="0"/>
          <w:marTop w:val="0"/>
          <w:marBottom w:val="0"/>
          <w:divBdr>
            <w:top w:val="none" w:sz="0" w:space="0" w:color="auto"/>
            <w:left w:val="none" w:sz="0" w:space="0" w:color="auto"/>
            <w:bottom w:val="none" w:sz="0" w:space="0" w:color="auto"/>
            <w:right w:val="none" w:sz="0" w:space="0" w:color="auto"/>
          </w:divBdr>
          <w:divsChild>
            <w:div w:id="1729839144">
              <w:marLeft w:val="0"/>
              <w:marRight w:val="0"/>
              <w:marTop w:val="0"/>
              <w:marBottom w:val="0"/>
              <w:divBdr>
                <w:top w:val="none" w:sz="0" w:space="0" w:color="auto"/>
                <w:left w:val="none" w:sz="0" w:space="0" w:color="auto"/>
                <w:bottom w:val="none" w:sz="0" w:space="0" w:color="auto"/>
                <w:right w:val="none" w:sz="0" w:space="0" w:color="auto"/>
              </w:divBdr>
              <w:divsChild>
                <w:div w:id="1050617584">
                  <w:marLeft w:val="0"/>
                  <w:marRight w:val="0"/>
                  <w:marTop w:val="0"/>
                  <w:marBottom w:val="0"/>
                  <w:divBdr>
                    <w:top w:val="none" w:sz="0" w:space="0" w:color="auto"/>
                    <w:left w:val="none" w:sz="0" w:space="0" w:color="auto"/>
                    <w:bottom w:val="none" w:sz="0" w:space="0" w:color="auto"/>
                    <w:right w:val="none" w:sz="0" w:space="0" w:color="auto"/>
                  </w:divBdr>
                  <w:divsChild>
                    <w:div w:id="923607007">
                      <w:marLeft w:val="0"/>
                      <w:marRight w:val="0"/>
                      <w:marTop w:val="0"/>
                      <w:marBottom w:val="0"/>
                      <w:divBdr>
                        <w:top w:val="none" w:sz="0" w:space="0" w:color="auto"/>
                        <w:left w:val="none" w:sz="0" w:space="0" w:color="auto"/>
                        <w:bottom w:val="none" w:sz="0" w:space="0" w:color="auto"/>
                        <w:right w:val="none" w:sz="0" w:space="0" w:color="auto"/>
                      </w:divBdr>
                    </w:div>
                    <w:div w:id="163202361">
                      <w:marLeft w:val="0"/>
                      <w:marRight w:val="0"/>
                      <w:marTop w:val="0"/>
                      <w:marBottom w:val="0"/>
                      <w:divBdr>
                        <w:top w:val="none" w:sz="0" w:space="0" w:color="auto"/>
                        <w:left w:val="none" w:sz="0" w:space="0" w:color="auto"/>
                        <w:bottom w:val="none" w:sz="0" w:space="0" w:color="auto"/>
                        <w:right w:val="none" w:sz="0" w:space="0" w:color="auto"/>
                      </w:divBdr>
                      <w:divsChild>
                        <w:div w:id="893584966">
                          <w:marLeft w:val="0"/>
                          <w:marRight w:val="0"/>
                          <w:marTop w:val="0"/>
                          <w:marBottom w:val="0"/>
                          <w:divBdr>
                            <w:top w:val="none" w:sz="0" w:space="0" w:color="auto"/>
                            <w:left w:val="none" w:sz="0" w:space="0" w:color="auto"/>
                            <w:bottom w:val="none" w:sz="0" w:space="0" w:color="auto"/>
                            <w:right w:val="none" w:sz="0" w:space="0" w:color="auto"/>
                          </w:divBdr>
                          <w:divsChild>
                            <w:div w:id="1199509421">
                              <w:marLeft w:val="0"/>
                              <w:marRight w:val="0"/>
                              <w:marTop w:val="0"/>
                              <w:marBottom w:val="0"/>
                              <w:divBdr>
                                <w:top w:val="none" w:sz="0" w:space="0" w:color="auto"/>
                                <w:left w:val="none" w:sz="0" w:space="0" w:color="auto"/>
                                <w:bottom w:val="none" w:sz="0" w:space="0" w:color="auto"/>
                                <w:right w:val="none" w:sz="0" w:space="0" w:color="auto"/>
                              </w:divBdr>
                            </w:div>
                            <w:div w:id="1968704384">
                              <w:marLeft w:val="0"/>
                              <w:marRight w:val="0"/>
                              <w:marTop w:val="0"/>
                              <w:marBottom w:val="0"/>
                              <w:divBdr>
                                <w:top w:val="none" w:sz="0" w:space="0" w:color="auto"/>
                                <w:left w:val="none" w:sz="0" w:space="0" w:color="auto"/>
                                <w:bottom w:val="none" w:sz="0" w:space="0" w:color="auto"/>
                                <w:right w:val="none" w:sz="0" w:space="0" w:color="auto"/>
                              </w:divBdr>
                            </w:div>
                          </w:divsChild>
                        </w:div>
                        <w:div w:id="189806275">
                          <w:marLeft w:val="0"/>
                          <w:marRight w:val="0"/>
                          <w:marTop w:val="0"/>
                          <w:marBottom w:val="0"/>
                          <w:divBdr>
                            <w:top w:val="none" w:sz="0" w:space="0" w:color="auto"/>
                            <w:left w:val="none" w:sz="0" w:space="0" w:color="auto"/>
                            <w:bottom w:val="none" w:sz="0" w:space="0" w:color="auto"/>
                            <w:right w:val="none" w:sz="0" w:space="0" w:color="auto"/>
                          </w:divBdr>
                          <w:divsChild>
                            <w:div w:id="631137607">
                              <w:marLeft w:val="0"/>
                              <w:marRight w:val="0"/>
                              <w:marTop w:val="0"/>
                              <w:marBottom w:val="0"/>
                              <w:divBdr>
                                <w:top w:val="none" w:sz="0" w:space="0" w:color="auto"/>
                                <w:left w:val="none" w:sz="0" w:space="0" w:color="auto"/>
                                <w:bottom w:val="none" w:sz="0" w:space="0" w:color="auto"/>
                                <w:right w:val="none" w:sz="0" w:space="0" w:color="auto"/>
                              </w:divBdr>
                            </w:div>
                            <w:div w:id="1998410928">
                              <w:marLeft w:val="0"/>
                              <w:marRight w:val="0"/>
                              <w:marTop w:val="0"/>
                              <w:marBottom w:val="0"/>
                              <w:divBdr>
                                <w:top w:val="none" w:sz="0" w:space="0" w:color="auto"/>
                                <w:left w:val="none" w:sz="0" w:space="0" w:color="auto"/>
                                <w:bottom w:val="none" w:sz="0" w:space="0" w:color="auto"/>
                                <w:right w:val="none" w:sz="0" w:space="0" w:color="auto"/>
                              </w:divBdr>
                            </w:div>
                          </w:divsChild>
                        </w:div>
                        <w:div w:id="2083093134">
                          <w:marLeft w:val="0"/>
                          <w:marRight w:val="0"/>
                          <w:marTop w:val="0"/>
                          <w:marBottom w:val="0"/>
                          <w:divBdr>
                            <w:top w:val="none" w:sz="0" w:space="0" w:color="auto"/>
                            <w:left w:val="none" w:sz="0" w:space="0" w:color="auto"/>
                            <w:bottom w:val="none" w:sz="0" w:space="0" w:color="auto"/>
                            <w:right w:val="none" w:sz="0" w:space="0" w:color="auto"/>
                          </w:divBdr>
                          <w:divsChild>
                            <w:div w:id="1861626881">
                              <w:marLeft w:val="0"/>
                              <w:marRight w:val="0"/>
                              <w:marTop w:val="0"/>
                              <w:marBottom w:val="0"/>
                              <w:divBdr>
                                <w:top w:val="none" w:sz="0" w:space="0" w:color="auto"/>
                                <w:left w:val="none" w:sz="0" w:space="0" w:color="auto"/>
                                <w:bottom w:val="none" w:sz="0" w:space="0" w:color="auto"/>
                                <w:right w:val="none" w:sz="0" w:space="0" w:color="auto"/>
                              </w:divBdr>
                            </w:div>
                            <w:div w:id="1248222608">
                              <w:marLeft w:val="0"/>
                              <w:marRight w:val="0"/>
                              <w:marTop w:val="0"/>
                              <w:marBottom w:val="0"/>
                              <w:divBdr>
                                <w:top w:val="none" w:sz="0" w:space="0" w:color="auto"/>
                                <w:left w:val="none" w:sz="0" w:space="0" w:color="auto"/>
                                <w:bottom w:val="none" w:sz="0" w:space="0" w:color="auto"/>
                                <w:right w:val="none" w:sz="0" w:space="0" w:color="auto"/>
                              </w:divBdr>
                            </w:div>
                          </w:divsChild>
                        </w:div>
                        <w:div w:id="1356687348">
                          <w:marLeft w:val="0"/>
                          <w:marRight w:val="0"/>
                          <w:marTop w:val="0"/>
                          <w:marBottom w:val="0"/>
                          <w:divBdr>
                            <w:top w:val="none" w:sz="0" w:space="0" w:color="auto"/>
                            <w:left w:val="none" w:sz="0" w:space="0" w:color="auto"/>
                            <w:bottom w:val="none" w:sz="0" w:space="0" w:color="auto"/>
                            <w:right w:val="none" w:sz="0" w:space="0" w:color="auto"/>
                          </w:divBdr>
                          <w:divsChild>
                            <w:div w:id="1107307149">
                              <w:marLeft w:val="0"/>
                              <w:marRight w:val="0"/>
                              <w:marTop w:val="0"/>
                              <w:marBottom w:val="0"/>
                              <w:divBdr>
                                <w:top w:val="none" w:sz="0" w:space="0" w:color="auto"/>
                                <w:left w:val="none" w:sz="0" w:space="0" w:color="auto"/>
                                <w:bottom w:val="none" w:sz="0" w:space="0" w:color="auto"/>
                                <w:right w:val="none" w:sz="0" w:space="0" w:color="auto"/>
                              </w:divBdr>
                            </w:div>
                            <w:div w:id="142091776">
                              <w:marLeft w:val="0"/>
                              <w:marRight w:val="0"/>
                              <w:marTop w:val="0"/>
                              <w:marBottom w:val="0"/>
                              <w:divBdr>
                                <w:top w:val="none" w:sz="0" w:space="0" w:color="auto"/>
                                <w:left w:val="none" w:sz="0" w:space="0" w:color="auto"/>
                                <w:bottom w:val="none" w:sz="0" w:space="0" w:color="auto"/>
                                <w:right w:val="none" w:sz="0" w:space="0" w:color="auto"/>
                              </w:divBdr>
                            </w:div>
                          </w:divsChild>
                        </w:div>
                        <w:div w:id="1987319336">
                          <w:marLeft w:val="0"/>
                          <w:marRight w:val="0"/>
                          <w:marTop w:val="0"/>
                          <w:marBottom w:val="0"/>
                          <w:divBdr>
                            <w:top w:val="none" w:sz="0" w:space="0" w:color="auto"/>
                            <w:left w:val="none" w:sz="0" w:space="0" w:color="auto"/>
                            <w:bottom w:val="none" w:sz="0" w:space="0" w:color="auto"/>
                            <w:right w:val="none" w:sz="0" w:space="0" w:color="auto"/>
                          </w:divBdr>
                          <w:divsChild>
                            <w:div w:id="846141399">
                              <w:marLeft w:val="0"/>
                              <w:marRight w:val="0"/>
                              <w:marTop w:val="0"/>
                              <w:marBottom w:val="0"/>
                              <w:divBdr>
                                <w:top w:val="none" w:sz="0" w:space="0" w:color="auto"/>
                                <w:left w:val="none" w:sz="0" w:space="0" w:color="auto"/>
                                <w:bottom w:val="none" w:sz="0" w:space="0" w:color="auto"/>
                                <w:right w:val="none" w:sz="0" w:space="0" w:color="auto"/>
                              </w:divBdr>
                            </w:div>
                            <w:div w:id="1869373159">
                              <w:marLeft w:val="0"/>
                              <w:marRight w:val="0"/>
                              <w:marTop w:val="0"/>
                              <w:marBottom w:val="0"/>
                              <w:divBdr>
                                <w:top w:val="none" w:sz="0" w:space="0" w:color="auto"/>
                                <w:left w:val="none" w:sz="0" w:space="0" w:color="auto"/>
                                <w:bottom w:val="none" w:sz="0" w:space="0" w:color="auto"/>
                                <w:right w:val="none" w:sz="0" w:space="0" w:color="auto"/>
                              </w:divBdr>
                            </w:div>
                          </w:divsChild>
                        </w:div>
                        <w:div w:id="455106775">
                          <w:marLeft w:val="0"/>
                          <w:marRight w:val="0"/>
                          <w:marTop w:val="0"/>
                          <w:marBottom w:val="0"/>
                          <w:divBdr>
                            <w:top w:val="none" w:sz="0" w:space="0" w:color="auto"/>
                            <w:left w:val="none" w:sz="0" w:space="0" w:color="auto"/>
                            <w:bottom w:val="none" w:sz="0" w:space="0" w:color="auto"/>
                            <w:right w:val="none" w:sz="0" w:space="0" w:color="auto"/>
                          </w:divBdr>
                          <w:divsChild>
                            <w:div w:id="412438325">
                              <w:marLeft w:val="0"/>
                              <w:marRight w:val="0"/>
                              <w:marTop w:val="0"/>
                              <w:marBottom w:val="0"/>
                              <w:divBdr>
                                <w:top w:val="none" w:sz="0" w:space="0" w:color="auto"/>
                                <w:left w:val="none" w:sz="0" w:space="0" w:color="auto"/>
                                <w:bottom w:val="none" w:sz="0" w:space="0" w:color="auto"/>
                                <w:right w:val="none" w:sz="0" w:space="0" w:color="auto"/>
                              </w:divBdr>
                            </w:div>
                            <w:div w:id="299195259">
                              <w:marLeft w:val="0"/>
                              <w:marRight w:val="0"/>
                              <w:marTop w:val="0"/>
                              <w:marBottom w:val="0"/>
                              <w:divBdr>
                                <w:top w:val="none" w:sz="0" w:space="0" w:color="auto"/>
                                <w:left w:val="none" w:sz="0" w:space="0" w:color="auto"/>
                                <w:bottom w:val="none" w:sz="0" w:space="0" w:color="auto"/>
                                <w:right w:val="none" w:sz="0" w:space="0" w:color="auto"/>
                              </w:divBdr>
                            </w:div>
                          </w:divsChild>
                        </w:div>
                        <w:div w:id="314383362">
                          <w:marLeft w:val="0"/>
                          <w:marRight w:val="0"/>
                          <w:marTop w:val="0"/>
                          <w:marBottom w:val="0"/>
                          <w:divBdr>
                            <w:top w:val="none" w:sz="0" w:space="0" w:color="auto"/>
                            <w:left w:val="none" w:sz="0" w:space="0" w:color="auto"/>
                            <w:bottom w:val="none" w:sz="0" w:space="0" w:color="auto"/>
                            <w:right w:val="none" w:sz="0" w:space="0" w:color="auto"/>
                          </w:divBdr>
                          <w:divsChild>
                            <w:div w:id="1010567559">
                              <w:marLeft w:val="0"/>
                              <w:marRight w:val="0"/>
                              <w:marTop w:val="0"/>
                              <w:marBottom w:val="0"/>
                              <w:divBdr>
                                <w:top w:val="none" w:sz="0" w:space="0" w:color="auto"/>
                                <w:left w:val="none" w:sz="0" w:space="0" w:color="auto"/>
                                <w:bottom w:val="none" w:sz="0" w:space="0" w:color="auto"/>
                                <w:right w:val="none" w:sz="0" w:space="0" w:color="auto"/>
                              </w:divBdr>
                            </w:div>
                            <w:div w:id="52045000">
                              <w:marLeft w:val="0"/>
                              <w:marRight w:val="0"/>
                              <w:marTop w:val="0"/>
                              <w:marBottom w:val="0"/>
                              <w:divBdr>
                                <w:top w:val="none" w:sz="0" w:space="0" w:color="auto"/>
                                <w:left w:val="none" w:sz="0" w:space="0" w:color="auto"/>
                                <w:bottom w:val="none" w:sz="0" w:space="0" w:color="auto"/>
                                <w:right w:val="none" w:sz="0" w:space="0" w:color="auto"/>
                              </w:divBdr>
                            </w:div>
                          </w:divsChild>
                        </w:div>
                        <w:div w:id="2052922722">
                          <w:marLeft w:val="0"/>
                          <w:marRight w:val="0"/>
                          <w:marTop w:val="0"/>
                          <w:marBottom w:val="0"/>
                          <w:divBdr>
                            <w:top w:val="none" w:sz="0" w:space="0" w:color="auto"/>
                            <w:left w:val="none" w:sz="0" w:space="0" w:color="auto"/>
                            <w:bottom w:val="none" w:sz="0" w:space="0" w:color="auto"/>
                            <w:right w:val="none" w:sz="0" w:space="0" w:color="auto"/>
                          </w:divBdr>
                        </w:div>
                        <w:div w:id="142556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B6D2EB16</Template>
  <TotalTime>40</TotalTime>
  <Pages>5</Pages>
  <Words>1252</Words>
  <Characters>6888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2015-11-17T15:30:00Z</dcterms:created>
  <dcterms:modified xsi:type="dcterms:W3CDTF">2015-11-17T16:26:00Z</dcterms:modified>
</cp:coreProperties>
</file>