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2E80" w:rsidRPr="00562E80" w:rsidRDefault="0055601B" w:rsidP="00562E80">
      <w:pPr>
        <w:spacing w:after="0"/>
        <w:rPr>
          <w:rFonts w:ascii="Times New Roman" w:eastAsia="Times New Roman" w:hAnsi="Times New Roman" w:cs="Times New Roman"/>
          <w:b/>
          <w:sz w:val="24"/>
          <w:szCs w:val="24"/>
          <w:lang w:eastAsia="nl-NL"/>
        </w:rPr>
      </w:pPr>
      <w:r w:rsidRPr="0055601B">
        <w:rPr>
          <w:rFonts w:ascii="Times New Roman" w:eastAsia="Times New Roman" w:hAnsi="Times New Roman" w:cs="Times New Roman"/>
          <w:b/>
          <w:sz w:val="24"/>
          <w:szCs w:val="24"/>
          <w:lang w:eastAsia="nl-NL"/>
        </w:rPr>
        <w:t>R</w:t>
      </w:r>
      <w:r w:rsidR="00562E80" w:rsidRPr="00562E80">
        <w:rPr>
          <w:rFonts w:ascii="Times New Roman" w:eastAsia="Times New Roman" w:hAnsi="Times New Roman" w:cs="Times New Roman"/>
          <w:b/>
          <w:sz w:val="24"/>
          <w:szCs w:val="24"/>
          <w:lang w:eastAsia="nl-NL"/>
        </w:rPr>
        <w:t>equest for expression of interest for selection # 1199123</w:t>
      </w:r>
    </w:p>
    <w:p w:rsidR="0055601B" w:rsidRDefault="0055601B" w:rsidP="00562E80">
      <w:pPr>
        <w:spacing w:after="0"/>
        <w:rPr>
          <w:rFonts w:ascii="Times New Roman" w:eastAsia="Times New Roman" w:hAnsi="Times New Roman" w:cs="Times New Roman"/>
          <w:sz w:val="24"/>
          <w:szCs w:val="24"/>
          <w:lang w:eastAsia="nl-NL"/>
        </w:rPr>
      </w:pPr>
    </w:p>
    <w:p w:rsidR="00562E80" w:rsidRPr="00562E80" w:rsidRDefault="00562E80" w:rsidP="00562E80">
      <w:pPr>
        <w:spacing w:after="0"/>
        <w:rPr>
          <w:rFonts w:ascii="Times New Roman" w:eastAsia="Times New Roman" w:hAnsi="Times New Roman" w:cs="Times New Roman"/>
          <w:i/>
          <w:sz w:val="24"/>
          <w:szCs w:val="24"/>
          <w:lang w:eastAsia="nl-NL"/>
        </w:rPr>
      </w:pPr>
      <w:r w:rsidRPr="00562E80">
        <w:rPr>
          <w:rFonts w:ascii="Times New Roman" w:eastAsia="Times New Roman" w:hAnsi="Times New Roman" w:cs="Times New Roman"/>
          <w:i/>
          <w:sz w:val="24"/>
          <w:szCs w:val="24"/>
          <w:lang w:eastAsia="nl-NL"/>
        </w:rPr>
        <w:t>Assignment Title</w:t>
      </w:r>
    </w:p>
    <w:p w:rsidR="00562E80" w:rsidRDefault="00562E80" w:rsidP="00562E80">
      <w:pPr>
        <w:spacing w:after="0"/>
        <w:rPr>
          <w:rFonts w:ascii="Times New Roman" w:eastAsia="Times New Roman" w:hAnsi="Times New Roman" w:cs="Times New Roman"/>
          <w:sz w:val="24"/>
          <w:szCs w:val="24"/>
          <w:lang w:eastAsia="nl-NL"/>
        </w:rPr>
      </w:pPr>
      <w:r w:rsidRPr="00562E80">
        <w:rPr>
          <w:rFonts w:ascii="Times New Roman" w:eastAsia="Times New Roman" w:hAnsi="Times New Roman" w:cs="Times New Roman"/>
          <w:sz w:val="24"/>
          <w:szCs w:val="24"/>
          <w:lang w:eastAsia="nl-NL"/>
        </w:rPr>
        <w:t>Support to MNRE to draw up the state wise roll out plan for the renewable energy component of 24X7 Power for All plans</w:t>
      </w:r>
    </w:p>
    <w:p w:rsidR="0055601B" w:rsidRPr="00562E80" w:rsidRDefault="0055601B" w:rsidP="00562E80">
      <w:pPr>
        <w:spacing w:after="0"/>
        <w:rPr>
          <w:rFonts w:ascii="Times New Roman" w:eastAsia="Times New Roman" w:hAnsi="Times New Roman" w:cs="Times New Roman"/>
          <w:sz w:val="24"/>
          <w:szCs w:val="24"/>
          <w:lang w:eastAsia="nl-NL"/>
        </w:rPr>
      </w:pPr>
    </w:p>
    <w:p w:rsidR="00562E80" w:rsidRPr="00562E80" w:rsidRDefault="00562E80" w:rsidP="00562E80">
      <w:pPr>
        <w:spacing w:after="0"/>
        <w:rPr>
          <w:rFonts w:ascii="Times New Roman" w:eastAsia="Times New Roman" w:hAnsi="Times New Roman" w:cs="Times New Roman"/>
          <w:i/>
          <w:sz w:val="24"/>
          <w:szCs w:val="24"/>
          <w:lang w:eastAsia="nl-NL"/>
        </w:rPr>
      </w:pPr>
      <w:r w:rsidRPr="00562E80">
        <w:rPr>
          <w:rFonts w:ascii="Times New Roman" w:eastAsia="Times New Roman" w:hAnsi="Times New Roman" w:cs="Times New Roman"/>
          <w:i/>
          <w:sz w:val="24"/>
          <w:szCs w:val="24"/>
          <w:lang w:eastAsia="nl-NL"/>
        </w:rPr>
        <w:t>Publication Date</w:t>
      </w:r>
    </w:p>
    <w:p w:rsidR="00562E80" w:rsidRDefault="00562E80" w:rsidP="00562E80">
      <w:pPr>
        <w:spacing w:after="0"/>
        <w:rPr>
          <w:rFonts w:ascii="Times New Roman" w:eastAsia="Times New Roman" w:hAnsi="Times New Roman" w:cs="Times New Roman"/>
          <w:sz w:val="24"/>
          <w:szCs w:val="24"/>
          <w:lang w:eastAsia="nl-NL"/>
        </w:rPr>
      </w:pPr>
      <w:r w:rsidRPr="00562E80">
        <w:rPr>
          <w:rFonts w:ascii="Times New Roman" w:eastAsia="Times New Roman" w:hAnsi="Times New Roman" w:cs="Times New Roman"/>
          <w:sz w:val="24"/>
          <w:szCs w:val="24"/>
          <w:lang w:eastAsia="nl-NL"/>
        </w:rPr>
        <w:t> 10-Sep-2015</w:t>
      </w:r>
    </w:p>
    <w:p w:rsidR="0055601B" w:rsidRPr="00562E80" w:rsidRDefault="0055601B" w:rsidP="00562E80">
      <w:pPr>
        <w:spacing w:after="0"/>
        <w:rPr>
          <w:rFonts w:ascii="Times New Roman" w:eastAsia="Times New Roman" w:hAnsi="Times New Roman" w:cs="Times New Roman"/>
          <w:sz w:val="24"/>
          <w:szCs w:val="24"/>
          <w:lang w:eastAsia="nl-NL"/>
        </w:rPr>
      </w:pPr>
    </w:p>
    <w:p w:rsidR="00562E80" w:rsidRPr="00562E80" w:rsidRDefault="00562E80" w:rsidP="00562E80">
      <w:pPr>
        <w:spacing w:after="0"/>
        <w:rPr>
          <w:rFonts w:ascii="Times New Roman" w:eastAsia="Times New Roman" w:hAnsi="Times New Roman" w:cs="Times New Roman"/>
          <w:i/>
          <w:sz w:val="24"/>
          <w:szCs w:val="24"/>
          <w:lang w:eastAsia="nl-NL"/>
        </w:rPr>
      </w:pPr>
      <w:r w:rsidRPr="00562E80">
        <w:rPr>
          <w:rFonts w:ascii="Times New Roman" w:eastAsia="Times New Roman" w:hAnsi="Times New Roman" w:cs="Times New Roman"/>
          <w:i/>
          <w:sz w:val="24"/>
          <w:szCs w:val="24"/>
          <w:lang w:eastAsia="nl-NL"/>
        </w:rPr>
        <w:t>Expression of Interest Deadline</w:t>
      </w:r>
    </w:p>
    <w:p w:rsidR="00562E80" w:rsidRDefault="00562E80" w:rsidP="00562E80">
      <w:pPr>
        <w:spacing w:after="0"/>
        <w:rPr>
          <w:rFonts w:ascii="Times New Roman" w:eastAsia="Times New Roman" w:hAnsi="Times New Roman" w:cs="Times New Roman"/>
          <w:sz w:val="24"/>
          <w:szCs w:val="24"/>
          <w:lang w:eastAsia="nl-NL"/>
        </w:rPr>
      </w:pPr>
      <w:r w:rsidRPr="00562E80">
        <w:rPr>
          <w:rFonts w:ascii="Times New Roman" w:eastAsia="Times New Roman" w:hAnsi="Times New Roman" w:cs="Times New Roman"/>
          <w:sz w:val="24"/>
          <w:szCs w:val="24"/>
          <w:lang w:eastAsia="nl-NL"/>
        </w:rPr>
        <w:t> </w:t>
      </w:r>
      <w:proofErr w:type="gramStart"/>
      <w:r w:rsidRPr="00562E80">
        <w:rPr>
          <w:rFonts w:ascii="Times New Roman" w:eastAsia="Times New Roman" w:hAnsi="Times New Roman" w:cs="Times New Roman"/>
          <w:sz w:val="24"/>
          <w:szCs w:val="24"/>
          <w:lang w:eastAsia="nl-NL"/>
        </w:rPr>
        <w:t>24-Sep-2015 at 11:59:59 PM (Eastern Time – Washington D.C.)</w:t>
      </w:r>
      <w:proofErr w:type="gramEnd"/>
    </w:p>
    <w:p w:rsidR="0055601B" w:rsidRPr="00562E80" w:rsidRDefault="0055601B" w:rsidP="00562E80">
      <w:pPr>
        <w:spacing w:after="0"/>
        <w:rPr>
          <w:rFonts w:ascii="Times New Roman" w:eastAsia="Times New Roman" w:hAnsi="Times New Roman" w:cs="Times New Roman"/>
          <w:sz w:val="24"/>
          <w:szCs w:val="24"/>
          <w:lang w:eastAsia="nl-NL"/>
        </w:rPr>
      </w:pPr>
    </w:p>
    <w:p w:rsidR="00562E80" w:rsidRPr="00562E80" w:rsidRDefault="00562E80" w:rsidP="00562E80">
      <w:pPr>
        <w:spacing w:after="0"/>
        <w:rPr>
          <w:rFonts w:ascii="Times New Roman" w:eastAsia="Times New Roman" w:hAnsi="Times New Roman" w:cs="Times New Roman"/>
          <w:i/>
          <w:sz w:val="24"/>
          <w:szCs w:val="24"/>
          <w:lang w:eastAsia="nl-NL"/>
        </w:rPr>
      </w:pPr>
      <w:r w:rsidRPr="00562E80">
        <w:rPr>
          <w:rFonts w:ascii="Times New Roman" w:eastAsia="Times New Roman" w:hAnsi="Times New Roman" w:cs="Times New Roman"/>
          <w:i/>
          <w:sz w:val="24"/>
          <w:szCs w:val="24"/>
          <w:lang w:eastAsia="nl-NL"/>
        </w:rPr>
        <w:t>Language of Notice</w:t>
      </w:r>
    </w:p>
    <w:p w:rsidR="00562E80" w:rsidRDefault="00562E80" w:rsidP="00562E80">
      <w:pPr>
        <w:spacing w:after="0"/>
        <w:rPr>
          <w:rFonts w:ascii="Times New Roman" w:eastAsia="Times New Roman" w:hAnsi="Times New Roman" w:cs="Times New Roman"/>
          <w:sz w:val="24"/>
          <w:szCs w:val="24"/>
          <w:lang w:eastAsia="nl-NL"/>
        </w:rPr>
      </w:pPr>
      <w:r w:rsidRPr="00562E80">
        <w:rPr>
          <w:rFonts w:ascii="Times New Roman" w:eastAsia="Times New Roman" w:hAnsi="Times New Roman" w:cs="Times New Roman"/>
          <w:sz w:val="24"/>
          <w:szCs w:val="24"/>
          <w:lang w:eastAsia="nl-NL"/>
        </w:rPr>
        <w:t> English</w:t>
      </w:r>
    </w:p>
    <w:p w:rsidR="0055601B" w:rsidRDefault="0055601B" w:rsidP="00562E80">
      <w:pPr>
        <w:spacing w:after="0"/>
        <w:rPr>
          <w:rFonts w:ascii="Times New Roman" w:eastAsia="Times New Roman" w:hAnsi="Times New Roman" w:cs="Times New Roman"/>
          <w:i/>
          <w:sz w:val="24"/>
          <w:szCs w:val="24"/>
          <w:lang w:eastAsia="nl-NL"/>
        </w:rPr>
      </w:pPr>
    </w:p>
    <w:p w:rsidR="00562E80" w:rsidRPr="00562E80" w:rsidRDefault="00562E80" w:rsidP="00562E80">
      <w:pPr>
        <w:spacing w:after="0"/>
        <w:rPr>
          <w:rFonts w:ascii="Times New Roman" w:eastAsia="Times New Roman" w:hAnsi="Times New Roman" w:cs="Times New Roman"/>
          <w:i/>
          <w:sz w:val="24"/>
          <w:szCs w:val="24"/>
          <w:lang w:val="nl-NL" w:eastAsia="nl-NL"/>
        </w:rPr>
      </w:pPr>
      <w:proofErr w:type="spellStart"/>
      <w:r w:rsidRPr="00562E80">
        <w:rPr>
          <w:rFonts w:ascii="Times New Roman" w:eastAsia="Times New Roman" w:hAnsi="Times New Roman" w:cs="Times New Roman"/>
          <w:i/>
          <w:sz w:val="24"/>
          <w:szCs w:val="24"/>
          <w:lang w:val="nl-NL" w:eastAsia="nl-NL"/>
        </w:rPr>
        <w:t>Assignment</w:t>
      </w:r>
      <w:proofErr w:type="spellEnd"/>
      <w:r w:rsidRPr="00562E80">
        <w:rPr>
          <w:rFonts w:ascii="Times New Roman" w:eastAsia="Times New Roman" w:hAnsi="Times New Roman" w:cs="Times New Roman"/>
          <w:i/>
          <w:sz w:val="24"/>
          <w:szCs w:val="24"/>
          <w:lang w:val="nl-NL" w:eastAsia="nl-NL"/>
        </w:rPr>
        <w:t xml:space="preserve"> Country</w:t>
      </w:r>
    </w:p>
    <w:p w:rsidR="00562E80" w:rsidRPr="00562E80" w:rsidRDefault="00562E80" w:rsidP="00562E80">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562E80">
        <w:rPr>
          <w:rFonts w:ascii="Times New Roman" w:eastAsia="Times New Roman" w:hAnsi="Times New Roman" w:cs="Times New Roman"/>
          <w:sz w:val="24"/>
          <w:szCs w:val="24"/>
          <w:lang w:val="nl-NL" w:eastAsia="nl-NL"/>
        </w:rPr>
        <w:t>IN - India</w:t>
      </w:r>
    </w:p>
    <w:p w:rsidR="00562E80" w:rsidRPr="00562E80" w:rsidRDefault="00562E80" w:rsidP="00562E80">
      <w:pPr>
        <w:spacing w:after="0"/>
        <w:rPr>
          <w:rFonts w:ascii="Times New Roman" w:eastAsia="Times New Roman" w:hAnsi="Times New Roman" w:cs="Times New Roman"/>
          <w:i/>
          <w:sz w:val="24"/>
          <w:szCs w:val="24"/>
          <w:lang w:val="nl-NL" w:eastAsia="nl-NL"/>
        </w:rPr>
      </w:pPr>
      <w:proofErr w:type="spellStart"/>
      <w:r w:rsidRPr="00562E80">
        <w:rPr>
          <w:rFonts w:ascii="Times New Roman" w:eastAsia="Times New Roman" w:hAnsi="Times New Roman" w:cs="Times New Roman"/>
          <w:i/>
          <w:sz w:val="24"/>
          <w:szCs w:val="24"/>
          <w:lang w:val="nl-NL" w:eastAsia="nl-NL"/>
        </w:rPr>
        <w:t>Funding</w:t>
      </w:r>
      <w:proofErr w:type="spellEnd"/>
      <w:r w:rsidRPr="00562E80">
        <w:rPr>
          <w:rFonts w:ascii="Times New Roman" w:eastAsia="Times New Roman" w:hAnsi="Times New Roman" w:cs="Times New Roman"/>
          <w:i/>
          <w:sz w:val="24"/>
          <w:szCs w:val="24"/>
          <w:lang w:val="nl-NL" w:eastAsia="nl-NL"/>
        </w:rPr>
        <w:t xml:space="preserve"> Sources</w:t>
      </w:r>
    </w:p>
    <w:p w:rsidR="00562E80" w:rsidRPr="00562E80" w:rsidRDefault="00562E80" w:rsidP="00562E80">
      <w:pPr>
        <w:spacing w:after="0"/>
        <w:rPr>
          <w:rFonts w:ascii="Times New Roman" w:eastAsia="Times New Roman" w:hAnsi="Times New Roman" w:cs="Times New Roman"/>
          <w:sz w:val="24"/>
          <w:szCs w:val="24"/>
          <w:lang w:eastAsia="nl-NL"/>
        </w:rPr>
      </w:pPr>
      <w:r w:rsidRPr="00562E80">
        <w:rPr>
          <w:rFonts w:ascii="Times New Roman" w:eastAsia="Times New Roman" w:hAnsi="Times New Roman" w:cs="Times New Roman"/>
          <w:sz w:val="24"/>
          <w:szCs w:val="24"/>
          <w:lang w:eastAsia="nl-NL"/>
        </w:rPr>
        <w:t xml:space="preserve">The World Bank Group intends to finance the assignment/services under: </w:t>
      </w:r>
    </w:p>
    <w:p w:rsidR="00562E80" w:rsidRPr="00562E80" w:rsidRDefault="00562E80" w:rsidP="00562E80">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562E80">
        <w:rPr>
          <w:rFonts w:ascii="Times New Roman" w:eastAsia="Times New Roman" w:hAnsi="Times New Roman" w:cs="Times New Roman"/>
          <w:sz w:val="24"/>
          <w:szCs w:val="24"/>
          <w:lang w:eastAsia="nl-NL"/>
        </w:rPr>
        <w:t>TF015852 - PREPARE for energy access in UP and Bihar (TF081759)</w:t>
      </w:r>
    </w:p>
    <w:p w:rsidR="00562E80" w:rsidRPr="00562E80" w:rsidRDefault="00562E80" w:rsidP="00562E80">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562E80">
        <w:rPr>
          <w:rFonts w:ascii="Times New Roman" w:eastAsia="Times New Roman" w:hAnsi="Times New Roman" w:cs="Times New Roman"/>
          <w:sz w:val="24"/>
          <w:szCs w:val="24"/>
          <w:lang w:val="nl-NL" w:eastAsia="nl-NL"/>
        </w:rPr>
        <w:t>BB - BANK BUDGET</w:t>
      </w:r>
      <w:bookmarkStart w:id="0" w:name="_GoBack"/>
      <w:bookmarkEnd w:id="0"/>
    </w:p>
    <w:p w:rsidR="00562E80" w:rsidRPr="00562E80" w:rsidRDefault="00562E80" w:rsidP="00562E80">
      <w:pPr>
        <w:spacing w:after="0"/>
        <w:rPr>
          <w:rFonts w:ascii="Times New Roman" w:eastAsia="Times New Roman" w:hAnsi="Times New Roman" w:cs="Times New Roman"/>
          <w:i/>
          <w:sz w:val="24"/>
          <w:szCs w:val="24"/>
          <w:lang w:val="nl-NL" w:eastAsia="nl-NL"/>
        </w:rPr>
      </w:pPr>
      <w:proofErr w:type="spellStart"/>
      <w:r w:rsidRPr="00562E80">
        <w:rPr>
          <w:rFonts w:ascii="Times New Roman" w:eastAsia="Times New Roman" w:hAnsi="Times New Roman" w:cs="Times New Roman"/>
          <w:i/>
          <w:sz w:val="24"/>
          <w:szCs w:val="24"/>
          <w:lang w:val="nl-NL" w:eastAsia="nl-NL"/>
        </w:rPr>
        <w:t>Individual</w:t>
      </w:r>
      <w:proofErr w:type="spellEnd"/>
      <w:r w:rsidRPr="00562E80">
        <w:rPr>
          <w:rFonts w:ascii="Times New Roman" w:eastAsia="Times New Roman" w:hAnsi="Times New Roman" w:cs="Times New Roman"/>
          <w:i/>
          <w:sz w:val="24"/>
          <w:szCs w:val="24"/>
          <w:lang w:val="nl-NL" w:eastAsia="nl-NL"/>
        </w:rPr>
        <w:t>/</w:t>
      </w:r>
      <w:proofErr w:type="spellStart"/>
      <w:r w:rsidRPr="00562E80">
        <w:rPr>
          <w:rFonts w:ascii="Times New Roman" w:eastAsia="Times New Roman" w:hAnsi="Times New Roman" w:cs="Times New Roman"/>
          <w:i/>
          <w:sz w:val="24"/>
          <w:szCs w:val="24"/>
          <w:lang w:val="nl-NL" w:eastAsia="nl-NL"/>
        </w:rPr>
        <w:t>Firm</w:t>
      </w:r>
      <w:proofErr w:type="spellEnd"/>
    </w:p>
    <w:p w:rsidR="00562E80" w:rsidRDefault="00562E80" w:rsidP="00562E80">
      <w:pPr>
        <w:spacing w:after="0"/>
        <w:rPr>
          <w:rFonts w:ascii="Times New Roman" w:eastAsia="Times New Roman" w:hAnsi="Times New Roman" w:cs="Times New Roman"/>
          <w:sz w:val="24"/>
          <w:szCs w:val="24"/>
          <w:lang w:eastAsia="nl-NL"/>
        </w:rPr>
      </w:pPr>
      <w:r w:rsidRPr="00562E80">
        <w:rPr>
          <w:rFonts w:ascii="Times New Roman" w:eastAsia="Times New Roman" w:hAnsi="Times New Roman" w:cs="Times New Roman"/>
          <w:sz w:val="24"/>
          <w:szCs w:val="24"/>
          <w:lang w:eastAsia="nl-NL"/>
        </w:rPr>
        <w:t xml:space="preserve">The consultant will be a firm. </w:t>
      </w:r>
    </w:p>
    <w:p w:rsidR="0055601B" w:rsidRPr="00562E80" w:rsidRDefault="0055601B" w:rsidP="00562E80">
      <w:pPr>
        <w:spacing w:after="0"/>
        <w:rPr>
          <w:rFonts w:ascii="Times New Roman" w:eastAsia="Times New Roman" w:hAnsi="Times New Roman" w:cs="Times New Roman"/>
          <w:sz w:val="24"/>
          <w:szCs w:val="24"/>
          <w:lang w:eastAsia="nl-NL"/>
        </w:rPr>
      </w:pPr>
    </w:p>
    <w:p w:rsidR="00562E80" w:rsidRPr="00562E80" w:rsidRDefault="00562E80" w:rsidP="00562E80">
      <w:pPr>
        <w:spacing w:after="0"/>
        <w:rPr>
          <w:rFonts w:ascii="Times New Roman" w:eastAsia="Times New Roman" w:hAnsi="Times New Roman" w:cs="Times New Roman"/>
          <w:i/>
          <w:sz w:val="24"/>
          <w:szCs w:val="24"/>
          <w:lang w:val="nl-NL" w:eastAsia="nl-NL"/>
        </w:rPr>
      </w:pPr>
      <w:proofErr w:type="spellStart"/>
      <w:r w:rsidRPr="00562E80">
        <w:rPr>
          <w:rFonts w:ascii="Times New Roman" w:eastAsia="Times New Roman" w:hAnsi="Times New Roman" w:cs="Times New Roman"/>
          <w:i/>
          <w:sz w:val="24"/>
          <w:szCs w:val="24"/>
          <w:lang w:val="nl-NL" w:eastAsia="nl-NL"/>
        </w:rPr>
        <w:t>Assignment</w:t>
      </w:r>
      <w:proofErr w:type="spellEnd"/>
      <w:r w:rsidRPr="00562E80">
        <w:rPr>
          <w:rFonts w:ascii="Times New Roman" w:eastAsia="Times New Roman" w:hAnsi="Times New Roman" w:cs="Times New Roman"/>
          <w:i/>
          <w:sz w:val="24"/>
          <w:szCs w:val="24"/>
          <w:lang w:val="nl-NL" w:eastAsia="nl-NL"/>
        </w:rPr>
        <w:t xml:space="preserve"> </w:t>
      </w:r>
      <w:proofErr w:type="spellStart"/>
      <w:r w:rsidRPr="00562E80">
        <w:rPr>
          <w:rFonts w:ascii="Times New Roman" w:eastAsia="Times New Roman" w:hAnsi="Times New Roman" w:cs="Times New Roman"/>
          <w:i/>
          <w:sz w:val="24"/>
          <w:szCs w:val="24"/>
          <w:lang w:val="nl-NL" w:eastAsia="nl-NL"/>
        </w:rPr>
        <w:t>Description</w:t>
      </w:r>
      <w:proofErr w:type="spellEnd"/>
      <w:r w:rsidRPr="00562E80">
        <w:rPr>
          <w:rFonts w:ascii="Times New Roman" w:eastAsia="Times New Roman" w:hAnsi="Times New Roman" w:cs="Times New Roman"/>
          <w:i/>
          <w:sz w:val="24"/>
          <w:szCs w:val="24"/>
          <w:lang w:val="nl-NL" w:eastAsia="nl-NL"/>
        </w:rPr>
        <w:t xml:space="preserve"> </w:t>
      </w:r>
    </w:p>
    <w:p w:rsidR="00562E80" w:rsidRPr="00562E80" w:rsidRDefault="00562E80" w:rsidP="00562E80">
      <w:pPr>
        <w:spacing w:after="0"/>
        <w:rPr>
          <w:rFonts w:ascii="Times New Roman" w:eastAsia="Times New Roman" w:hAnsi="Times New Roman" w:cs="Times New Roman"/>
          <w:sz w:val="24"/>
          <w:szCs w:val="24"/>
          <w:lang w:eastAsia="nl-NL"/>
        </w:rPr>
      </w:pPr>
      <w:r w:rsidRPr="00562E80">
        <w:rPr>
          <w:rFonts w:ascii="Times New Roman" w:eastAsia="Times New Roman" w:hAnsi="Times New Roman" w:cs="Times New Roman"/>
          <w:sz w:val="24"/>
          <w:szCs w:val="24"/>
          <w:lang w:eastAsia="nl-NL"/>
        </w:rPr>
        <w:t>Assignment Title: Support to MNRE to draw up the state wise roll out plan for the renewable energy component of 24X7 Power for All plans</w:t>
      </w:r>
      <w:r w:rsidRPr="00562E80">
        <w:rPr>
          <w:rFonts w:ascii="Times New Roman" w:eastAsia="Times New Roman" w:hAnsi="Times New Roman" w:cs="Times New Roman"/>
          <w:sz w:val="24"/>
          <w:szCs w:val="24"/>
          <w:lang w:eastAsia="nl-NL"/>
        </w:rPr>
        <w:br/>
      </w:r>
      <w:r w:rsidRPr="00562E80">
        <w:rPr>
          <w:rFonts w:ascii="Times New Roman" w:eastAsia="Times New Roman" w:hAnsi="Times New Roman" w:cs="Times New Roman"/>
          <w:sz w:val="24"/>
          <w:szCs w:val="24"/>
          <w:lang w:eastAsia="nl-NL"/>
        </w:rPr>
        <w:br/>
        <w:t xml:space="preserve">Enabled by the Electricity Act of 2003 and a favorable economic environment in the following years, </w:t>
      </w:r>
      <w:proofErr w:type="spellStart"/>
      <w:proofErr w:type="gramStart"/>
      <w:r w:rsidRPr="00562E80">
        <w:rPr>
          <w:rFonts w:ascii="Times New Roman" w:eastAsia="Times New Roman" w:hAnsi="Times New Roman" w:cs="Times New Roman"/>
          <w:sz w:val="24"/>
          <w:szCs w:val="24"/>
          <w:lang w:eastAsia="nl-NL"/>
        </w:rPr>
        <w:t>Indias</w:t>
      </w:r>
      <w:proofErr w:type="spellEnd"/>
      <w:proofErr w:type="gramEnd"/>
      <w:r w:rsidRPr="00562E80">
        <w:rPr>
          <w:rFonts w:ascii="Times New Roman" w:eastAsia="Times New Roman" w:hAnsi="Times New Roman" w:cs="Times New Roman"/>
          <w:sz w:val="24"/>
          <w:szCs w:val="24"/>
          <w:lang w:eastAsia="nl-NL"/>
        </w:rPr>
        <w:t xml:space="preserve"> electricity sector has made significant progress in the last decade. An ambitious program of capacity development in generation was implemented, and at the end of June 2015, installed capacity in India stands at 274 gigawatt (GW), making the country</w:t>
      </w:r>
      <w:r w:rsidR="0055601B">
        <w:rPr>
          <w:rFonts w:ascii="Times New Roman" w:eastAsia="Times New Roman" w:hAnsi="Times New Roman" w:cs="Times New Roman"/>
          <w:sz w:val="24"/>
          <w:szCs w:val="24"/>
          <w:lang w:eastAsia="nl-NL"/>
        </w:rPr>
        <w:t>’</w:t>
      </w:r>
      <w:r w:rsidRPr="00562E80">
        <w:rPr>
          <w:rFonts w:ascii="Times New Roman" w:eastAsia="Times New Roman" w:hAnsi="Times New Roman" w:cs="Times New Roman"/>
          <w:sz w:val="24"/>
          <w:szCs w:val="24"/>
          <w:lang w:eastAsia="nl-NL"/>
        </w:rPr>
        <w:t>s power system the fifth largest the world.</w:t>
      </w:r>
      <w:r w:rsidRPr="00562E80">
        <w:rPr>
          <w:rFonts w:ascii="Times New Roman" w:eastAsia="Times New Roman" w:hAnsi="Times New Roman" w:cs="Times New Roman"/>
          <w:sz w:val="24"/>
          <w:szCs w:val="24"/>
          <w:lang w:eastAsia="nl-NL"/>
        </w:rPr>
        <w:br/>
      </w:r>
      <w:r w:rsidRPr="00562E80">
        <w:rPr>
          <w:rFonts w:ascii="Times New Roman" w:eastAsia="Times New Roman" w:hAnsi="Times New Roman" w:cs="Times New Roman"/>
          <w:sz w:val="24"/>
          <w:szCs w:val="24"/>
          <w:lang w:eastAsia="nl-NL"/>
        </w:rPr>
        <w:br/>
        <w:t>However, despite the impressive generation capacity addition a number of households are not connected to the national electrical grid, and those who are, face frequent disruptions. Power shortages in FY2015 were equivalent to about 3.6% of total energy and 4.7</w:t>
      </w:r>
      <w:r w:rsidR="0055601B">
        <w:rPr>
          <w:rFonts w:ascii="Times New Roman" w:eastAsia="Times New Roman" w:hAnsi="Times New Roman" w:cs="Times New Roman"/>
          <w:sz w:val="24"/>
          <w:szCs w:val="24"/>
          <w:lang w:eastAsia="nl-NL"/>
        </w:rPr>
        <w:t>% of peak capacity requirements</w:t>
      </w:r>
      <w:r w:rsidRPr="00562E80">
        <w:rPr>
          <w:rFonts w:ascii="Times New Roman" w:eastAsia="Times New Roman" w:hAnsi="Times New Roman" w:cs="Times New Roman"/>
          <w:sz w:val="24"/>
          <w:szCs w:val="24"/>
          <w:lang w:eastAsia="nl-NL"/>
        </w:rPr>
        <w:t>. To meet the power demand, industrial establishments and manufacturers have been relying on diesel-based back-up power supplies, which are significantly more expensive than grid-based electricity. The cost of un-served energy is high, placing an inordinate burden on households and industries. Lack of regular supply of electricity is also leading to diversion of resources into coping costs that could otherwise be used to support growth.</w:t>
      </w:r>
      <w:r w:rsidRPr="00562E80">
        <w:rPr>
          <w:rFonts w:ascii="Times New Roman" w:eastAsia="Times New Roman" w:hAnsi="Times New Roman" w:cs="Times New Roman"/>
          <w:sz w:val="24"/>
          <w:szCs w:val="24"/>
          <w:lang w:eastAsia="nl-NL"/>
        </w:rPr>
        <w:br/>
      </w:r>
      <w:r w:rsidRPr="00562E80">
        <w:rPr>
          <w:rFonts w:ascii="Times New Roman" w:eastAsia="Times New Roman" w:hAnsi="Times New Roman" w:cs="Times New Roman"/>
          <w:sz w:val="24"/>
          <w:szCs w:val="24"/>
          <w:lang w:eastAsia="nl-NL"/>
        </w:rPr>
        <w:lastRenderedPageBreak/>
        <w:br/>
        <w:t>Govt. of India (</w:t>
      </w:r>
      <w:proofErr w:type="spellStart"/>
      <w:r w:rsidRPr="00562E80">
        <w:rPr>
          <w:rFonts w:ascii="Times New Roman" w:eastAsia="Times New Roman" w:hAnsi="Times New Roman" w:cs="Times New Roman"/>
          <w:sz w:val="24"/>
          <w:szCs w:val="24"/>
          <w:lang w:eastAsia="nl-NL"/>
        </w:rPr>
        <w:t>GoI</w:t>
      </w:r>
      <w:proofErr w:type="spellEnd"/>
      <w:r w:rsidRPr="00562E80">
        <w:rPr>
          <w:rFonts w:ascii="Times New Roman" w:eastAsia="Times New Roman" w:hAnsi="Times New Roman" w:cs="Times New Roman"/>
          <w:sz w:val="24"/>
          <w:szCs w:val="24"/>
          <w:lang w:eastAsia="nl-NL"/>
        </w:rPr>
        <w:t>) has set an ambitious goal of providing uninterrupted power for all homes, industrial and commercial establishments and adequate power for farms by 2022. Currently, India relies largely on coal, both domestic and imported, for about 60 percent of its electricity generation requirements. India is the world</w:t>
      </w:r>
      <w:r w:rsidR="0055601B">
        <w:rPr>
          <w:rFonts w:ascii="Times New Roman" w:eastAsia="Times New Roman" w:hAnsi="Times New Roman" w:cs="Times New Roman"/>
          <w:sz w:val="24"/>
          <w:szCs w:val="24"/>
          <w:lang w:eastAsia="nl-NL"/>
        </w:rPr>
        <w:t>’</w:t>
      </w:r>
      <w:r w:rsidRPr="00562E80">
        <w:rPr>
          <w:rFonts w:ascii="Times New Roman" w:eastAsia="Times New Roman" w:hAnsi="Times New Roman" w:cs="Times New Roman"/>
          <w:sz w:val="24"/>
          <w:szCs w:val="24"/>
          <w:lang w:eastAsia="nl-NL"/>
        </w:rPr>
        <w:t xml:space="preserve">s third largest emitter of carbon emissions behind China and USA, although per capita emissions are far lower. According to a recent World Health Organization report, 13 of the 20 most polluted cities in the world are in India. </w:t>
      </w:r>
      <w:proofErr w:type="spellStart"/>
      <w:r w:rsidRPr="00562E80">
        <w:rPr>
          <w:rFonts w:ascii="Times New Roman" w:eastAsia="Times New Roman" w:hAnsi="Times New Roman" w:cs="Times New Roman"/>
          <w:sz w:val="24"/>
          <w:szCs w:val="24"/>
          <w:lang w:eastAsia="nl-NL"/>
        </w:rPr>
        <w:t>GoI</w:t>
      </w:r>
      <w:proofErr w:type="spellEnd"/>
      <w:r w:rsidRPr="00562E80">
        <w:rPr>
          <w:rFonts w:ascii="Times New Roman" w:eastAsia="Times New Roman" w:hAnsi="Times New Roman" w:cs="Times New Roman"/>
          <w:sz w:val="24"/>
          <w:szCs w:val="24"/>
          <w:lang w:eastAsia="nl-NL"/>
        </w:rPr>
        <w:t xml:space="preserve"> recognizes that it must supplement non-renewable sources with cleaner and abundant renewable sources and has accordingly announced plans to quadruple </w:t>
      </w:r>
      <w:proofErr w:type="spellStart"/>
      <w:proofErr w:type="gramStart"/>
      <w:r w:rsidRPr="00562E80">
        <w:rPr>
          <w:rFonts w:ascii="Times New Roman" w:eastAsia="Times New Roman" w:hAnsi="Times New Roman" w:cs="Times New Roman"/>
          <w:sz w:val="24"/>
          <w:szCs w:val="24"/>
          <w:lang w:eastAsia="nl-NL"/>
        </w:rPr>
        <w:t>Indias</w:t>
      </w:r>
      <w:proofErr w:type="spellEnd"/>
      <w:proofErr w:type="gramEnd"/>
      <w:r w:rsidRPr="00562E80">
        <w:rPr>
          <w:rFonts w:ascii="Times New Roman" w:eastAsia="Times New Roman" w:hAnsi="Times New Roman" w:cs="Times New Roman"/>
          <w:sz w:val="24"/>
          <w:szCs w:val="24"/>
          <w:lang w:eastAsia="nl-NL"/>
        </w:rPr>
        <w:t xml:space="preserve"> renewable energy capacity from 35.8 GW (as in June 2015) to 175 gigawatts by 2022. </w:t>
      </w:r>
      <w:r w:rsidRPr="00562E80">
        <w:rPr>
          <w:rFonts w:ascii="Times New Roman" w:eastAsia="Times New Roman" w:hAnsi="Times New Roman" w:cs="Times New Roman"/>
          <w:sz w:val="24"/>
          <w:szCs w:val="24"/>
          <w:lang w:eastAsia="nl-NL"/>
        </w:rPr>
        <w:br/>
      </w:r>
      <w:r w:rsidRPr="00562E80">
        <w:rPr>
          <w:rFonts w:ascii="Times New Roman" w:eastAsia="Times New Roman" w:hAnsi="Times New Roman" w:cs="Times New Roman"/>
          <w:sz w:val="24"/>
          <w:szCs w:val="24"/>
          <w:lang w:eastAsia="nl-NL"/>
        </w:rPr>
        <w:br/>
        <w:t xml:space="preserve">In the next two decades India will face immense challenges if it is to sustain 8-10 percent economic growth required to end poverty and achieve human development goals. While addressing the challenges at the national level, </w:t>
      </w:r>
      <w:proofErr w:type="spellStart"/>
      <w:r w:rsidRPr="00562E80">
        <w:rPr>
          <w:rFonts w:ascii="Times New Roman" w:eastAsia="Times New Roman" w:hAnsi="Times New Roman" w:cs="Times New Roman"/>
          <w:sz w:val="24"/>
          <w:szCs w:val="24"/>
          <w:lang w:eastAsia="nl-NL"/>
        </w:rPr>
        <w:t>GoI</w:t>
      </w:r>
      <w:proofErr w:type="spellEnd"/>
      <w:r w:rsidRPr="00562E80">
        <w:rPr>
          <w:rFonts w:ascii="Times New Roman" w:eastAsia="Times New Roman" w:hAnsi="Times New Roman" w:cs="Times New Roman"/>
          <w:sz w:val="24"/>
          <w:szCs w:val="24"/>
          <w:lang w:eastAsia="nl-NL"/>
        </w:rPr>
        <w:t xml:space="preserve"> also needs to help states tackle their own inefficiencies and growth problems as limited access to electricity and inadequate power supply remain binding constraints to human and economic development.</w:t>
      </w:r>
      <w:r w:rsidRPr="00562E80">
        <w:rPr>
          <w:rFonts w:ascii="Times New Roman" w:eastAsia="Times New Roman" w:hAnsi="Times New Roman" w:cs="Times New Roman"/>
          <w:sz w:val="24"/>
          <w:szCs w:val="24"/>
          <w:lang w:eastAsia="nl-NL"/>
        </w:rPr>
        <w:br/>
      </w:r>
      <w:r w:rsidRPr="00562E80">
        <w:rPr>
          <w:rFonts w:ascii="Times New Roman" w:eastAsia="Times New Roman" w:hAnsi="Times New Roman" w:cs="Times New Roman"/>
          <w:sz w:val="24"/>
          <w:szCs w:val="24"/>
          <w:lang w:eastAsia="nl-NL"/>
        </w:rPr>
        <w:br/>
        <w:t xml:space="preserve">Towards this objective, Government of India has decided to take a joint initiative with all states to provide 24x7 </w:t>
      </w:r>
      <w:proofErr w:type="gramStart"/>
      <w:r w:rsidRPr="00562E80">
        <w:rPr>
          <w:rFonts w:ascii="Times New Roman" w:eastAsia="Times New Roman" w:hAnsi="Times New Roman" w:cs="Times New Roman"/>
          <w:sz w:val="24"/>
          <w:szCs w:val="24"/>
          <w:lang w:eastAsia="nl-NL"/>
        </w:rPr>
        <w:t>power</w:t>
      </w:r>
      <w:proofErr w:type="gramEnd"/>
      <w:r w:rsidRPr="00562E80">
        <w:rPr>
          <w:rFonts w:ascii="Times New Roman" w:eastAsia="Times New Roman" w:hAnsi="Times New Roman" w:cs="Times New Roman"/>
          <w:sz w:val="24"/>
          <w:szCs w:val="24"/>
          <w:lang w:eastAsia="nl-NL"/>
        </w:rPr>
        <w:t xml:space="preserve"> to all consume</w:t>
      </w:r>
      <w:r w:rsidR="0055601B">
        <w:rPr>
          <w:rFonts w:ascii="Times New Roman" w:eastAsia="Times New Roman" w:hAnsi="Times New Roman" w:cs="Times New Roman"/>
          <w:sz w:val="24"/>
          <w:szCs w:val="24"/>
          <w:lang w:eastAsia="nl-NL"/>
        </w:rPr>
        <w:t>rs except agriculture consumers</w:t>
      </w:r>
      <w:r w:rsidRPr="00562E80">
        <w:rPr>
          <w:rFonts w:ascii="Times New Roman" w:eastAsia="Times New Roman" w:hAnsi="Times New Roman" w:cs="Times New Roman"/>
          <w:sz w:val="24"/>
          <w:szCs w:val="24"/>
          <w:lang w:eastAsia="nl-NL"/>
        </w:rPr>
        <w:t xml:space="preserve">. This initiative aims at ensuring uninterrupted supply of quality power to existing consumers by the end of 12th five year plan i.e. 2017 and providing access to electricity to all unconnected consumers in the next five years by 2019. The plan touches upon renewable energy both </w:t>
      </w:r>
      <w:proofErr w:type="gramStart"/>
      <w:r w:rsidRPr="00562E80">
        <w:rPr>
          <w:rFonts w:ascii="Times New Roman" w:eastAsia="Times New Roman" w:hAnsi="Times New Roman" w:cs="Times New Roman"/>
          <w:sz w:val="24"/>
          <w:szCs w:val="24"/>
          <w:lang w:eastAsia="nl-NL"/>
        </w:rPr>
        <w:t>grid</w:t>
      </w:r>
      <w:proofErr w:type="gramEnd"/>
      <w:r w:rsidRPr="00562E80">
        <w:rPr>
          <w:rFonts w:ascii="Times New Roman" w:eastAsia="Times New Roman" w:hAnsi="Times New Roman" w:cs="Times New Roman"/>
          <w:sz w:val="24"/>
          <w:szCs w:val="24"/>
          <w:lang w:eastAsia="nl-NL"/>
        </w:rPr>
        <w:t xml:space="preserve"> connected an</w:t>
      </w:r>
      <w:r w:rsidR="0055601B">
        <w:rPr>
          <w:rFonts w:ascii="Times New Roman" w:eastAsia="Times New Roman" w:hAnsi="Times New Roman" w:cs="Times New Roman"/>
          <w:sz w:val="24"/>
          <w:szCs w:val="24"/>
          <w:lang w:eastAsia="nl-NL"/>
        </w:rPr>
        <w:t xml:space="preserve">d off- grid context. </w:t>
      </w:r>
      <w:r w:rsidR="0055601B">
        <w:rPr>
          <w:rFonts w:ascii="Times New Roman" w:eastAsia="Times New Roman" w:hAnsi="Times New Roman" w:cs="Times New Roman"/>
          <w:sz w:val="24"/>
          <w:szCs w:val="24"/>
          <w:lang w:eastAsia="nl-NL"/>
        </w:rPr>
        <w:br/>
      </w:r>
      <w:r w:rsidRPr="00562E80">
        <w:rPr>
          <w:rFonts w:ascii="Times New Roman" w:eastAsia="Times New Roman" w:hAnsi="Times New Roman" w:cs="Times New Roman"/>
          <w:sz w:val="24"/>
          <w:szCs w:val="24"/>
          <w:lang w:eastAsia="nl-NL"/>
        </w:rPr>
        <w:br/>
        <w:t>The World Bank now intends to engage a Consulting Firm to study the finalized 24X7 plans with respect to Renewable energy and prepare a state wise roll out plan for the implementation of the plans. The consultants will also be required to support MNRE in coordination with the states for the renewable energy aspect of the 24X7 plan</w:t>
      </w:r>
      <w:r w:rsidRPr="00562E80">
        <w:rPr>
          <w:rFonts w:ascii="Times New Roman" w:eastAsia="Times New Roman" w:hAnsi="Times New Roman" w:cs="Times New Roman"/>
          <w:sz w:val="24"/>
          <w:szCs w:val="24"/>
          <w:lang w:eastAsia="nl-NL"/>
        </w:rPr>
        <w:br/>
      </w:r>
      <w:r w:rsidRPr="00562E80">
        <w:rPr>
          <w:rFonts w:ascii="Times New Roman" w:eastAsia="Times New Roman" w:hAnsi="Times New Roman" w:cs="Times New Roman"/>
          <w:sz w:val="24"/>
          <w:szCs w:val="24"/>
          <w:lang w:eastAsia="nl-NL"/>
        </w:rPr>
        <w:br/>
        <w:t>The broad scope of services is likely to include</w:t>
      </w:r>
      <w:proofErr w:type="gramStart"/>
      <w:r w:rsidRPr="00562E80">
        <w:rPr>
          <w:rFonts w:ascii="Times New Roman" w:eastAsia="Times New Roman" w:hAnsi="Times New Roman" w:cs="Times New Roman"/>
          <w:sz w:val="24"/>
          <w:szCs w:val="24"/>
          <w:lang w:eastAsia="nl-NL"/>
        </w:rPr>
        <w:t>:</w:t>
      </w:r>
      <w:proofErr w:type="gramEnd"/>
      <w:r w:rsidRPr="00562E80">
        <w:rPr>
          <w:rFonts w:ascii="Times New Roman" w:eastAsia="Times New Roman" w:hAnsi="Times New Roman" w:cs="Times New Roman"/>
          <w:sz w:val="24"/>
          <w:szCs w:val="24"/>
          <w:lang w:eastAsia="nl-NL"/>
        </w:rPr>
        <w:br/>
      </w:r>
      <w:r w:rsidRPr="00562E80">
        <w:rPr>
          <w:rFonts w:ascii="Times New Roman" w:eastAsia="Times New Roman" w:hAnsi="Times New Roman" w:cs="Times New Roman"/>
          <w:sz w:val="24"/>
          <w:szCs w:val="24"/>
          <w:lang w:eastAsia="nl-NL"/>
        </w:rPr>
        <w:br/>
        <w:t xml:space="preserve">I. Preparation of state specific renewable energy plan for implementation based on 24*7 power for all documents prepared by </w:t>
      </w:r>
      <w:proofErr w:type="spellStart"/>
      <w:r w:rsidRPr="00562E80">
        <w:rPr>
          <w:rFonts w:ascii="Times New Roman" w:eastAsia="Times New Roman" w:hAnsi="Times New Roman" w:cs="Times New Roman"/>
          <w:sz w:val="24"/>
          <w:szCs w:val="24"/>
          <w:lang w:eastAsia="nl-NL"/>
        </w:rPr>
        <w:t>MoP</w:t>
      </w:r>
      <w:proofErr w:type="spellEnd"/>
      <w:r w:rsidRPr="00562E80">
        <w:rPr>
          <w:rFonts w:ascii="Times New Roman" w:eastAsia="Times New Roman" w:hAnsi="Times New Roman" w:cs="Times New Roman"/>
          <w:sz w:val="24"/>
          <w:szCs w:val="24"/>
          <w:lang w:eastAsia="nl-NL"/>
        </w:rPr>
        <w:t>/CEA</w:t>
      </w:r>
      <w:r w:rsidRPr="00562E80">
        <w:rPr>
          <w:rFonts w:ascii="Times New Roman" w:eastAsia="Times New Roman" w:hAnsi="Times New Roman" w:cs="Times New Roman"/>
          <w:sz w:val="24"/>
          <w:szCs w:val="24"/>
          <w:lang w:eastAsia="nl-NL"/>
        </w:rPr>
        <w:br/>
      </w:r>
      <w:r w:rsidRPr="00562E80">
        <w:rPr>
          <w:rFonts w:ascii="Times New Roman" w:eastAsia="Times New Roman" w:hAnsi="Times New Roman" w:cs="Times New Roman"/>
          <w:sz w:val="24"/>
          <w:szCs w:val="24"/>
          <w:lang w:eastAsia="nl-NL"/>
        </w:rPr>
        <w:br/>
        <w:t>II. Assist MNRE in day-to-day planning, monitoring of document preparation activities.</w:t>
      </w:r>
      <w:r w:rsidRPr="00562E80">
        <w:rPr>
          <w:rFonts w:ascii="Times New Roman" w:eastAsia="Times New Roman" w:hAnsi="Times New Roman" w:cs="Times New Roman"/>
          <w:sz w:val="24"/>
          <w:szCs w:val="24"/>
          <w:lang w:eastAsia="nl-NL"/>
        </w:rPr>
        <w:br/>
        <w:t>Coordinate and manage the document preparation inception workshop at state level and national level and preparation of the inception report</w:t>
      </w:r>
      <w:r w:rsidRPr="00562E80">
        <w:rPr>
          <w:rFonts w:ascii="Times New Roman" w:eastAsia="Times New Roman" w:hAnsi="Times New Roman" w:cs="Times New Roman"/>
          <w:sz w:val="24"/>
          <w:szCs w:val="24"/>
          <w:lang w:eastAsia="nl-NL"/>
        </w:rPr>
        <w:br/>
        <w:t>Prepare progress reports format (quarterly and annual), annual work plans and budgets; and any other necessary documentation required by MNRE and Project Steering Committee/document finalization committee.</w:t>
      </w:r>
      <w:r w:rsidRPr="00562E80">
        <w:rPr>
          <w:rFonts w:ascii="Times New Roman" w:eastAsia="Times New Roman" w:hAnsi="Times New Roman" w:cs="Times New Roman"/>
          <w:sz w:val="24"/>
          <w:szCs w:val="24"/>
          <w:lang w:eastAsia="nl-NL"/>
        </w:rPr>
        <w:br/>
        <w:t xml:space="preserve">Support timely progress of activities </w:t>
      </w:r>
      <w:r w:rsidRPr="00562E80">
        <w:rPr>
          <w:rFonts w:ascii="Times New Roman" w:eastAsia="Times New Roman" w:hAnsi="Times New Roman" w:cs="Times New Roman"/>
          <w:sz w:val="24"/>
          <w:szCs w:val="24"/>
          <w:lang w:eastAsia="nl-NL"/>
        </w:rPr>
        <w:br/>
        <w:t xml:space="preserve">Liaise with counterparts and main stakeholders to ensure their views are appropriately integrated </w:t>
      </w:r>
      <w:proofErr w:type="spellStart"/>
      <w:r w:rsidRPr="00562E80">
        <w:rPr>
          <w:rFonts w:ascii="Times New Roman" w:eastAsia="Times New Roman" w:hAnsi="Times New Roman" w:cs="Times New Roman"/>
          <w:sz w:val="24"/>
          <w:szCs w:val="24"/>
          <w:lang w:eastAsia="nl-NL"/>
        </w:rPr>
        <w:t>intothe</w:t>
      </w:r>
      <w:proofErr w:type="spellEnd"/>
      <w:r w:rsidRPr="00562E80">
        <w:rPr>
          <w:rFonts w:ascii="Times New Roman" w:eastAsia="Times New Roman" w:hAnsi="Times New Roman" w:cs="Times New Roman"/>
          <w:sz w:val="24"/>
          <w:szCs w:val="24"/>
          <w:lang w:eastAsia="nl-NL"/>
        </w:rPr>
        <w:t xml:space="preserve"> document as envisaged (CEA, </w:t>
      </w:r>
      <w:proofErr w:type="spellStart"/>
      <w:r w:rsidRPr="00562E80">
        <w:rPr>
          <w:rFonts w:ascii="Times New Roman" w:eastAsia="Times New Roman" w:hAnsi="Times New Roman" w:cs="Times New Roman"/>
          <w:sz w:val="24"/>
          <w:szCs w:val="24"/>
          <w:lang w:eastAsia="nl-NL"/>
        </w:rPr>
        <w:t>MoP</w:t>
      </w:r>
      <w:proofErr w:type="spellEnd"/>
      <w:r w:rsidRPr="00562E80">
        <w:rPr>
          <w:rFonts w:ascii="Times New Roman" w:eastAsia="Times New Roman" w:hAnsi="Times New Roman" w:cs="Times New Roman"/>
          <w:sz w:val="24"/>
          <w:szCs w:val="24"/>
          <w:lang w:eastAsia="nl-NL"/>
        </w:rPr>
        <w:t xml:space="preserve">, state authorities) </w:t>
      </w:r>
      <w:r w:rsidRPr="00562E80">
        <w:rPr>
          <w:rFonts w:ascii="Times New Roman" w:eastAsia="Times New Roman" w:hAnsi="Times New Roman" w:cs="Times New Roman"/>
          <w:sz w:val="24"/>
          <w:szCs w:val="24"/>
          <w:lang w:eastAsia="nl-NL"/>
        </w:rPr>
        <w:br/>
        <w:t>Monitor the work of the agencies involved in managing specific components and outputs.</w:t>
      </w:r>
      <w:r w:rsidRPr="00562E80">
        <w:rPr>
          <w:rFonts w:ascii="Times New Roman" w:eastAsia="Times New Roman" w:hAnsi="Times New Roman" w:cs="Times New Roman"/>
          <w:sz w:val="24"/>
          <w:szCs w:val="24"/>
          <w:lang w:eastAsia="nl-NL"/>
        </w:rPr>
        <w:br/>
      </w:r>
      <w:r w:rsidRPr="00562E80">
        <w:rPr>
          <w:rFonts w:ascii="Times New Roman" w:eastAsia="Times New Roman" w:hAnsi="Times New Roman" w:cs="Times New Roman"/>
          <w:sz w:val="24"/>
          <w:szCs w:val="24"/>
          <w:lang w:eastAsia="nl-NL"/>
        </w:rPr>
        <w:br/>
      </w:r>
      <w:r w:rsidRPr="00562E80">
        <w:rPr>
          <w:rFonts w:ascii="Times New Roman" w:eastAsia="Times New Roman" w:hAnsi="Times New Roman" w:cs="Times New Roman"/>
          <w:sz w:val="24"/>
          <w:szCs w:val="24"/>
          <w:lang w:eastAsia="nl-NL"/>
        </w:rPr>
        <w:br/>
      </w:r>
      <w:r w:rsidRPr="00562E80">
        <w:rPr>
          <w:rFonts w:ascii="Times New Roman" w:eastAsia="Times New Roman" w:hAnsi="Times New Roman" w:cs="Times New Roman"/>
          <w:sz w:val="24"/>
          <w:szCs w:val="24"/>
          <w:lang w:eastAsia="nl-NL"/>
        </w:rPr>
        <w:lastRenderedPageBreak/>
        <w:t>The World Bank now invites eligible consultants (firms) to indicate their interest in providing the services. Consultants may associate to enhance their qualifications.</w:t>
      </w:r>
      <w:r w:rsidRPr="00562E80">
        <w:rPr>
          <w:rFonts w:ascii="Times New Roman" w:eastAsia="Times New Roman" w:hAnsi="Times New Roman" w:cs="Times New Roman"/>
          <w:sz w:val="24"/>
          <w:szCs w:val="24"/>
          <w:lang w:eastAsia="nl-NL"/>
        </w:rPr>
        <w:br/>
      </w:r>
      <w:r w:rsidRPr="00562E80">
        <w:rPr>
          <w:rFonts w:ascii="Times New Roman" w:eastAsia="Times New Roman" w:hAnsi="Times New Roman" w:cs="Times New Roman"/>
          <w:sz w:val="24"/>
          <w:szCs w:val="24"/>
          <w:lang w:eastAsia="nl-NL"/>
        </w:rPr>
        <w:br/>
        <w:t xml:space="preserve">Interested consultants are hereby invited to submit EOI. EOI should be submitted, in English, electronically through World Bank Group </w:t>
      </w:r>
      <w:proofErr w:type="spellStart"/>
      <w:r w:rsidRPr="00562E80">
        <w:rPr>
          <w:rFonts w:ascii="Times New Roman" w:eastAsia="Times New Roman" w:hAnsi="Times New Roman" w:cs="Times New Roman"/>
          <w:sz w:val="24"/>
          <w:szCs w:val="24"/>
          <w:lang w:eastAsia="nl-NL"/>
        </w:rPr>
        <w:t>eConsultant</w:t>
      </w:r>
      <w:proofErr w:type="spellEnd"/>
      <w:r w:rsidRPr="00562E80">
        <w:rPr>
          <w:rFonts w:ascii="Times New Roman" w:eastAsia="Times New Roman" w:hAnsi="Times New Roman" w:cs="Times New Roman"/>
          <w:sz w:val="24"/>
          <w:szCs w:val="24"/>
          <w:lang w:eastAsia="nl-NL"/>
        </w:rPr>
        <w:t xml:space="preserve"> http://www.worldbank.org/wbgeconsult2.</w:t>
      </w:r>
      <w:r w:rsidRPr="00562E80">
        <w:rPr>
          <w:rFonts w:ascii="Times New Roman" w:eastAsia="Times New Roman" w:hAnsi="Times New Roman" w:cs="Times New Roman"/>
          <w:sz w:val="24"/>
          <w:szCs w:val="24"/>
          <w:lang w:eastAsia="nl-NL"/>
        </w:rPr>
        <w:br/>
      </w:r>
      <w:r w:rsidRPr="00562E80">
        <w:rPr>
          <w:rFonts w:ascii="Times New Roman" w:eastAsia="Times New Roman" w:hAnsi="Times New Roman" w:cs="Times New Roman"/>
          <w:sz w:val="24"/>
          <w:szCs w:val="24"/>
          <w:lang w:eastAsia="nl-NL"/>
        </w:rPr>
        <w:br/>
        <w:t>Following this invitation for EOI, a shortlist of qualified firms will be formally invited to submit proposals. Shortlisting and selection will be subject to the availability of funding.</w:t>
      </w:r>
    </w:p>
    <w:p w:rsidR="00562E80" w:rsidRPr="00562E80" w:rsidRDefault="00562E80" w:rsidP="00562E80">
      <w:pPr>
        <w:spacing w:after="0"/>
        <w:rPr>
          <w:rFonts w:ascii="Times New Roman" w:eastAsia="Times New Roman" w:hAnsi="Times New Roman" w:cs="Times New Roman"/>
          <w:sz w:val="24"/>
          <w:szCs w:val="24"/>
          <w:lang w:val="nl-NL" w:eastAsia="nl-NL"/>
        </w:rPr>
      </w:pPr>
      <w:proofErr w:type="spellStart"/>
      <w:r w:rsidRPr="00562E80">
        <w:rPr>
          <w:rFonts w:ascii="Times New Roman" w:eastAsia="Times New Roman" w:hAnsi="Times New Roman" w:cs="Times New Roman"/>
          <w:sz w:val="24"/>
          <w:szCs w:val="24"/>
          <w:lang w:val="nl-NL" w:eastAsia="nl-NL"/>
        </w:rPr>
        <w:t>Qualification</w:t>
      </w:r>
      <w:proofErr w:type="spellEnd"/>
      <w:r w:rsidRPr="00562E80">
        <w:rPr>
          <w:rFonts w:ascii="Times New Roman" w:eastAsia="Times New Roman" w:hAnsi="Times New Roman" w:cs="Times New Roman"/>
          <w:sz w:val="24"/>
          <w:szCs w:val="24"/>
          <w:lang w:val="nl-NL" w:eastAsia="nl-NL"/>
        </w:rPr>
        <w:t xml:space="preserve"> Criteria </w:t>
      </w:r>
    </w:p>
    <w:p w:rsidR="00562E80" w:rsidRPr="00562E80" w:rsidRDefault="00562E80" w:rsidP="00562E8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62E80">
        <w:rPr>
          <w:rFonts w:ascii="Times New Roman" w:eastAsia="Times New Roman" w:hAnsi="Times New Roman" w:cs="Times New Roman"/>
          <w:b/>
          <w:bCs/>
          <w:sz w:val="24"/>
          <w:szCs w:val="24"/>
          <w:lang w:eastAsia="nl-NL"/>
        </w:rPr>
        <w:t>1.</w:t>
      </w:r>
      <w:r w:rsidRPr="00562E80">
        <w:rPr>
          <w:rFonts w:ascii="Times New Roman" w:eastAsia="Times New Roman" w:hAnsi="Times New Roman" w:cs="Times New Roman"/>
          <w:sz w:val="24"/>
          <w:szCs w:val="24"/>
          <w:lang w:eastAsia="nl-NL"/>
        </w:rPr>
        <w:t xml:space="preserve"> Provide information showing that they are qualified in the field of the assignment. </w:t>
      </w:r>
      <w:r w:rsidRPr="00562E80">
        <w:rPr>
          <w:rFonts w:ascii="Times New Roman" w:eastAsia="Times New Roman" w:hAnsi="Times New Roman" w:cs="Times New Roman"/>
          <w:sz w:val="24"/>
          <w:szCs w:val="24"/>
          <w:lang w:val="nl-NL" w:eastAsia="nl-NL"/>
        </w:rPr>
        <w:t>*</w:t>
      </w:r>
    </w:p>
    <w:p w:rsidR="00562E80" w:rsidRPr="00562E80" w:rsidRDefault="00562E80" w:rsidP="00562E8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62E80">
        <w:rPr>
          <w:rFonts w:ascii="Times New Roman" w:eastAsia="Times New Roman" w:hAnsi="Times New Roman" w:cs="Times New Roman"/>
          <w:b/>
          <w:bCs/>
          <w:sz w:val="24"/>
          <w:szCs w:val="24"/>
          <w:lang w:eastAsia="nl-NL"/>
        </w:rPr>
        <w:t>2.</w:t>
      </w:r>
      <w:r w:rsidRPr="00562E80">
        <w:rPr>
          <w:rFonts w:ascii="Times New Roman" w:eastAsia="Times New Roman" w:hAnsi="Times New Roman" w:cs="Times New Roman"/>
          <w:sz w:val="24"/>
          <w:szCs w:val="24"/>
          <w:lang w:eastAsia="nl-NL"/>
        </w:rPr>
        <w:t xml:space="preserve"> Provide information on the qualifications of key staff. </w:t>
      </w:r>
      <w:r w:rsidRPr="00562E80">
        <w:rPr>
          <w:rFonts w:ascii="Times New Roman" w:eastAsia="Times New Roman" w:hAnsi="Times New Roman" w:cs="Times New Roman"/>
          <w:sz w:val="24"/>
          <w:szCs w:val="24"/>
          <w:lang w:val="nl-NL" w:eastAsia="nl-NL"/>
        </w:rPr>
        <w:t>*</w:t>
      </w:r>
    </w:p>
    <w:p w:rsidR="00562E80" w:rsidRPr="00562E80" w:rsidRDefault="00562E80" w:rsidP="00562E8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62E80">
        <w:rPr>
          <w:rFonts w:ascii="Times New Roman" w:eastAsia="Times New Roman" w:hAnsi="Times New Roman" w:cs="Times New Roman"/>
          <w:b/>
          <w:bCs/>
          <w:sz w:val="24"/>
          <w:szCs w:val="24"/>
          <w:lang w:eastAsia="nl-NL"/>
        </w:rPr>
        <w:t>3.</w:t>
      </w:r>
      <w:r w:rsidRPr="00562E80">
        <w:rPr>
          <w:rFonts w:ascii="Times New Roman" w:eastAsia="Times New Roman" w:hAnsi="Times New Roman" w:cs="Times New Roman"/>
          <w:sz w:val="24"/>
          <w:szCs w:val="24"/>
          <w:lang w:eastAsia="nl-NL"/>
        </w:rPr>
        <w:t xml:space="preserve"> Provide information on the technical and managerial capabilities of the firm. </w:t>
      </w:r>
      <w:r w:rsidRPr="00562E80">
        <w:rPr>
          <w:rFonts w:ascii="Times New Roman" w:eastAsia="Times New Roman" w:hAnsi="Times New Roman" w:cs="Times New Roman"/>
          <w:sz w:val="24"/>
          <w:szCs w:val="24"/>
          <w:lang w:val="nl-NL" w:eastAsia="nl-NL"/>
        </w:rPr>
        <w:t>*</w:t>
      </w:r>
    </w:p>
    <w:p w:rsidR="00562E80" w:rsidRPr="00562E80" w:rsidRDefault="00562E80" w:rsidP="00562E8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62E80">
        <w:rPr>
          <w:rFonts w:ascii="Times New Roman" w:eastAsia="Times New Roman" w:hAnsi="Times New Roman" w:cs="Times New Roman"/>
          <w:b/>
          <w:bCs/>
          <w:sz w:val="24"/>
          <w:szCs w:val="24"/>
          <w:lang w:eastAsia="nl-NL"/>
        </w:rPr>
        <w:t>4.</w:t>
      </w:r>
      <w:r w:rsidRPr="00562E80">
        <w:rPr>
          <w:rFonts w:ascii="Times New Roman" w:eastAsia="Times New Roman" w:hAnsi="Times New Roman" w:cs="Times New Roman"/>
          <w:sz w:val="24"/>
          <w:szCs w:val="24"/>
          <w:lang w:eastAsia="nl-NL"/>
        </w:rPr>
        <w:t xml:space="preserve"> Provide information on their core business and years in business. </w:t>
      </w:r>
      <w:r w:rsidRPr="00562E80">
        <w:rPr>
          <w:rFonts w:ascii="Times New Roman" w:eastAsia="Times New Roman" w:hAnsi="Times New Roman" w:cs="Times New Roman"/>
          <w:sz w:val="24"/>
          <w:szCs w:val="24"/>
          <w:lang w:val="nl-NL" w:eastAsia="nl-NL"/>
        </w:rPr>
        <w:t>*</w:t>
      </w:r>
    </w:p>
    <w:p w:rsidR="00562E80" w:rsidRPr="00562E80" w:rsidRDefault="00562E80" w:rsidP="00562E80">
      <w:pPr>
        <w:spacing w:after="0"/>
        <w:rPr>
          <w:rFonts w:ascii="Times New Roman" w:eastAsia="Times New Roman" w:hAnsi="Times New Roman" w:cs="Times New Roman"/>
          <w:sz w:val="24"/>
          <w:szCs w:val="24"/>
          <w:lang w:val="nl-NL" w:eastAsia="nl-NL"/>
        </w:rPr>
      </w:pPr>
      <w:r w:rsidRPr="00562E80">
        <w:rPr>
          <w:rFonts w:ascii="Times New Roman" w:eastAsia="Times New Roman" w:hAnsi="Times New Roman" w:cs="Times New Roman"/>
          <w:sz w:val="24"/>
          <w:szCs w:val="24"/>
          <w:lang w:val="nl-NL" w:eastAsia="nl-NL"/>
        </w:rPr>
        <w:t xml:space="preserve">* - </w:t>
      </w:r>
      <w:proofErr w:type="spellStart"/>
      <w:r w:rsidRPr="00562E80">
        <w:rPr>
          <w:rFonts w:ascii="Times New Roman" w:eastAsia="Times New Roman" w:hAnsi="Times New Roman" w:cs="Times New Roman"/>
          <w:sz w:val="24"/>
          <w:szCs w:val="24"/>
          <w:lang w:val="nl-NL" w:eastAsia="nl-NL"/>
        </w:rPr>
        <w:t>Mandatory</w:t>
      </w:r>
      <w:proofErr w:type="spellEnd"/>
    </w:p>
    <w:p w:rsidR="00562E80" w:rsidRPr="00562E80" w:rsidRDefault="00562E80" w:rsidP="00562E80">
      <w:pPr>
        <w:spacing w:after="0"/>
        <w:rPr>
          <w:rFonts w:ascii="Times New Roman" w:eastAsia="Times New Roman" w:hAnsi="Times New Roman" w:cs="Times New Roman"/>
          <w:sz w:val="24"/>
          <w:szCs w:val="24"/>
          <w:lang w:eastAsia="nl-NL"/>
        </w:rPr>
      </w:pPr>
      <w:r w:rsidRPr="00562E80">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101824"/>
    <w:multiLevelType w:val="multilevel"/>
    <w:tmpl w:val="B8507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DC69CD"/>
    <w:multiLevelType w:val="multilevel"/>
    <w:tmpl w:val="7B307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42F6FAB"/>
    <w:multiLevelType w:val="multilevel"/>
    <w:tmpl w:val="A0DA3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E80"/>
    <w:rsid w:val="000F46E4"/>
    <w:rsid w:val="0055601B"/>
    <w:rsid w:val="00562E80"/>
    <w:rsid w:val="00B675D6"/>
    <w:rsid w:val="00BB1593"/>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562E8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562E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8007566">
      <w:bodyDiv w:val="1"/>
      <w:marLeft w:val="0"/>
      <w:marRight w:val="0"/>
      <w:marTop w:val="0"/>
      <w:marBottom w:val="0"/>
      <w:divBdr>
        <w:top w:val="none" w:sz="0" w:space="0" w:color="auto"/>
        <w:left w:val="none" w:sz="0" w:space="0" w:color="auto"/>
        <w:bottom w:val="none" w:sz="0" w:space="0" w:color="auto"/>
        <w:right w:val="none" w:sz="0" w:space="0" w:color="auto"/>
      </w:divBdr>
      <w:divsChild>
        <w:div w:id="104234836">
          <w:marLeft w:val="0"/>
          <w:marRight w:val="0"/>
          <w:marTop w:val="0"/>
          <w:marBottom w:val="0"/>
          <w:divBdr>
            <w:top w:val="none" w:sz="0" w:space="0" w:color="auto"/>
            <w:left w:val="none" w:sz="0" w:space="0" w:color="auto"/>
            <w:bottom w:val="none" w:sz="0" w:space="0" w:color="auto"/>
            <w:right w:val="none" w:sz="0" w:space="0" w:color="auto"/>
          </w:divBdr>
        </w:div>
        <w:div w:id="387074666">
          <w:marLeft w:val="0"/>
          <w:marRight w:val="0"/>
          <w:marTop w:val="0"/>
          <w:marBottom w:val="0"/>
          <w:divBdr>
            <w:top w:val="none" w:sz="0" w:space="0" w:color="auto"/>
            <w:left w:val="none" w:sz="0" w:space="0" w:color="auto"/>
            <w:bottom w:val="none" w:sz="0" w:space="0" w:color="auto"/>
            <w:right w:val="none" w:sz="0" w:space="0" w:color="auto"/>
          </w:divBdr>
          <w:divsChild>
            <w:div w:id="2090492977">
              <w:marLeft w:val="0"/>
              <w:marRight w:val="0"/>
              <w:marTop w:val="0"/>
              <w:marBottom w:val="0"/>
              <w:divBdr>
                <w:top w:val="none" w:sz="0" w:space="0" w:color="auto"/>
                <w:left w:val="none" w:sz="0" w:space="0" w:color="auto"/>
                <w:bottom w:val="none" w:sz="0" w:space="0" w:color="auto"/>
                <w:right w:val="none" w:sz="0" w:space="0" w:color="auto"/>
              </w:divBdr>
              <w:divsChild>
                <w:div w:id="1546016744">
                  <w:marLeft w:val="0"/>
                  <w:marRight w:val="0"/>
                  <w:marTop w:val="0"/>
                  <w:marBottom w:val="0"/>
                  <w:divBdr>
                    <w:top w:val="none" w:sz="0" w:space="0" w:color="auto"/>
                    <w:left w:val="none" w:sz="0" w:space="0" w:color="auto"/>
                    <w:bottom w:val="none" w:sz="0" w:space="0" w:color="auto"/>
                    <w:right w:val="none" w:sz="0" w:space="0" w:color="auto"/>
                  </w:divBdr>
                </w:div>
              </w:divsChild>
            </w:div>
            <w:div w:id="1811361489">
              <w:marLeft w:val="0"/>
              <w:marRight w:val="0"/>
              <w:marTop w:val="0"/>
              <w:marBottom w:val="0"/>
              <w:divBdr>
                <w:top w:val="none" w:sz="0" w:space="0" w:color="auto"/>
                <w:left w:val="none" w:sz="0" w:space="0" w:color="auto"/>
                <w:bottom w:val="none" w:sz="0" w:space="0" w:color="auto"/>
                <w:right w:val="none" w:sz="0" w:space="0" w:color="auto"/>
              </w:divBdr>
              <w:divsChild>
                <w:div w:id="1240871481">
                  <w:marLeft w:val="0"/>
                  <w:marRight w:val="0"/>
                  <w:marTop w:val="0"/>
                  <w:marBottom w:val="0"/>
                  <w:divBdr>
                    <w:top w:val="none" w:sz="0" w:space="0" w:color="auto"/>
                    <w:left w:val="none" w:sz="0" w:space="0" w:color="auto"/>
                    <w:bottom w:val="none" w:sz="0" w:space="0" w:color="auto"/>
                    <w:right w:val="none" w:sz="0" w:space="0" w:color="auto"/>
                  </w:divBdr>
                </w:div>
                <w:div w:id="1399129134">
                  <w:marLeft w:val="0"/>
                  <w:marRight w:val="0"/>
                  <w:marTop w:val="0"/>
                  <w:marBottom w:val="0"/>
                  <w:divBdr>
                    <w:top w:val="none" w:sz="0" w:space="0" w:color="auto"/>
                    <w:left w:val="none" w:sz="0" w:space="0" w:color="auto"/>
                    <w:bottom w:val="none" w:sz="0" w:space="0" w:color="auto"/>
                    <w:right w:val="none" w:sz="0" w:space="0" w:color="auto"/>
                  </w:divBdr>
                </w:div>
              </w:divsChild>
            </w:div>
            <w:div w:id="1568801061">
              <w:marLeft w:val="0"/>
              <w:marRight w:val="0"/>
              <w:marTop w:val="0"/>
              <w:marBottom w:val="0"/>
              <w:divBdr>
                <w:top w:val="none" w:sz="0" w:space="0" w:color="auto"/>
                <w:left w:val="none" w:sz="0" w:space="0" w:color="auto"/>
                <w:bottom w:val="none" w:sz="0" w:space="0" w:color="auto"/>
                <w:right w:val="none" w:sz="0" w:space="0" w:color="auto"/>
              </w:divBdr>
              <w:divsChild>
                <w:div w:id="421682182">
                  <w:marLeft w:val="0"/>
                  <w:marRight w:val="0"/>
                  <w:marTop w:val="0"/>
                  <w:marBottom w:val="0"/>
                  <w:divBdr>
                    <w:top w:val="none" w:sz="0" w:space="0" w:color="auto"/>
                    <w:left w:val="none" w:sz="0" w:space="0" w:color="auto"/>
                    <w:bottom w:val="none" w:sz="0" w:space="0" w:color="auto"/>
                    <w:right w:val="none" w:sz="0" w:space="0" w:color="auto"/>
                  </w:divBdr>
                </w:div>
                <w:div w:id="1985887078">
                  <w:marLeft w:val="0"/>
                  <w:marRight w:val="0"/>
                  <w:marTop w:val="0"/>
                  <w:marBottom w:val="0"/>
                  <w:divBdr>
                    <w:top w:val="none" w:sz="0" w:space="0" w:color="auto"/>
                    <w:left w:val="none" w:sz="0" w:space="0" w:color="auto"/>
                    <w:bottom w:val="none" w:sz="0" w:space="0" w:color="auto"/>
                    <w:right w:val="none" w:sz="0" w:space="0" w:color="auto"/>
                  </w:divBdr>
                </w:div>
              </w:divsChild>
            </w:div>
            <w:div w:id="1458372646">
              <w:marLeft w:val="0"/>
              <w:marRight w:val="0"/>
              <w:marTop w:val="0"/>
              <w:marBottom w:val="0"/>
              <w:divBdr>
                <w:top w:val="none" w:sz="0" w:space="0" w:color="auto"/>
                <w:left w:val="none" w:sz="0" w:space="0" w:color="auto"/>
                <w:bottom w:val="none" w:sz="0" w:space="0" w:color="auto"/>
                <w:right w:val="none" w:sz="0" w:space="0" w:color="auto"/>
              </w:divBdr>
              <w:divsChild>
                <w:div w:id="1732120340">
                  <w:marLeft w:val="0"/>
                  <w:marRight w:val="0"/>
                  <w:marTop w:val="0"/>
                  <w:marBottom w:val="0"/>
                  <w:divBdr>
                    <w:top w:val="none" w:sz="0" w:space="0" w:color="auto"/>
                    <w:left w:val="none" w:sz="0" w:space="0" w:color="auto"/>
                    <w:bottom w:val="none" w:sz="0" w:space="0" w:color="auto"/>
                    <w:right w:val="none" w:sz="0" w:space="0" w:color="auto"/>
                  </w:divBdr>
                </w:div>
                <w:div w:id="2016153944">
                  <w:marLeft w:val="0"/>
                  <w:marRight w:val="0"/>
                  <w:marTop w:val="0"/>
                  <w:marBottom w:val="0"/>
                  <w:divBdr>
                    <w:top w:val="none" w:sz="0" w:space="0" w:color="auto"/>
                    <w:left w:val="none" w:sz="0" w:space="0" w:color="auto"/>
                    <w:bottom w:val="none" w:sz="0" w:space="0" w:color="auto"/>
                    <w:right w:val="none" w:sz="0" w:space="0" w:color="auto"/>
                  </w:divBdr>
                </w:div>
              </w:divsChild>
            </w:div>
            <w:div w:id="2098358397">
              <w:marLeft w:val="0"/>
              <w:marRight w:val="0"/>
              <w:marTop w:val="0"/>
              <w:marBottom w:val="0"/>
              <w:divBdr>
                <w:top w:val="none" w:sz="0" w:space="0" w:color="auto"/>
                <w:left w:val="none" w:sz="0" w:space="0" w:color="auto"/>
                <w:bottom w:val="none" w:sz="0" w:space="0" w:color="auto"/>
                <w:right w:val="none" w:sz="0" w:space="0" w:color="auto"/>
              </w:divBdr>
              <w:divsChild>
                <w:div w:id="755596626">
                  <w:marLeft w:val="0"/>
                  <w:marRight w:val="0"/>
                  <w:marTop w:val="0"/>
                  <w:marBottom w:val="0"/>
                  <w:divBdr>
                    <w:top w:val="none" w:sz="0" w:space="0" w:color="auto"/>
                    <w:left w:val="none" w:sz="0" w:space="0" w:color="auto"/>
                    <w:bottom w:val="none" w:sz="0" w:space="0" w:color="auto"/>
                    <w:right w:val="none" w:sz="0" w:space="0" w:color="auto"/>
                  </w:divBdr>
                </w:div>
                <w:div w:id="1731344608">
                  <w:marLeft w:val="0"/>
                  <w:marRight w:val="0"/>
                  <w:marTop w:val="0"/>
                  <w:marBottom w:val="0"/>
                  <w:divBdr>
                    <w:top w:val="none" w:sz="0" w:space="0" w:color="auto"/>
                    <w:left w:val="none" w:sz="0" w:space="0" w:color="auto"/>
                    <w:bottom w:val="none" w:sz="0" w:space="0" w:color="auto"/>
                    <w:right w:val="none" w:sz="0" w:space="0" w:color="auto"/>
                  </w:divBdr>
                </w:div>
              </w:divsChild>
            </w:div>
            <w:div w:id="1352686832">
              <w:marLeft w:val="0"/>
              <w:marRight w:val="0"/>
              <w:marTop w:val="0"/>
              <w:marBottom w:val="0"/>
              <w:divBdr>
                <w:top w:val="none" w:sz="0" w:space="0" w:color="auto"/>
                <w:left w:val="none" w:sz="0" w:space="0" w:color="auto"/>
                <w:bottom w:val="none" w:sz="0" w:space="0" w:color="auto"/>
                <w:right w:val="none" w:sz="0" w:space="0" w:color="auto"/>
              </w:divBdr>
              <w:divsChild>
                <w:div w:id="859857434">
                  <w:marLeft w:val="0"/>
                  <w:marRight w:val="0"/>
                  <w:marTop w:val="0"/>
                  <w:marBottom w:val="0"/>
                  <w:divBdr>
                    <w:top w:val="none" w:sz="0" w:space="0" w:color="auto"/>
                    <w:left w:val="none" w:sz="0" w:space="0" w:color="auto"/>
                    <w:bottom w:val="none" w:sz="0" w:space="0" w:color="auto"/>
                    <w:right w:val="none" w:sz="0" w:space="0" w:color="auto"/>
                  </w:divBdr>
                </w:div>
                <w:div w:id="83845833">
                  <w:marLeft w:val="0"/>
                  <w:marRight w:val="0"/>
                  <w:marTop w:val="0"/>
                  <w:marBottom w:val="0"/>
                  <w:divBdr>
                    <w:top w:val="none" w:sz="0" w:space="0" w:color="auto"/>
                    <w:left w:val="none" w:sz="0" w:space="0" w:color="auto"/>
                    <w:bottom w:val="none" w:sz="0" w:space="0" w:color="auto"/>
                    <w:right w:val="none" w:sz="0" w:space="0" w:color="auto"/>
                  </w:divBdr>
                </w:div>
              </w:divsChild>
            </w:div>
            <w:div w:id="1128545619">
              <w:marLeft w:val="0"/>
              <w:marRight w:val="0"/>
              <w:marTop w:val="0"/>
              <w:marBottom w:val="0"/>
              <w:divBdr>
                <w:top w:val="none" w:sz="0" w:space="0" w:color="auto"/>
                <w:left w:val="none" w:sz="0" w:space="0" w:color="auto"/>
                <w:bottom w:val="none" w:sz="0" w:space="0" w:color="auto"/>
                <w:right w:val="none" w:sz="0" w:space="0" w:color="auto"/>
              </w:divBdr>
              <w:divsChild>
                <w:div w:id="87577567">
                  <w:marLeft w:val="0"/>
                  <w:marRight w:val="0"/>
                  <w:marTop w:val="0"/>
                  <w:marBottom w:val="0"/>
                  <w:divBdr>
                    <w:top w:val="none" w:sz="0" w:space="0" w:color="auto"/>
                    <w:left w:val="none" w:sz="0" w:space="0" w:color="auto"/>
                    <w:bottom w:val="none" w:sz="0" w:space="0" w:color="auto"/>
                    <w:right w:val="none" w:sz="0" w:space="0" w:color="auto"/>
                  </w:divBdr>
                </w:div>
                <w:div w:id="47068936">
                  <w:marLeft w:val="0"/>
                  <w:marRight w:val="0"/>
                  <w:marTop w:val="0"/>
                  <w:marBottom w:val="0"/>
                  <w:divBdr>
                    <w:top w:val="none" w:sz="0" w:space="0" w:color="auto"/>
                    <w:left w:val="none" w:sz="0" w:space="0" w:color="auto"/>
                    <w:bottom w:val="none" w:sz="0" w:space="0" w:color="auto"/>
                    <w:right w:val="none" w:sz="0" w:space="0" w:color="auto"/>
                  </w:divBdr>
                </w:div>
              </w:divsChild>
            </w:div>
            <w:div w:id="1866747624">
              <w:marLeft w:val="0"/>
              <w:marRight w:val="0"/>
              <w:marTop w:val="0"/>
              <w:marBottom w:val="0"/>
              <w:divBdr>
                <w:top w:val="none" w:sz="0" w:space="0" w:color="auto"/>
                <w:left w:val="none" w:sz="0" w:space="0" w:color="auto"/>
                <w:bottom w:val="none" w:sz="0" w:space="0" w:color="auto"/>
                <w:right w:val="none" w:sz="0" w:space="0" w:color="auto"/>
              </w:divBdr>
              <w:divsChild>
                <w:div w:id="977146929">
                  <w:marLeft w:val="0"/>
                  <w:marRight w:val="0"/>
                  <w:marTop w:val="0"/>
                  <w:marBottom w:val="0"/>
                  <w:divBdr>
                    <w:top w:val="none" w:sz="0" w:space="0" w:color="auto"/>
                    <w:left w:val="none" w:sz="0" w:space="0" w:color="auto"/>
                    <w:bottom w:val="none" w:sz="0" w:space="0" w:color="auto"/>
                    <w:right w:val="none" w:sz="0" w:space="0" w:color="auto"/>
                  </w:divBdr>
                </w:div>
                <w:div w:id="718554136">
                  <w:marLeft w:val="0"/>
                  <w:marRight w:val="0"/>
                  <w:marTop w:val="0"/>
                  <w:marBottom w:val="0"/>
                  <w:divBdr>
                    <w:top w:val="none" w:sz="0" w:space="0" w:color="auto"/>
                    <w:left w:val="none" w:sz="0" w:space="0" w:color="auto"/>
                    <w:bottom w:val="none" w:sz="0" w:space="0" w:color="auto"/>
                    <w:right w:val="none" w:sz="0" w:space="0" w:color="auto"/>
                  </w:divBdr>
                </w:div>
              </w:divsChild>
            </w:div>
            <w:div w:id="1223833431">
              <w:marLeft w:val="0"/>
              <w:marRight w:val="0"/>
              <w:marTop w:val="0"/>
              <w:marBottom w:val="0"/>
              <w:divBdr>
                <w:top w:val="none" w:sz="0" w:space="0" w:color="auto"/>
                <w:left w:val="none" w:sz="0" w:space="0" w:color="auto"/>
                <w:bottom w:val="none" w:sz="0" w:space="0" w:color="auto"/>
                <w:right w:val="none" w:sz="0" w:space="0" w:color="auto"/>
              </w:divBdr>
            </w:div>
            <w:div w:id="1416172323">
              <w:marLeft w:val="0"/>
              <w:marRight w:val="0"/>
              <w:marTop w:val="0"/>
              <w:marBottom w:val="0"/>
              <w:divBdr>
                <w:top w:val="none" w:sz="0" w:space="0" w:color="auto"/>
                <w:left w:val="none" w:sz="0" w:space="0" w:color="auto"/>
                <w:bottom w:val="none" w:sz="0" w:space="0" w:color="auto"/>
                <w:right w:val="none" w:sz="0" w:space="0" w:color="auto"/>
              </w:divBdr>
              <w:divsChild>
                <w:div w:id="984241215">
                  <w:marLeft w:val="0"/>
                  <w:marRight w:val="0"/>
                  <w:marTop w:val="0"/>
                  <w:marBottom w:val="0"/>
                  <w:divBdr>
                    <w:top w:val="none" w:sz="0" w:space="0" w:color="auto"/>
                    <w:left w:val="none" w:sz="0" w:space="0" w:color="auto"/>
                    <w:bottom w:val="none" w:sz="0" w:space="0" w:color="auto"/>
                    <w:right w:val="none" w:sz="0" w:space="0" w:color="auto"/>
                  </w:divBdr>
                </w:div>
                <w:div w:id="497236795">
                  <w:marLeft w:val="0"/>
                  <w:marRight w:val="0"/>
                  <w:marTop w:val="0"/>
                  <w:marBottom w:val="0"/>
                  <w:divBdr>
                    <w:top w:val="none" w:sz="0" w:space="0" w:color="auto"/>
                    <w:left w:val="none" w:sz="0" w:space="0" w:color="auto"/>
                    <w:bottom w:val="none" w:sz="0" w:space="0" w:color="auto"/>
                    <w:right w:val="none" w:sz="0" w:space="0" w:color="auto"/>
                  </w:divBdr>
                </w:div>
              </w:divsChild>
            </w:div>
            <w:div w:id="92722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44383242</Template>
  <TotalTime>0</TotalTime>
  <Pages>3</Pages>
  <Words>912</Words>
  <Characters>5019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vogel.robin</dc:creator>
  <cp:lastModifiedBy>vogel.robin</cp:lastModifiedBy>
  <cp:revision>2</cp:revision>
  <dcterms:created xsi:type="dcterms:W3CDTF">2015-09-24T18:00:00Z</dcterms:created>
  <dcterms:modified xsi:type="dcterms:W3CDTF">2015-09-24T18:00:00Z</dcterms:modified>
</cp:coreProperties>
</file>