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1A98" w:rsidRPr="00001A98" w:rsidRDefault="00001A98" w:rsidP="00001A98">
      <w:pPr>
        <w:spacing w:after="0"/>
        <w:rPr>
          <w:rFonts w:ascii="Times New Roman" w:eastAsia="Times New Roman" w:hAnsi="Times New Roman" w:cs="Times New Roman"/>
          <w:b/>
          <w:sz w:val="24"/>
          <w:szCs w:val="24"/>
          <w:lang w:eastAsia="nl-NL"/>
        </w:rPr>
      </w:pPr>
      <w:r w:rsidRPr="00001A98">
        <w:rPr>
          <w:rFonts w:ascii="Times New Roman" w:eastAsia="Times New Roman" w:hAnsi="Times New Roman" w:cs="Times New Roman"/>
          <w:b/>
          <w:sz w:val="24"/>
          <w:szCs w:val="24"/>
          <w:lang w:eastAsia="nl-NL"/>
        </w:rPr>
        <w:t xml:space="preserve">Request for expression of interest for </w:t>
      </w:r>
      <w:proofErr w:type="gramStart"/>
      <w:r w:rsidRPr="00001A98">
        <w:rPr>
          <w:rFonts w:ascii="Times New Roman" w:eastAsia="Times New Roman" w:hAnsi="Times New Roman" w:cs="Times New Roman"/>
          <w:b/>
          <w:sz w:val="24"/>
          <w:szCs w:val="24"/>
          <w:lang w:eastAsia="nl-NL"/>
        </w:rPr>
        <w:t>selection  #</w:t>
      </w:r>
      <w:proofErr w:type="gramEnd"/>
      <w:r w:rsidRPr="00001A98">
        <w:rPr>
          <w:rFonts w:ascii="Times New Roman" w:eastAsia="Times New Roman" w:hAnsi="Times New Roman" w:cs="Times New Roman"/>
          <w:b/>
          <w:sz w:val="24"/>
          <w:szCs w:val="24"/>
          <w:lang w:eastAsia="nl-NL"/>
        </w:rPr>
        <w:t xml:space="preserve"> 1196866</w:t>
      </w:r>
    </w:p>
    <w:p w:rsidR="00001A98" w:rsidRPr="00001A98" w:rsidRDefault="00001A98" w:rsidP="00001A98">
      <w:pPr>
        <w:spacing w:after="0"/>
        <w:rPr>
          <w:rFonts w:ascii="Times New Roman" w:eastAsia="Times New Roman" w:hAnsi="Times New Roman" w:cs="Times New Roman"/>
          <w:sz w:val="24"/>
          <w:szCs w:val="24"/>
          <w:lang w:eastAsia="nl-NL"/>
        </w:rPr>
      </w:pPr>
    </w:p>
    <w:p w:rsidR="00001A98" w:rsidRPr="00001A98" w:rsidRDefault="00001A98" w:rsidP="00001A98">
      <w:pPr>
        <w:spacing w:after="0"/>
        <w:rPr>
          <w:rFonts w:ascii="Times New Roman" w:eastAsia="Times New Roman" w:hAnsi="Times New Roman" w:cs="Times New Roman"/>
          <w:sz w:val="24"/>
          <w:szCs w:val="24"/>
          <w:lang w:eastAsia="nl-NL"/>
        </w:rPr>
      </w:pPr>
      <w:r w:rsidRPr="00001A98">
        <w:rPr>
          <w:rFonts w:ascii="Times New Roman" w:eastAsia="Times New Roman" w:hAnsi="Times New Roman" w:cs="Times New Roman"/>
          <w:sz w:val="24"/>
          <w:szCs w:val="24"/>
          <w:lang w:eastAsia="nl-NL"/>
        </w:rPr>
        <w:t xml:space="preserve">Selection Information </w:t>
      </w:r>
    </w:p>
    <w:p w:rsidR="00001A98" w:rsidRPr="00001A98" w:rsidRDefault="00001A98" w:rsidP="00001A98">
      <w:pPr>
        <w:spacing w:after="0"/>
        <w:rPr>
          <w:rFonts w:ascii="Times New Roman" w:eastAsia="Times New Roman" w:hAnsi="Times New Roman" w:cs="Times New Roman"/>
          <w:sz w:val="24"/>
          <w:szCs w:val="24"/>
          <w:lang w:eastAsia="nl-NL"/>
        </w:rPr>
      </w:pPr>
      <w:r w:rsidRPr="00001A98">
        <w:rPr>
          <w:rFonts w:ascii="Times New Roman" w:eastAsia="Times New Roman" w:hAnsi="Times New Roman" w:cs="Times New Roman"/>
          <w:sz w:val="24"/>
          <w:szCs w:val="24"/>
          <w:lang w:eastAsia="nl-NL"/>
        </w:rPr>
        <w:t>Assignment Title</w:t>
      </w:r>
    </w:p>
    <w:p w:rsidR="00001A98" w:rsidRPr="00001A98" w:rsidRDefault="00001A98" w:rsidP="00001A98">
      <w:pPr>
        <w:spacing w:after="0"/>
        <w:rPr>
          <w:rFonts w:ascii="Times New Roman" w:eastAsia="Times New Roman" w:hAnsi="Times New Roman" w:cs="Times New Roman"/>
          <w:i/>
          <w:sz w:val="24"/>
          <w:szCs w:val="24"/>
          <w:lang w:eastAsia="nl-NL"/>
        </w:rPr>
      </w:pPr>
      <w:r w:rsidRPr="00001A98">
        <w:rPr>
          <w:rFonts w:ascii="Times New Roman" w:eastAsia="Times New Roman" w:hAnsi="Times New Roman" w:cs="Times New Roman"/>
          <w:i/>
          <w:sz w:val="24"/>
          <w:szCs w:val="24"/>
          <w:lang w:eastAsia="nl-NL"/>
        </w:rPr>
        <w:t>Final Program Evaluation of IFC Private Sector Development Program in South Sudan - Individual Consultant</w:t>
      </w:r>
      <w:bookmarkStart w:id="0" w:name="_GoBack"/>
      <w:bookmarkEnd w:id="0"/>
    </w:p>
    <w:p w:rsidR="00001A98" w:rsidRDefault="00001A98" w:rsidP="00001A98">
      <w:pPr>
        <w:spacing w:after="0"/>
        <w:rPr>
          <w:rFonts w:ascii="Times New Roman" w:eastAsia="Times New Roman" w:hAnsi="Times New Roman" w:cs="Times New Roman"/>
          <w:sz w:val="24"/>
          <w:szCs w:val="24"/>
          <w:lang w:eastAsia="nl-NL"/>
        </w:rPr>
      </w:pPr>
    </w:p>
    <w:p w:rsidR="00001A98" w:rsidRPr="00001A98" w:rsidRDefault="00001A98" w:rsidP="00001A98">
      <w:pPr>
        <w:spacing w:after="0"/>
        <w:rPr>
          <w:rFonts w:ascii="Times New Roman" w:eastAsia="Times New Roman" w:hAnsi="Times New Roman" w:cs="Times New Roman"/>
          <w:sz w:val="24"/>
          <w:szCs w:val="24"/>
          <w:lang w:eastAsia="nl-NL"/>
        </w:rPr>
      </w:pPr>
      <w:r w:rsidRPr="00001A98">
        <w:rPr>
          <w:rFonts w:ascii="Times New Roman" w:eastAsia="Times New Roman" w:hAnsi="Times New Roman" w:cs="Times New Roman"/>
          <w:sz w:val="24"/>
          <w:szCs w:val="24"/>
          <w:lang w:eastAsia="nl-NL"/>
        </w:rPr>
        <w:t>Publication Date</w:t>
      </w:r>
    </w:p>
    <w:p w:rsidR="00001A98" w:rsidRPr="00001A98" w:rsidRDefault="00001A98" w:rsidP="00001A98">
      <w:pPr>
        <w:spacing w:after="0"/>
        <w:rPr>
          <w:rFonts w:ascii="Times New Roman" w:eastAsia="Times New Roman" w:hAnsi="Times New Roman" w:cs="Times New Roman"/>
          <w:i/>
          <w:sz w:val="24"/>
          <w:szCs w:val="24"/>
          <w:lang w:eastAsia="nl-NL"/>
        </w:rPr>
      </w:pPr>
      <w:r w:rsidRPr="00001A98">
        <w:rPr>
          <w:rFonts w:ascii="Times New Roman" w:eastAsia="Times New Roman" w:hAnsi="Times New Roman" w:cs="Times New Roman"/>
          <w:sz w:val="24"/>
          <w:szCs w:val="24"/>
          <w:lang w:eastAsia="nl-NL"/>
        </w:rPr>
        <w:t> </w:t>
      </w:r>
      <w:r w:rsidRPr="00001A98">
        <w:rPr>
          <w:rFonts w:ascii="Times New Roman" w:eastAsia="Times New Roman" w:hAnsi="Times New Roman" w:cs="Times New Roman"/>
          <w:i/>
          <w:sz w:val="24"/>
          <w:szCs w:val="24"/>
          <w:lang w:eastAsia="nl-NL"/>
        </w:rPr>
        <w:t>18-Aug-2015</w:t>
      </w:r>
    </w:p>
    <w:p w:rsidR="00001A98" w:rsidRDefault="00001A98" w:rsidP="00001A98">
      <w:pPr>
        <w:spacing w:after="0"/>
        <w:rPr>
          <w:rFonts w:ascii="Times New Roman" w:eastAsia="Times New Roman" w:hAnsi="Times New Roman" w:cs="Times New Roman"/>
          <w:sz w:val="24"/>
          <w:szCs w:val="24"/>
          <w:lang w:eastAsia="nl-NL"/>
        </w:rPr>
      </w:pPr>
    </w:p>
    <w:p w:rsidR="00001A98" w:rsidRPr="00001A98" w:rsidRDefault="00001A98" w:rsidP="00001A98">
      <w:pPr>
        <w:spacing w:after="0"/>
        <w:rPr>
          <w:rFonts w:ascii="Times New Roman" w:eastAsia="Times New Roman" w:hAnsi="Times New Roman" w:cs="Times New Roman"/>
          <w:sz w:val="24"/>
          <w:szCs w:val="24"/>
          <w:lang w:eastAsia="nl-NL"/>
        </w:rPr>
      </w:pPr>
      <w:r w:rsidRPr="00001A98">
        <w:rPr>
          <w:rFonts w:ascii="Times New Roman" w:eastAsia="Times New Roman" w:hAnsi="Times New Roman" w:cs="Times New Roman"/>
          <w:sz w:val="24"/>
          <w:szCs w:val="24"/>
          <w:lang w:eastAsia="nl-NL"/>
        </w:rPr>
        <w:t>Expression of Interest Deadline</w:t>
      </w:r>
    </w:p>
    <w:p w:rsidR="00001A98" w:rsidRPr="00001A98" w:rsidRDefault="00001A98" w:rsidP="00001A98">
      <w:pPr>
        <w:spacing w:after="0"/>
        <w:rPr>
          <w:rFonts w:ascii="Times New Roman" w:eastAsia="Times New Roman" w:hAnsi="Times New Roman" w:cs="Times New Roman"/>
          <w:i/>
          <w:sz w:val="24"/>
          <w:szCs w:val="24"/>
          <w:lang w:eastAsia="nl-NL"/>
        </w:rPr>
      </w:pPr>
      <w:r w:rsidRPr="00001A98">
        <w:rPr>
          <w:rFonts w:ascii="Times New Roman" w:eastAsia="Times New Roman" w:hAnsi="Times New Roman" w:cs="Times New Roman"/>
          <w:i/>
          <w:sz w:val="24"/>
          <w:szCs w:val="24"/>
          <w:lang w:eastAsia="nl-NL"/>
        </w:rPr>
        <w:t> </w:t>
      </w:r>
      <w:proofErr w:type="gramStart"/>
      <w:r w:rsidRPr="00001A98">
        <w:rPr>
          <w:rFonts w:ascii="Times New Roman" w:eastAsia="Times New Roman" w:hAnsi="Times New Roman" w:cs="Times New Roman"/>
          <w:i/>
          <w:sz w:val="24"/>
          <w:szCs w:val="24"/>
          <w:lang w:eastAsia="nl-NL"/>
        </w:rPr>
        <w:t>21-Sep-2015 at 11:59:59 PM (Eastern Time – Washington D.C.)</w:t>
      </w:r>
      <w:proofErr w:type="gramEnd"/>
    </w:p>
    <w:p w:rsidR="00001A98" w:rsidRDefault="00001A98" w:rsidP="00001A98">
      <w:pPr>
        <w:spacing w:after="0"/>
        <w:rPr>
          <w:rFonts w:ascii="Times New Roman" w:eastAsia="Times New Roman" w:hAnsi="Times New Roman" w:cs="Times New Roman"/>
          <w:sz w:val="24"/>
          <w:szCs w:val="24"/>
          <w:lang w:eastAsia="nl-NL"/>
        </w:rPr>
      </w:pPr>
    </w:p>
    <w:p w:rsidR="00001A98" w:rsidRPr="00001A98" w:rsidRDefault="00001A98" w:rsidP="00001A98">
      <w:pPr>
        <w:spacing w:after="0"/>
        <w:rPr>
          <w:rFonts w:ascii="Times New Roman" w:eastAsia="Times New Roman" w:hAnsi="Times New Roman" w:cs="Times New Roman"/>
          <w:sz w:val="24"/>
          <w:szCs w:val="24"/>
          <w:lang w:eastAsia="nl-NL"/>
        </w:rPr>
      </w:pPr>
      <w:r w:rsidRPr="00001A98">
        <w:rPr>
          <w:rFonts w:ascii="Times New Roman" w:eastAsia="Times New Roman" w:hAnsi="Times New Roman" w:cs="Times New Roman"/>
          <w:sz w:val="24"/>
          <w:szCs w:val="24"/>
          <w:lang w:eastAsia="nl-NL"/>
        </w:rPr>
        <w:t>Language of Notice</w:t>
      </w:r>
    </w:p>
    <w:p w:rsidR="00001A98" w:rsidRPr="00001A98" w:rsidRDefault="00001A98" w:rsidP="00001A98">
      <w:pPr>
        <w:spacing w:after="0"/>
        <w:rPr>
          <w:rFonts w:ascii="Times New Roman" w:eastAsia="Times New Roman" w:hAnsi="Times New Roman" w:cs="Times New Roman"/>
          <w:i/>
          <w:sz w:val="24"/>
          <w:szCs w:val="24"/>
          <w:lang w:eastAsia="nl-NL"/>
        </w:rPr>
      </w:pPr>
      <w:r w:rsidRPr="00001A98">
        <w:rPr>
          <w:rFonts w:ascii="Times New Roman" w:eastAsia="Times New Roman" w:hAnsi="Times New Roman" w:cs="Times New Roman"/>
          <w:i/>
          <w:sz w:val="24"/>
          <w:szCs w:val="24"/>
          <w:lang w:eastAsia="nl-NL"/>
        </w:rPr>
        <w:t> English</w:t>
      </w:r>
    </w:p>
    <w:p w:rsidR="00001A98" w:rsidRDefault="00001A98" w:rsidP="00001A98">
      <w:pPr>
        <w:spacing w:after="0"/>
        <w:rPr>
          <w:rFonts w:ascii="Times New Roman" w:eastAsia="Times New Roman" w:hAnsi="Times New Roman" w:cs="Times New Roman"/>
          <w:sz w:val="24"/>
          <w:szCs w:val="24"/>
          <w:lang w:eastAsia="nl-NL"/>
        </w:rPr>
      </w:pPr>
    </w:p>
    <w:p w:rsidR="00001A98" w:rsidRPr="00001A98" w:rsidRDefault="00001A98" w:rsidP="00001A98">
      <w:pPr>
        <w:spacing w:after="0"/>
        <w:rPr>
          <w:rFonts w:ascii="Times New Roman" w:eastAsia="Times New Roman" w:hAnsi="Times New Roman" w:cs="Times New Roman"/>
          <w:sz w:val="24"/>
          <w:szCs w:val="24"/>
          <w:lang w:eastAsia="nl-NL"/>
        </w:rPr>
      </w:pPr>
      <w:r w:rsidRPr="00001A98">
        <w:rPr>
          <w:rFonts w:ascii="Times New Roman" w:eastAsia="Times New Roman" w:hAnsi="Times New Roman" w:cs="Times New Roman"/>
          <w:sz w:val="24"/>
          <w:szCs w:val="24"/>
          <w:lang w:eastAsia="nl-NL"/>
        </w:rPr>
        <w:t xml:space="preserve">Selection Notice </w:t>
      </w:r>
    </w:p>
    <w:p w:rsidR="00001A98" w:rsidRPr="00001A98" w:rsidRDefault="00001A98" w:rsidP="00001A98">
      <w:pPr>
        <w:spacing w:after="0"/>
        <w:rPr>
          <w:rFonts w:ascii="Times New Roman" w:eastAsia="Times New Roman" w:hAnsi="Times New Roman" w:cs="Times New Roman"/>
          <w:sz w:val="24"/>
          <w:szCs w:val="24"/>
          <w:lang w:val="nl-NL" w:eastAsia="nl-NL"/>
        </w:rPr>
      </w:pPr>
      <w:proofErr w:type="spellStart"/>
      <w:r w:rsidRPr="00001A98">
        <w:rPr>
          <w:rFonts w:ascii="Times New Roman" w:eastAsia="Times New Roman" w:hAnsi="Times New Roman" w:cs="Times New Roman"/>
          <w:sz w:val="24"/>
          <w:szCs w:val="24"/>
          <w:lang w:val="nl-NL" w:eastAsia="nl-NL"/>
        </w:rPr>
        <w:t>Assignment</w:t>
      </w:r>
      <w:proofErr w:type="spellEnd"/>
      <w:r w:rsidRPr="00001A98">
        <w:rPr>
          <w:rFonts w:ascii="Times New Roman" w:eastAsia="Times New Roman" w:hAnsi="Times New Roman" w:cs="Times New Roman"/>
          <w:sz w:val="24"/>
          <w:szCs w:val="24"/>
          <w:lang w:val="nl-NL" w:eastAsia="nl-NL"/>
        </w:rPr>
        <w:t xml:space="preserve"> Country</w:t>
      </w:r>
    </w:p>
    <w:p w:rsidR="00001A98" w:rsidRPr="00001A98" w:rsidRDefault="00001A98" w:rsidP="00001A98">
      <w:pPr>
        <w:numPr>
          <w:ilvl w:val="0"/>
          <w:numId w:val="1"/>
        </w:numPr>
        <w:spacing w:before="100" w:beforeAutospacing="1" w:after="100" w:afterAutospacing="1"/>
        <w:rPr>
          <w:rFonts w:ascii="Times New Roman" w:eastAsia="Times New Roman" w:hAnsi="Times New Roman" w:cs="Times New Roman"/>
          <w:i/>
          <w:sz w:val="24"/>
          <w:szCs w:val="24"/>
          <w:lang w:val="nl-NL" w:eastAsia="nl-NL"/>
        </w:rPr>
      </w:pPr>
      <w:r w:rsidRPr="00001A98">
        <w:rPr>
          <w:rFonts w:ascii="Times New Roman" w:eastAsia="Times New Roman" w:hAnsi="Times New Roman" w:cs="Times New Roman"/>
          <w:i/>
          <w:sz w:val="24"/>
          <w:szCs w:val="24"/>
          <w:lang w:val="nl-NL" w:eastAsia="nl-NL"/>
        </w:rPr>
        <w:t>SS - South Sudan</w:t>
      </w:r>
    </w:p>
    <w:p w:rsidR="00001A98" w:rsidRPr="00001A98" w:rsidRDefault="00001A98" w:rsidP="00001A98">
      <w:pPr>
        <w:spacing w:after="0"/>
        <w:rPr>
          <w:rFonts w:ascii="Times New Roman" w:eastAsia="Times New Roman" w:hAnsi="Times New Roman" w:cs="Times New Roman"/>
          <w:sz w:val="24"/>
          <w:szCs w:val="24"/>
          <w:lang w:val="nl-NL" w:eastAsia="nl-NL"/>
        </w:rPr>
      </w:pPr>
      <w:proofErr w:type="spellStart"/>
      <w:r w:rsidRPr="00001A98">
        <w:rPr>
          <w:rFonts w:ascii="Times New Roman" w:eastAsia="Times New Roman" w:hAnsi="Times New Roman" w:cs="Times New Roman"/>
          <w:sz w:val="24"/>
          <w:szCs w:val="24"/>
          <w:lang w:val="nl-NL" w:eastAsia="nl-NL"/>
        </w:rPr>
        <w:t>Funding</w:t>
      </w:r>
      <w:proofErr w:type="spellEnd"/>
      <w:r w:rsidRPr="00001A98">
        <w:rPr>
          <w:rFonts w:ascii="Times New Roman" w:eastAsia="Times New Roman" w:hAnsi="Times New Roman" w:cs="Times New Roman"/>
          <w:sz w:val="24"/>
          <w:szCs w:val="24"/>
          <w:lang w:val="nl-NL" w:eastAsia="nl-NL"/>
        </w:rPr>
        <w:t xml:space="preserve"> Sources</w:t>
      </w:r>
    </w:p>
    <w:p w:rsidR="00001A98" w:rsidRPr="00001A98" w:rsidRDefault="00001A98" w:rsidP="00001A98">
      <w:pPr>
        <w:spacing w:after="0"/>
        <w:rPr>
          <w:rFonts w:ascii="Times New Roman" w:eastAsia="Times New Roman" w:hAnsi="Times New Roman" w:cs="Times New Roman"/>
          <w:sz w:val="24"/>
          <w:szCs w:val="24"/>
          <w:lang w:eastAsia="nl-NL"/>
        </w:rPr>
      </w:pPr>
      <w:r w:rsidRPr="00001A98">
        <w:rPr>
          <w:rFonts w:ascii="Times New Roman" w:eastAsia="Times New Roman" w:hAnsi="Times New Roman" w:cs="Times New Roman"/>
          <w:sz w:val="24"/>
          <w:szCs w:val="24"/>
          <w:lang w:eastAsia="nl-NL"/>
        </w:rPr>
        <w:t xml:space="preserve">The World Bank Group intends to finance the assignment/services under: </w:t>
      </w:r>
    </w:p>
    <w:p w:rsidR="00001A98" w:rsidRPr="00001A98" w:rsidRDefault="00001A98" w:rsidP="00001A98">
      <w:pPr>
        <w:numPr>
          <w:ilvl w:val="0"/>
          <w:numId w:val="2"/>
        </w:numPr>
        <w:spacing w:before="100" w:beforeAutospacing="1" w:after="100" w:afterAutospacing="1"/>
        <w:rPr>
          <w:rFonts w:ascii="Times New Roman" w:eastAsia="Times New Roman" w:hAnsi="Times New Roman" w:cs="Times New Roman"/>
          <w:i/>
          <w:sz w:val="24"/>
          <w:szCs w:val="24"/>
          <w:lang w:val="nl-NL" w:eastAsia="nl-NL"/>
        </w:rPr>
      </w:pPr>
      <w:r w:rsidRPr="00001A98">
        <w:rPr>
          <w:rFonts w:ascii="Times New Roman" w:eastAsia="Times New Roman" w:hAnsi="Times New Roman" w:cs="Times New Roman"/>
          <w:i/>
          <w:sz w:val="24"/>
          <w:szCs w:val="24"/>
          <w:lang w:val="nl-NL" w:eastAsia="nl-NL"/>
        </w:rPr>
        <w:t>BB - BANK BUDGET</w:t>
      </w:r>
    </w:p>
    <w:p w:rsidR="00001A98" w:rsidRPr="00001A98" w:rsidRDefault="00001A98" w:rsidP="00001A98">
      <w:pPr>
        <w:spacing w:after="0"/>
        <w:rPr>
          <w:rFonts w:ascii="Times New Roman" w:eastAsia="Times New Roman" w:hAnsi="Times New Roman" w:cs="Times New Roman"/>
          <w:sz w:val="24"/>
          <w:szCs w:val="24"/>
          <w:lang w:val="nl-NL" w:eastAsia="nl-NL"/>
        </w:rPr>
      </w:pPr>
      <w:proofErr w:type="spellStart"/>
      <w:r w:rsidRPr="00001A98">
        <w:rPr>
          <w:rFonts w:ascii="Times New Roman" w:eastAsia="Times New Roman" w:hAnsi="Times New Roman" w:cs="Times New Roman"/>
          <w:sz w:val="24"/>
          <w:szCs w:val="24"/>
          <w:lang w:val="nl-NL" w:eastAsia="nl-NL"/>
        </w:rPr>
        <w:t>Individual</w:t>
      </w:r>
      <w:proofErr w:type="spellEnd"/>
      <w:r w:rsidRPr="00001A98">
        <w:rPr>
          <w:rFonts w:ascii="Times New Roman" w:eastAsia="Times New Roman" w:hAnsi="Times New Roman" w:cs="Times New Roman"/>
          <w:sz w:val="24"/>
          <w:szCs w:val="24"/>
          <w:lang w:val="nl-NL" w:eastAsia="nl-NL"/>
        </w:rPr>
        <w:t>/</w:t>
      </w:r>
      <w:proofErr w:type="spellStart"/>
      <w:r w:rsidRPr="00001A98">
        <w:rPr>
          <w:rFonts w:ascii="Times New Roman" w:eastAsia="Times New Roman" w:hAnsi="Times New Roman" w:cs="Times New Roman"/>
          <w:sz w:val="24"/>
          <w:szCs w:val="24"/>
          <w:lang w:val="nl-NL" w:eastAsia="nl-NL"/>
        </w:rPr>
        <w:t>Firm</w:t>
      </w:r>
      <w:proofErr w:type="spellEnd"/>
    </w:p>
    <w:p w:rsidR="00001A98" w:rsidRPr="00001A98" w:rsidRDefault="00001A98" w:rsidP="00001A98">
      <w:pPr>
        <w:spacing w:after="0"/>
        <w:rPr>
          <w:rFonts w:ascii="Times New Roman" w:eastAsia="Times New Roman" w:hAnsi="Times New Roman" w:cs="Times New Roman"/>
          <w:sz w:val="24"/>
          <w:szCs w:val="24"/>
          <w:lang w:eastAsia="nl-NL"/>
        </w:rPr>
      </w:pPr>
      <w:r w:rsidRPr="00001A98">
        <w:rPr>
          <w:rFonts w:ascii="Times New Roman" w:eastAsia="Times New Roman" w:hAnsi="Times New Roman" w:cs="Times New Roman"/>
          <w:sz w:val="24"/>
          <w:szCs w:val="24"/>
          <w:lang w:eastAsia="nl-NL"/>
        </w:rPr>
        <w:t xml:space="preserve">The consultant will be an individual. </w:t>
      </w:r>
    </w:p>
    <w:p w:rsidR="00001A98" w:rsidRPr="00001A98" w:rsidRDefault="00001A98" w:rsidP="00001A98">
      <w:pPr>
        <w:spacing w:after="0"/>
        <w:rPr>
          <w:rFonts w:ascii="Times New Roman" w:eastAsia="Times New Roman" w:hAnsi="Times New Roman" w:cs="Times New Roman"/>
          <w:sz w:val="24"/>
          <w:szCs w:val="24"/>
          <w:lang w:val="nl-NL" w:eastAsia="nl-NL"/>
        </w:rPr>
      </w:pPr>
      <w:proofErr w:type="spellStart"/>
      <w:r w:rsidRPr="00001A98">
        <w:rPr>
          <w:rFonts w:ascii="Times New Roman" w:eastAsia="Times New Roman" w:hAnsi="Times New Roman" w:cs="Times New Roman"/>
          <w:sz w:val="24"/>
          <w:szCs w:val="24"/>
          <w:lang w:val="nl-NL" w:eastAsia="nl-NL"/>
        </w:rPr>
        <w:t>Assignment</w:t>
      </w:r>
      <w:proofErr w:type="spellEnd"/>
      <w:r w:rsidRPr="00001A98">
        <w:rPr>
          <w:rFonts w:ascii="Times New Roman" w:eastAsia="Times New Roman" w:hAnsi="Times New Roman" w:cs="Times New Roman"/>
          <w:sz w:val="24"/>
          <w:szCs w:val="24"/>
          <w:lang w:val="nl-NL" w:eastAsia="nl-NL"/>
        </w:rPr>
        <w:t xml:space="preserve"> </w:t>
      </w:r>
      <w:proofErr w:type="spellStart"/>
      <w:r w:rsidRPr="00001A98">
        <w:rPr>
          <w:rFonts w:ascii="Times New Roman" w:eastAsia="Times New Roman" w:hAnsi="Times New Roman" w:cs="Times New Roman"/>
          <w:sz w:val="24"/>
          <w:szCs w:val="24"/>
          <w:lang w:val="nl-NL" w:eastAsia="nl-NL"/>
        </w:rPr>
        <w:t>Description</w:t>
      </w:r>
      <w:proofErr w:type="spellEnd"/>
      <w:r w:rsidRPr="00001A98">
        <w:rPr>
          <w:rFonts w:ascii="Times New Roman" w:eastAsia="Times New Roman" w:hAnsi="Times New Roman" w:cs="Times New Roman"/>
          <w:sz w:val="24"/>
          <w:szCs w:val="24"/>
          <w:lang w:val="nl-NL" w:eastAsia="nl-NL"/>
        </w:rPr>
        <w:t xml:space="preserve"> </w:t>
      </w:r>
    </w:p>
    <w:p w:rsidR="00001A98" w:rsidRPr="00001A98" w:rsidRDefault="00001A98" w:rsidP="00001A98">
      <w:pPr>
        <w:spacing w:after="0"/>
        <w:rPr>
          <w:rFonts w:ascii="Times New Roman" w:eastAsia="Times New Roman" w:hAnsi="Times New Roman" w:cs="Times New Roman"/>
          <w:sz w:val="24"/>
          <w:szCs w:val="24"/>
          <w:lang w:eastAsia="nl-NL"/>
        </w:rPr>
      </w:pPr>
      <w:r w:rsidRPr="00001A98">
        <w:rPr>
          <w:rFonts w:ascii="Times New Roman" w:eastAsia="Times New Roman" w:hAnsi="Times New Roman" w:cs="Times New Roman"/>
          <w:sz w:val="24"/>
          <w:szCs w:val="24"/>
          <w:lang w:eastAsia="nl-NL"/>
        </w:rPr>
        <w:t>SELECTION FOR CONSULTANTS BY THE WORLD BANK GROUP</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t>REQUEST FOR EXPRESSIONS OF INTEREST</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t>Electronic Submissions through World Bank Group eConsultant2</w:t>
      </w:r>
      <w:r w:rsidRPr="00001A98">
        <w:rPr>
          <w:rFonts w:ascii="Times New Roman" w:eastAsia="Times New Roman" w:hAnsi="Times New Roman" w:cs="Times New Roman"/>
          <w:sz w:val="24"/>
          <w:szCs w:val="24"/>
          <w:lang w:eastAsia="nl-NL"/>
        </w:rPr>
        <w:br/>
        <w:t>https://wbgeconsult2.worldbank.org/wbgec/index.html</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t>ASSIGNMENT OVERVIEW</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t>Assignment Title: 1196864 - Final Program Evaluation of IFC Private Sector Development Program in South Sudan</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t>Assignment Countries:</w:t>
      </w:r>
      <w:r w:rsidRPr="00001A98">
        <w:rPr>
          <w:rFonts w:ascii="Times New Roman" w:eastAsia="Times New Roman" w:hAnsi="Times New Roman" w:cs="Times New Roman"/>
          <w:sz w:val="24"/>
          <w:szCs w:val="24"/>
          <w:lang w:eastAsia="nl-NL"/>
        </w:rPr>
        <w:br/>
        <w:t>- South Sudan</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t>ASSIGNMENT DESCRIPTION</w:t>
      </w:r>
      <w:r w:rsidRPr="00001A98">
        <w:rPr>
          <w:rFonts w:ascii="Times New Roman" w:eastAsia="Times New Roman" w:hAnsi="Times New Roman" w:cs="Times New Roman"/>
          <w:sz w:val="24"/>
          <w:szCs w:val="24"/>
          <w:lang w:eastAsia="nl-NL"/>
        </w:rPr>
        <w:br/>
        <w:t>Overall Description</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lastRenderedPageBreak/>
        <w:t>The final project evaluation will provide an assessment of the design and delivery of the South Sudan PSD Program with focus on the three main components: The South Sudan Investment Climate Reform project and the Access to Finance and SME Development components. The evaluation will assess whether the Program achieved intended results and impacts. The evaluation will also provide learnings from experience to improve future design of PSD programs in conflict and fragile states like South Sudan. The evaluation will be conducted in line with the OECD Development Assistance Committees principles of evaluation.</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t>Description of the Program Being Evaluated</w:t>
      </w:r>
      <w:r w:rsidRPr="00001A98">
        <w:rPr>
          <w:rFonts w:ascii="Times New Roman" w:eastAsia="Times New Roman" w:hAnsi="Times New Roman" w:cs="Times New Roman"/>
          <w:sz w:val="24"/>
          <w:szCs w:val="24"/>
          <w:lang w:eastAsia="nl-NL"/>
        </w:rPr>
        <w:br/>
      </w:r>
      <w:proofErr w:type="gramStart"/>
      <w:r w:rsidRPr="00001A98">
        <w:rPr>
          <w:rFonts w:ascii="Times New Roman" w:eastAsia="Times New Roman" w:hAnsi="Times New Roman" w:cs="Times New Roman"/>
          <w:sz w:val="24"/>
          <w:szCs w:val="24"/>
          <w:lang w:eastAsia="nl-NL"/>
        </w:rPr>
        <w:t>The</w:t>
      </w:r>
      <w:proofErr w:type="gramEnd"/>
      <w:r w:rsidRPr="00001A98">
        <w:rPr>
          <w:rFonts w:ascii="Times New Roman" w:eastAsia="Times New Roman" w:hAnsi="Times New Roman" w:cs="Times New Roman"/>
          <w:sz w:val="24"/>
          <w:szCs w:val="24"/>
          <w:lang w:eastAsia="nl-NL"/>
        </w:rPr>
        <w:t xml:space="preserve"> Programs objectives were to assist South Sudan in developing a robust private sector capable of driving broad-based development in non-oil sectors. At the end of the program, aside from strengthening a number of critical institutions and a legal framework to support investment, it was expected to result in a 20% reduction in the cost of doing business; an increase of at least 300 direct and 15,000 indirect jobs through new investments; at least additional 20% SMEs with more access to banking services; and, building capacity of more than 1,000 SMEs.</w:t>
      </w:r>
      <w:r w:rsidRPr="00001A98">
        <w:rPr>
          <w:rFonts w:ascii="Times New Roman" w:eastAsia="Times New Roman" w:hAnsi="Times New Roman" w:cs="Times New Roman"/>
          <w:sz w:val="24"/>
          <w:szCs w:val="24"/>
          <w:lang w:eastAsia="nl-NL"/>
        </w:rPr>
        <w:br/>
        <w:t xml:space="preserve">The program had three main components: </w:t>
      </w:r>
      <w:r w:rsidRPr="00001A98">
        <w:rPr>
          <w:rFonts w:ascii="Times New Roman" w:eastAsia="Times New Roman" w:hAnsi="Times New Roman" w:cs="Times New Roman"/>
          <w:sz w:val="24"/>
          <w:szCs w:val="24"/>
          <w:lang w:eastAsia="nl-NL"/>
        </w:rPr>
        <w:br/>
        <w:t>1. The South Sudan Investment Climate Reform Project Phase 2</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t>Business Entry: to continue developing Business Registry started in 2007 to decentralize to the states and the Registry.</w:t>
      </w:r>
      <w:r w:rsidRPr="00001A98">
        <w:rPr>
          <w:rFonts w:ascii="Times New Roman" w:eastAsia="Times New Roman" w:hAnsi="Times New Roman" w:cs="Times New Roman"/>
          <w:sz w:val="24"/>
          <w:szCs w:val="24"/>
          <w:lang w:eastAsia="nl-NL"/>
        </w:rPr>
        <w:br/>
        <w:t>Investment Policy and Promotion: to support the new Ministry of Investment to establish itself and attract investors, both local and foreign.</w:t>
      </w:r>
      <w:r w:rsidRPr="00001A98">
        <w:rPr>
          <w:rFonts w:ascii="Times New Roman" w:eastAsia="Times New Roman" w:hAnsi="Times New Roman" w:cs="Times New Roman"/>
          <w:sz w:val="24"/>
          <w:szCs w:val="24"/>
          <w:lang w:eastAsia="nl-NL"/>
        </w:rPr>
        <w:br/>
        <w:t>Public Private Dialogue: to continue to support the South Sudan Business Forum to establish itself and provide a dialogue platform and contribute to resolution of important constraints to investment.</w:t>
      </w:r>
      <w:r w:rsidRPr="00001A98">
        <w:rPr>
          <w:rFonts w:ascii="Times New Roman" w:eastAsia="Times New Roman" w:hAnsi="Times New Roman" w:cs="Times New Roman"/>
          <w:sz w:val="24"/>
          <w:szCs w:val="24"/>
          <w:lang w:eastAsia="nl-NL"/>
        </w:rPr>
        <w:br/>
        <w:t>Additional three sub-components were introduced on a pilot basis</w:t>
      </w:r>
      <w:proofErr w:type="gramStart"/>
      <w:r w:rsidRPr="00001A98">
        <w:rPr>
          <w:rFonts w:ascii="Times New Roman" w:eastAsia="Times New Roman" w:hAnsi="Times New Roman" w:cs="Times New Roman"/>
          <w:sz w:val="24"/>
          <w:szCs w:val="24"/>
          <w:lang w:eastAsia="nl-NL"/>
        </w:rPr>
        <w:t>:</w:t>
      </w:r>
      <w:proofErr w:type="gramEnd"/>
      <w:r w:rsidRPr="00001A98">
        <w:rPr>
          <w:rFonts w:ascii="Times New Roman" w:eastAsia="Times New Roman" w:hAnsi="Times New Roman" w:cs="Times New Roman"/>
          <w:sz w:val="24"/>
          <w:szCs w:val="24"/>
          <w:lang w:eastAsia="nl-NL"/>
        </w:rPr>
        <w:br/>
        <w:t xml:space="preserve">Pilot 1: Establishing an Alternative Dispute Resolution (ADR) mechanism. </w:t>
      </w:r>
      <w:r w:rsidRPr="00001A98">
        <w:rPr>
          <w:rFonts w:ascii="Times New Roman" w:eastAsia="Times New Roman" w:hAnsi="Times New Roman" w:cs="Times New Roman"/>
          <w:sz w:val="24"/>
          <w:szCs w:val="24"/>
          <w:lang w:eastAsia="nl-NL"/>
        </w:rPr>
        <w:br/>
        <w:t xml:space="preserve">Pilot 2: Establishing a Secured Transaction Registry system. </w:t>
      </w:r>
      <w:r w:rsidRPr="00001A98">
        <w:rPr>
          <w:rFonts w:ascii="Times New Roman" w:eastAsia="Times New Roman" w:hAnsi="Times New Roman" w:cs="Times New Roman"/>
          <w:sz w:val="24"/>
          <w:szCs w:val="24"/>
          <w:lang w:eastAsia="nl-NL"/>
        </w:rPr>
        <w:br/>
        <w:t xml:space="preserve">Pilot 3: Business Licensing Reform. </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t>2. The South Sudan SME Development Project</w:t>
      </w:r>
      <w:r w:rsidRPr="00001A98">
        <w:rPr>
          <w:rFonts w:ascii="Times New Roman" w:eastAsia="Times New Roman" w:hAnsi="Times New Roman" w:cs="Times New Roman"/>
          <w:sz w:val="24"/>
          <w:szCs w:val="24"/>
          <w:lang w:eastAsia="nl-NL"/>
        </w:rPr>
        <w:br/>
        <w:t>SME training Project Business Edge training program Adaptation and Customization.</w:t>
      </w:r>
      <w:r w:rsidRPr="00001A98">
        <w:rPr>
          <w:rFonts w:ascii="Times New Roman" w:eastAsia="Times New Roman" w:hAnsi="Times New Roman" w:cs="Times New Roman"/>
          <w:sz w:val="24"/>
          <w:szCs w:val="24"/>
          <w:lang w:eastAsia="nl-NL"/>
        </w:rPr>
        <w:br/>
        <w:t>Business Edge Partners Capacity Building and Training Support to the Chamber of Commerce and Industry, the main partner of this project.</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t>3. The South Sudan Access to Finance Project</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t>SME finance: working with commercial banks to develop products and services suitable for SMEs in South Sudan</w:t>
      </w:r>
      <w:r w:rsidRPr="00001A98">
        <w:rPr>
          <w:rFonts w:ascii="Times New Roman" w:eastAsia="Times New Roman" w:hAnsi="Times New Roman" w:cs="Times New Roman"/>
          <w:sz w:val="24"/>
          <w:szCs w:val="24"/>
          <w:lang w:eastAsia="nl-NL"/>
        </w:rPr>
        <w:br/>
        <w:t>SME leasing: working with commercial banks and the Central Bank to develop a leasing infrastructure within South Sudan, and provide lease finance to at least 2,000 businesses.</w:t>
      </w:r>
      <w:r w:rsidRPr="00001A98">
        <w:rPr>
          <w:rFonts w:ascii="Times New Roman" w:eastAsia="Times New Roman" w:hAnsi="Times New Roman" w:cs="Times New Roman"/>
          <w:sz w:val="24"/>
          <w:szCs w:val="24"/>
          <w:lang w:eastAsia="nl-NL"/>
        </w:rPr>
        <w:br/>
        <w:t>Mobile money: working with commercial banks, telecoms provider, and relevant regulators, introduce mobile banking to South Sudan.</w:t>
      </w:r>
      <w:r w:rsidRPr="00001A98">
        <w:rPr>
          <w:rFonts w:ascii="Times New Roman" w:eastAsia="Times New Roman" w:hAnsi="Times New Roman" w:cs="Times New Roman"/>
          <w:sz w:val="24"/>
          <w:szCs w:val="24"/>
          <w:lang w:eastAsia="nl-NL"/>
        </w:rPr>
        <w:br/>
      </w:r>
      <w:proofErr w:type="gramStart"/>
      <w:r w:rsidRPr="00001A98">
        <w:rPr>
          <w:rFonts w:ascii="Times New Roman" w:eastAsia="Times New Roman" w:hAnsi="Times New Roman" w:cs="Times New Roman"/>
          <w:sz w:val="24"/>
          <w:szCs w:val="24"/>
          <w:lang w:eastAsia="nl-NL"/>
        </w:rPr>
        <w:t>As a separate additional activities</w:t>
      </w:r>
      <w:proofErr w:type="gramEnd"/>
      <w:r w:rsidRPr="00001A98">
        <w:rPr>
          <w:rFonts w:ascii="Times New Roman" w:eastAsia="Times New Roman" w:hAnsi="Times New Roman" w:cs="Times New Roman"/>
          <w:sz w:val="24"/>
          <w:szCs w:val="24"/>
          <w:lang w:eastAsia="nl-NL"/>
        </w:rPr>
        <w:t xml:space="preserve">, the Program also envisioned supporting the completion of the first survey for South Sudan and implementing a reform communication strategy throughout the Programs life. Further, the Program envisioned strengthening the M&amp;E capacity of the key </w:t>
      </w:r>
      <w:r w:rsidRPr="00001A98">
        <w:rPr>
          <w:rFonts w:ascii="Times New Roman" w:eastAsia="Times New Roman" w:hAnsi="Times New Roman" w:cs="Times New Roman"/>
          <w:sz w:val="24"/>
          <w:szCs w:val="24"/>
          <w:lang w:eastAsia="nl-NL"/>
        </w:rPr>
        <w:lastRenderedPageBreak/>
        <w:t xml:space="preserve">clients. </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r>
      <w:proofErr w:type="gramStart"/>
      <w:r w:rsidRPr="00001A98">
        <w:rPr>
          <w:rFonts w:ascii="Times New Roman" w:eastAsia="Times New Roman" w:hAnsi="Times New Roman" w:cs="Times New Roman"/>
          <w:sz w:val="24"/>
          <w:szCs w:val="24"/>
          <w:lang w:eastAsia="nl-NL"/>
        </w:rPr>
        <w:t>Approach and Methodology</w:t>
      </w:r>
      <w:r w:rsidRPr="00001A98">
        <w:rPr>
          <w:rFonts w:ascii="Times New Roman" w:eastAsia="Times New Roman" w:hAnsi="Times New Roman" w:cs="Times New Roman"/>
          <w:sz w:val="24"/>
          <w:szCs w:val="24"/>
          <w:lang w:eastAsia="nl-NL"/>
        </w:rPr>
        <w:br/>
        <w:t>1.</w:t>
      </w:r>
      <w:proofErr w:type="gramEnd"/>
      <w:r w:rsidRPr="00001A98">
        <w:rPr>
          <w:rFonts w:ascii="Times New Roman" w:eastAsia="Times New Roman" w:hAnsi="Times New Roman" w:cs="Times New Roman"/>
          <w:sz w:val="24"/>
          <w:szCs w:val="24"/>
          <w:lang w:eastAsia="nl-NL"/>
        </w:rPr>
        <w:t xml:space="preserve"> </w:t>
      </w:r>
      <w:proofErr w:type="gramStart"/>
      <w:r w:rsidRPr="00001A98">
        <w:rPr>
          <w:rFonts w:ascii="Times New Roman" w:eastAsia="Times New Roman" w:hAnsi="Times New Roman" w:cs="Times New Roman"/>
          <w:sz w:val="24"/>
          <w:szCs w:val="24"/>
          <w:lang w:eastAsia="nl-NL"/>
        </w:rPr>
        <w:t>Desk review of existing documents</w:t>
      </w:r>
      <w:r w:rsidRPr="00001A98">
        <w:rPr>
          <w:rFonts w:ascii="Times New Roman" w:eastAsia="Times New Roman" w:hAnsi="Times New Roman" w:cs="Times New Roman"/>
          <w:sz w:val="24"/>
          <w:szCs w:val="24"/>
          <w:lang w:eastAsia="nl-NL"/>
        </w:rPr>
        <w:br/>
        <w:t>2.</w:t>
      </w:r>
      <w:proofErr w:type="gramEnd"/>
      <w:r w:rsidRPr="00001A98">
        <w:rPr>
          <w:rFonts w:ascii="Times New Roman" w:eastAsia="Times New Roman" w:hAnsi="Times New Roman" w:cs="Times New Roman"/>
          <w:sz w:val="24"/>
          <w:szCs w:val="24"/>
          <w:lang w:eastAsia="nl-NL"/>
        </w:rPr>
        <w:t xml:space="preserve"> Interviews with beneficiaries, stakeholders and implementing agency (IFC) and </w:t>
      </w:r>
      <w:proofErr w:type="gramStart"/>
      <w:r w:rsidRPr="00001A98">
        <w:rPr>
          <w:rFonts w:ascii="Times New Roman" w:eastAsia="Times New Roman" w:hAnsi="Times New Roman" w:cs="Times New Roman"/>
          <w:sz w:val="24"/>
          <w:szCs w:val="24"/>
          <w:lang w:eastAsia="nl-NL"/>
        </w:rPr>
        <w:t>partners</w:t>
      </w:r>
      <w:proofErr w:type="gramEnd"/>
      <w:r w:rsidRPr="00001A98">
        <w:rPr>
          <w:rFonts w:ascii="Times New Roman" w:eastAsia="Times New Roman" w:hAnsi="Times New Roman" w:cs="Times New Roman"/>
          <w:sz w:val="24"/>
          <w:szCs w:val="24"/>
          <w:lang w:eastAsia="nl-NL"/>
        </w:rPr>
        <w:t xml:space="preserve"> organizations</w:t>
      </w:r>
      <w:r w:rsidRPr="00001A98">
        <w:rPr>
          <w:rFonts w:ascii="Times New Roman" w:eastAsia="Times New Roman" w:hAnsi="Times New Roman" w:cs="Times New Roman"/>
          <w:sz w:val="24"/>
          <w:szCs w:val="24"/>
          <w:lang w:eastAsia="nl-NL"/>
        </w:rPr>
        <w:br/>
        <w:t xml:space="preserve">3. Report writing and dissemination of key findings, recommendations and lessons for future PSD programming in fragile and conflict states. </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t xml:space="preserve">Deliverables: </w:t>
      </w:r>
      <w:r w:rsidRPr="00001A98">
        <w:rPr>
          <w:rFonts w:ascii="Times New Roman" w:eastAsia="Times New Roman" w:hAnsi="Times New Roman" w:cs="Times New Roman"/>
          <w:sz w:val="24"/>
          <w:szCs w:val="24"/>
          <w:lang w:eastAsia="nl-NL"/>
        </w:rPr>
        <w:br/>
        <w:t xml:space="preserve">The evaluation team is expected to deliver an inception report, and a comprehensive evaluation report and PowerPoint presentation. </w:t>
      </w:r>
      <w:r w:rsidRPr="00001A98">
        <w:rPr>
          <w:rFonts w:ascii="Times New Roman" w:eastAsia="Times New Roman" w:hAnsi="Times New Roman" w:cs="Times New Roman"/>
          <w:sz w:val="24"/>
          <w:szCs w:val="24"/>
          <w:lang w:eastAsia="nl-NL"/>
        </w:rPr>
        <w:br/>
        <w:t>Inception Report explaining the methodology, timing, and resource allocation.</w:t>
      </w:r>
      <w:r w:rsidRPr="00001A98">
        <w:rPr>
          <w:rFonts w:ascii="Times New Roman" w:eastAsia="Times New Roman" w:hAnsi="Times New Roman" w:cs="Times New Roman"/>
          <w:sz w:val="24"/>
          <w:szCs w:val="24"/>
          <w:lang w:eastAsia="nl-NL"/>
        </w:rPr>
        <w:br/>
        <w:t>Executive Summary of key findings, recommendations and lessons learned (maximum six pages).</w:t>
      </w:r>
      <w:r w:rsidRPr="00001A98">
        <w:rPr>
          <w:rFonts w:ascii="Times New Roman" w:eastAsia="Times New Roman" w:hAnsi="Times New Roman" w:cs="Times New Roman"/>
          <w:sz w:val="24"/>
          <w:szCs w:val="24"/>
          <w:lang w:eastAsia="nl-NL"/>
        </w:rPr>
        <w:br/>
        <w:t xml:space="preserve">A detailed Evaluation Report of the Program with sections highlighting </w:t>
      </w:r>
      <w:r w:rsidRPr="00001A98">
        <w:rPr>
          <w:rFonts w:ascii="Times New Roman" w:eastAsia="Times New Roman" w:hAnsi="Times New Roman" w:cs="Times New Roman"/>
          <w:sz w:val="24"/>
          <w:szCs w:val="24"/>
          <w:lang w:eastAsia="nl-NL"/>
        </w:rPr>
        <w:br/>
        <w:t xml:space="preserve">o The program background, potential for economic development and SMEs in South Sudan, evolving PSD issues in South Sudan; PSD challenges in the context of fragility and conflict in South Sudan;; </w:t>
      </w:r>
      <w:r w:rsidRPr="00001A98">
        <w:rPr>
          <w:rFonts w:ascii="Times New Roman" w:eastAsia="Times New Roman" w:hAnsi="Times New Roman" w:cs="Times New Roman"/>
          <w:sz w:val="24"/>
          <w:szCs w:val="24"/>
          <w:lang w:eastAsia="nl-NL"/>
        </w:rPr>
        <w:br/>
        <w:t>o The Program implementation process, issues, challenges, achievements/or lack of, missed opportunities, and recommendations. This section will be divided into three sections focusing on each program component i) investment climate ii) SME development iii) Access to Finance.</w:t>
      </w:r>
      <w:r w:rsidRPr="00001A98">
        <w:rPr>
          <w:rFonts w:ascii="Times New Roman" w:eastAsia="Times New Roman" w:hAnsi="Times New Roman" w:cs="Times New Roman"/>
          <w:sz w:val="24"/>
          <w:szCs w:val="24"/>
          <w:lang w:eastAsia="nl-NL"/>
        </w:rPr>
        <w:br/>
      </w:r>
      <w:proofErr w:type="gramStart"/>
      <w:r w:rsidRPr="00001A98">
        <w:rPr>
          <w:rFonts w:ascii="Times New Roman" w:eastAsia="Times New Roman" w:hAnsi="Times New Roman" w:cs="Times New Roman"/>
          <w:sz w:val="24"/>
          <w:szCs w:val="24"/>
          <w:lang w:eastAsia="nl-NL"/>
        </w:rPr>
        <w:t>o</w:t>
      </w:r>
      <w:proofErr w:type="gramEnd"/>
      <w:r w:rsidRPr="00001A98">
        <w:rPr>
          <w:rFonts w:ascii="Times New Roman" w:eastAsia="Times New Roman" w:hAnsi="Times New Roman" w:cs="Times New Roman"/>
          <w:sz w:val="24"/>
          <w:szCs w:val="24"/>
          <w:lang w:eastAsia="nl-NL"/>
        </w:rPr>
        <w:t xml:space="preserve"> Conclusion over overall Programs success and individual components. </w:t>
      </w:r>
      <w:r w:rsidRPr="00001A98">
        <w:rPr>
          <w:rFonts w:ascii="Times New Roman" w:eastAsia="Times New Roman" w:hAnsi="Times New Roman" w:cs="Times New Roman"/>
          <w:sz w:val="24"/>
          <w:szCs w:val="24"/>
          <w:lang w:eastAsia="nl-NL"/>
        </w:rPr>
        <w:br/>
      </w:r>
      <w:proofErr w:type="gramStart"/>
      <w:r w:rsidRPr="00001A98">
        <w:rPr>
          <w:rFonts w:ascii="Times New Roman" w:eastAsia="Times New Roman" w:hAnsi="Times New Roman" w:cs="Times New Roman"/>
          <w:sz w:val="24"/>
          <w:szCs w:val="24"/>
          <w:lang w:eastAsia="nl-NL"/>
        </w:rPr>
        <w:t>o</w:t>
      </w:r>
      <w:proofErr w:type="gramEnd"/>
      <w:r w:rsidRPr="00001A98">
        <w:rPr>
          <w:rFonts w:ascii="Times New Roman" w:eastAsia="Times New Roman" w:hAnsi="Times New Roman" w:cs="Times New Roman"/>
          <w:sz w:val="24"/>
          <w:szCs w:val="24"/>
          <w:lang w:eastAsia="nl-NL"/>
        </w:rPr>
        <w:t xml:space="preserve"> Lessons learned and recommendations for future programming of job creation, stimulating SMEs and PSD in South Sudan specifically and in conflict and fragile environment more generally. </w:t>
      </w:r>
      <w:r w:rsidRPr="00001A98">
        <w:rPr>
          <w:rFonts w:ascii="Times New Roman" w:eastAsia="Times New Roman" w:hAnsi="Times New Roman" w:cs="Times New Roman"/>
          <w:sz w:val="24"/>
          <w:szCs w:val="24"/>
          <w:lang w:eastAsia="nl-NL"/>
        </w:rPr>
        <w:br/>
        <w:t>A PowerPoint presentation, using the IFC standard template, with a summary of findings</w:t>
      </w:r>
      <w:r w:rsidRPr="00001A98">
        <w:rPr>
          <w:rFonts w:ascii="Times New Roman" w:eastAsia="Times New Roman" w:hAnsi="Times New Roman" w:cs="Times New Roman"/>
          <w:sz w:val="24"/>
          <w:szCs w:val="24"/>
          <w:lang w:eastAsia="nl-NL"/>
        </w:rPr>
        <w:br/>
      </w:r>
      <w:proofErr w:type="gramStart"/>
      <w:r w:rsidRPr="00001A98">
        <w:rPr>
          <w:rFonts w:ascii="Times New Roman" w:eastAsia="Times New Roman" w:hAnsi="Times New Roman" w:cs="Times New Roman"/>
          <w:sz w:val="24"/>
          <w:szCs w:val="24"/>
          <w:lang w:eastAsia="nl-NL"/>
        </w:rPr>
        <w:t>The</w:t>
      </w:r>
      <w:proofErr w:type="gramEnd"/>
      <w:r w:rsidRPr="00001A98">
        <w:rPr>
          <w:rFonts w:ascii="Times New Roman" w:eastAsia="Times New Roman" w:hAnsi="Times New Roman" w:cs="Times New Roman"/>
          <w:sz w:val="24"/>
          <w:szCs w:val="24"/>
          <w:lang w:eastAsia="nl-NL"/>
        </w:rPr>
        <w:t xml:space="preserve"> evaluation team may be asked to present the results in Juba, Nairobi or Johannesburg.</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t>FUNDING SOURCE</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001A98">
        <w:rPr>
          <w:rFonts w:ascii="Times New Roman" w:eastAsia="Times New Roman" w:hAnsi="Times New Roman" w:cs="Times New Roman"/>
          <w:sz w:val="24"/>
          <w:szCs w:val="24"/>
          <w:lang w:eastAsia="nl-NL"/>
        </w:rPr>
        <w:br/>
        <w:t>- BANK BUDGET</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t>ELIGIBILITY</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r>
      <w:proofErr w:type="spellStart"/>
      <w:r w:rsidRPr="00001A98">
        <w:rPr>
          <w:rFonts w:ascii="Times New Roman" w:eastAsia="Times New Roman" w:hAnsi="Times New Roman" w:cs="Times New Roman"/>
          <w:sz w:val="24"/>
          <w:szCs w:val="24"/>
          <w:lang w:eastAsia="nl-NL"/>
        </w:rPr>
        <w:t>Eligibility</w:t>
      </w:r>
      <w:proofErr w:type="spellEnd"/>
      <w:r w:rsidRPr="00001A98">
        <w:rPr>
          <w:rFonts w:ascii="Times New Roman" w:eastAsia="Times New Roman" w:hAnsi="Times New Roman" w:cs="Times New Roman"/>
          <w:sz w:val="24"/>
          <w:szCs w:val="24"/>
          <w:lang w:eastAsia="nl-NL"/>
        </w:rPr>
        <w:t xml:space="preserve"> restrictions apply</w:t>
      </w:r>
      <w:proofErr w:type="gramStart"/>
      <w:r w:rsidRPr="00001A98">
        <w:rPr>
          <w:rFonts w:ascii="Times New Roman" w:eastAsia="Times New Roman" w:hAnsi="Times New Roman" w:cs="Times New Roman"/>
          <w:sz w:val="24"/>
          <w:szCs w:val="24"/>
          <w:lang w:eastAsia="nl-NL"/>
        </w:rPr>
        <w:t>:</w:t>
      </w:r>
      <w:proofErr w:type="gramEnd"/>
      <w:r w:rsidRPr="00001A98">
        <w:rPr>
          <w:rFonts w:ascii="Times New Roman" w:eastAsia="Times New Roman" w:hAnsi="Times New Roman" w:cs="Times New Roman"/>
          <w:sz w:val="24"/>
          <w:szCs w:val="24"/>
          <w:lang w:eastAsia="nl-NL"/>
        </w:rPr>
        <w:br/>
        <w:t>South Sudanese consultants are encouraged to apply for this assignment.</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t>INDIVIDUAL / FIRM PROFILE</w:t>
      </w:r>
      <w:r w:rsidRPr="00001A98">
        <w:rPr>
          <w:rFonts w:ascii="Times New Roman" w:eastAsia="Times New Roman" w:hAnsi="Times New Roman" w:cs="Times New Roman"/>
          <w:sz w:val="24"/>
          <w:szCs w:val="24"/>
          <w:lang w:eastAsia="nl-NL"/>
        </w:rPr>
        <w:br/>
        <w:t xml:space="preserve">The consultant will be an individual. </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t>SUBMISSION REQUIREMENTS</w:t>
      </w:r>
      <w:r w:rsidRPr="00001A98">
        <w:rPr>
          <w:rFonts w:ascii="Times New Roman" w:eastAsia="Times New Roman" w:hAnsi="Times New Roman" w:cs="Times New Roman"/>
          <w:sz w:val="24"/>
          <w:szCs w:val="24"/>
          <w:lang w:eastAsia="nl-NL"/>
        </w:rPr>
        <w:br/>
        <w:t xml:space="preserve">The World Bank now invites eligible firms to indicate their interest in providing the services. </w:t>
      </w:r>
      <w:r w:rsidRPr="00001A98">
        <w:rPr>
          <w:rFonts w:ascii="Times New Roman" w:eastAsia="Times New Roman" w:hAnsi="Times New Roman" w:cs="Times New Roman"/>
          <w:sz w:val="24"/>
          <w:szCs w:val="24"/>
          <w:lang w:eastAsia="nl-NL"/>
        </w:rPr>
        <w:lastRenderedPageBreak/>
        <w:t>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t>Interested firms are hereby invited to submit expressions of interest.</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t xml:space="preserve">Expressions of Interest should be submitted, in English, electronically through World Bank Group </w:t>
      </w:r>
      <w:proofErr w:type="spellStart"/>
      <w:r w:rsidRPr="00001A98">
        <w:rPr>
          <w:rFonts w:ascii="Times New Roman" w:eastAsia="Times New Roman" w:hAnsi="Times New Roman" w:cs="Times New Roman"/>
          <w:sz w:val="24"/>
          <w:szCs w:val="24"/>
          <w:lang w:eastAsia="nl-NL"/>
        </w:rPr>
        <w:t>eTendering</w:t>
      </w:r>
      <w:proofErr w:type="spellEnd"/>
      <w:r w:rsidRPr="00001A98">
        <w:rPr>
          <w:rFonts w:ascii="Times New Roman" w:eastAsia="Times New Roman" w:hAnsi="Times New Roman" w:cs="Times New Roman"/>
          <w:sz w:val="24"/>
          <w:szCs w:val="24"/>
          <w:lang w:eastAsia="nl-NL"/>
        </w:rPr>
        <w:t xml:space="preserve"> (https://wbgeconsult2.worldbank.org/wbgec/index.html)</w:t>
      </w:r>
      <w:r w:rsidRPr="00001A98">
        <w:rPr>
          <w:rFonts w:ascii="Times New Roman" w:eastAsia="Times New Roman" w:hAnsi="Times New Roman" w:cs="Times New Roman"/>
          <w:sz w:val="24"/>
          <w:szCs w:val="24"/>
          <w:lang w:eastAsia="nl-NL"/>
        </w:rPr>
        <w:br/>
      </w:r>
      <w:r w:rsidRPr="00001A98">
        <w:rPr>
          <w:rFonts w:ascii="Times New Roman" w:eastAsia="Times New Roman" w:hAnsi="Times New Roman" w:cs="Times New Roman"/>
          <w:sz w:val="24"/>
          <w:szCs w:val="24"/>
          <w:lang w:eastAsia="nl-NL"/>
        </w:rPr>
        <w:br/>
        <w:t>NOTES</w:t>
      </w:r>
      <w:r w:rsidRPr="00001A98">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001A98" w:rsidRPr="00001A98" w:rsidRDefault="00001A98" w:rsidP="00001A98">
      <w:pPr>
        <w:spacing w:after="0"/>
        <w:rPr>
          <w:rFonts w:ascii="Times New Roman" w:eastAsia="Times New Roman" w:hAnsi="Times New Roman" w:cs="Times New Roman"/>
          <w:sz w:val="24"/>
          <w:szCs w:val="24"/>
          <w:lang w:eastAsia="nl-NL"/>
        </w:rPr>
      </w:pPr>
      <w:r w:rsidRPr="00001A98">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C9353A"/>
    <w:multiLevelType w:val="multilevel"/>
    <w:tmpl w:val="42169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F061748"/>
    <w:multiLevelType w:val="multilevel"/>
    <w:tmpl w:val="CC92A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1A98"/>
    <w:rsid w:val="00001A98"/>
    <w:rsid w:val="00D3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2349227">
      <w:bodyDiv w:val="1"/>
      <w:marLeft w:val="0"/>
      <w:marRight w:val="0"/>
      <w:marTop w:val="0"/>
      <w:marBottom w:val="0"/>
      <w:divBdr>
        <w:top w:val="none" w:sz="0" w:space="0" w:color="auto"/>
        <w:left w:val="none" w:sz="0" w:space="0" w:color="auto"/>
        <w:bottom w:val="none" w:sz="0" w:space="0" w:color="auto"/>
        <w:right w:val="none" w:sz="0" w:space="0" w:color="auto"/>
      </w:divBdr>
      <w:divsChild>
        <w:div w:id="106703083">
          <w:marLeft w:val="0"/>
          <w:marRight w:val="0"/>
          <w:marTop w:val="0"/>
          <w:marBottom w:val="0"/>
          <w:divBdr>
            <w:top w:val="none" w:sz="0" w:space="0" w:color="auto"/>
            <w:left w:val="none" w:sz="0" w:space="0" w:color="auto"/>
            <w:bottom w:val="none" w:sz="0" w:space="0" w:color="auto"/>
            <w:right w:val="none" w:sz="0" w:space="0" w:color="auto"/>
          </w:divBdr>
        </w:div>
        <w:div w:id="1281033489">
          <w:marLeft w:val="0"/>
          <w:marRight w:val="0"/>
          <w:marTop w:val="0"/>
          <w:marBottom w:val="0"/>
          <w:divBdr>
            <w:top w:val="none" w:sz="0" w:space="0" w:color="auto"/>
            <w:left w:val="none" w:sz="0" w:space="0" w:color="auto"/>
            <w:bottom w:val="none" w:sz="0" w:space="0" w:color="auto"/>
            <w:right w:val="none" w:sz="0" w:space="0" w:color="auto"/>
          </w:divBdr>
          <w:divsChild>
            <w:div w:id="644969434">
              <w:marLeft w:val="0"/>
              <w:marRight w:val="0"/>
              <w:marTop w:val="0"/>
              <w:marBottom w:val="0"/>
              <w:divBdr>
                <w:top w:val="none" w:sz="0" w:space="0" w:color="auto"/>
                <w:left w:val="none" w:sz="0" w:space="0" w:color="auto"/>
                <w:bottom w:val="none" w:sz="0" w:space="0" w:color="auto"/>
                <w:right w:val="none" w:sz="0" w:space="0" w:color="auto"/>
              </w:divBdr>
              <w:divsChild>
                <w:div w:id="1125924800">
                  <w:marLeft w:val="0"/>
                  <w:marRight w:val="0"/>
                  <w:marTop w:val="0"/>
                  <w:marBottom w:val="0"/>
                  <w:divBdr>
                    <w:top w:val="none" w:sz="0" w:space="0" w:color="auto"/>
                    <w:left w:val="none" w:sz="0" w:space="0" w:color="auto"/>
                    <w:bottom w:val="none" w:sz="0" w:space="0" w:color="auto"/>
                    <w:right w:val="none" w:sz="0" w:space="0" w:color="auto"/>
                  </w:divBdr>
                </w:div>
                <w:div w:id="1050229271">
                  <w:marLeft w:val="0"/>
                  <w:marRight w:val="0"/>
                  <w:marTop w:val="0"/>
                  <w:marBottom w:val="0"/>
                  <w:divBdr>
                    <w:top w:val="none" w:sz="0" w:space="0" w:color="auto"/>
                    <w:left w:val="none" w:sz="0" w:space="0" w:color="auto"/>
                    <w:bottom w:val="none" w:sz="0" w:space="0" w:color="auto"/>
                    <w:right w:val="none" w:sz="0" w:space="0" w:color="auto"/>
                  </w:divBdr>
                </w:div>
              </w:divsChild>
            </w:div>
            <w:div w:id="363360297">
              <w:marLeft w:val="0"/>
              <w:marRight w:val="0"/>
              <w:marTop w:val="0"/>
              <w:marBottom w:val="0"/>
              <w:divBdr>
                <w:top w:val="none" w:sz="0" w:space="0" w:color="auto"/>
                <w:left w:val="none" w:sz="0" w:space="0" w:color="auto"/>
                <w:bottom w:val="none" w:sz="0" w:space="0" w:color="auto"/>
                <w:right w:val="none" w:sz="0" w:space="0" w:color="auto"/>
              </w:divBdr>
              <w:divsChild>
                <w:div w:id="284508842">
                  <w:marLeft w:val="0"/>
                  <w:marRight w:val="0"/>
                  <w:marTop w:val="0"/>
                  <w:marBottom w:val="0"/>
                  <w:divBdr>
                    <w:top w:val="none" w:sz="0" w:space="0" w:color="auto"/>
                    <w:left w:val="none" w:sz="0" w:space="0" w:color="auto"/>
                    <w:bottom w:val="none" w:sz="0" w:space="0" w:color="auto"/>
                    <w:right w:val="none" w:sz="0" w:space="0" w:color="auto"/>
                  </w:divBdr>
                </w:div>
                <w:div w:id="538321643">
                  <w:marLeft w:val="0"/>
                  <w:marRight w:val="0"/>
                  <w:marTop w:val="0"/>
                  <w:marBottom w:val="0"/>
                  <w:divBdr>
                    <w:top w:val="none" w:sz="0" w:space="0" w:color="auto"/>
                    <w:left w:val="none" w:sz="0" w:space="0" w:color="auto"/>
                    <w:bottom w:val="none" w:sz="0" w:space="0" w:color="auto"/>
                    <w:right w:val="none" w:sz="0" w:space="0" w:color="auto"/>
                  </w:divBdr>
                </w:div>
              </w:divsChild>
            </w:div>
            <w:div w:id="774403676">
              <w:marLeft w:val="0"/>
              <w:marRight w:val="0"/>
              <w:marTop w:val="0"/>
              <w:marBottom w:val="0"/>
              <w:divBdr>
                <w:top w:val="none" w:sz="0" w:space="0" w:color="auto"/>
                <w:left w:val="none" w:sz="0" w:space="0" w:color="auto"/>
                <w:bottom w:val="none" w:sz="0" w:space="0" w:color="auto"/>
                <w:right w:val="none" w:sz="0" w:space="0" w:color="auto"/>
              </w:divBdr>
              <w:divsChild>
                <w:div w:id="2051880464">
                  <w:marLeft w:val="0"/>
                  <w:marRight w:val="0"/>
                  <w:marTop w:val="0"/>
                  <w:marBottom w:val="0"/>
                  <w:divBdr>
                    <w:top w:val="none" w:sz="0" w:space="0" w:color="auto"/>
                    <w:left w:val="none" w:sz="0" w:space="0" w:color="auto"/>
                    <w:bottom w:val="none" w:sz="0" w:space="0" w:color="auto"/>
                    <w:right w:val="none" w:sz="0" w:space="0" w:color="auto"/>
                  </w:divBdr>
                </w:div>
                <w:div w:id="381443326">
                  <w:marLeft w:val="0"/>
                  <w:marRight w:val="0"/>
                  <w:marTop w:val="0"/>
                  <w:marBottom w:val="0"/>
                  <w:divBdr>
                    <w:top w:val="none" w:sz="0" w:space="0" w:color="auto"/>
                    <w:left w:val="none" w:sz="0" w:space="0" w:color="auto"/>
                    <w:bottom w:val="none" w:sz="0" w:space="0" w:color="auto"/>
                    <w:right w:val="none" w:sz="0" w:space="0" w:color="auto"/>
                  </w:divBdr>
                </w:div>
              </w:divsChild>
            </w:div>
            <w:div w:id="413744256">
              <w:marLeft w:val="0"/>
              <w:marRight w:val="0"/>
              <w:marTop w:val="0"/>
              <w:marBottom w:val="0"/>
              <w:divBdr>
                <w:top w:val="none" w:sz="0" w:space="0" w:color="auto"/>
                <w:left w:val="none" w:sz="0" w:space="0" w:color="auto"/>
                <w:bottom w:val="none" w:sz="0" w:space="0" w:color="auto"/>
                <w:right w:val="none" w:sz="0" w:space="0" w:color="auto"/>
              </w:divBdr>
              <w:divsChild>
                <w:div w:id="1389038638">
                  <w:marLeft w:val="0"/>
                  <w:marRight w:val="0"/>
                  <w:marTop w:val="0"/>
                  <w:marBottom w:val="0"/>
                  <w:divBdr>
                    <w:top w:val="none" w:sz="0" w:space="0" w:color="auto"/>
                    <w:left w:val="none" w:sz="0" w:space="0" w:color="auto"/>
                    <w:bottom w:val="none" w:sz="0" w:space="0" w:color="auto"/>
                    <w:right w:val="none" w:sz="0" w:space="0" w:color="auto"/>
                  </w:divBdr>
                </w:div>
                <w:div w:id="1206795662">
                  <w:marLeft w:val="0"/>
                  <w:marRight w:val="0"/>
                  <w:marTop w:val="0"/>
                  <w:marBottom w:val="0"/>
                  <w:divBdr>
                    <w:top w:val="none" w:sz="0" w:space="0" w:color="auto"/>
                    <w:left w:val="none" w:sz="0" w:space="0" w:color="auto"/>
                    <w:bottom w:val="none" w:sz="0" w:space="0" w:color="auto"/>
                    <w:right w:val="none" w:sz="0" w:space="0" w:color="auto"/>
                  </w:divBdr>
                </w:div>
              </w:divsChild>
            </w:div>
            <w:div w:id="1004630229">
              <w:marLeft w:val="0"/>
              <w:marRight w:val="0"/>
              <w:marTop w:val="0"/>
              <w:marBottom w:val="0"/>
              <w:divBdr>
                <w:top w:val="none" w:sz="0" w:space="0" w:color="auto"/>
                <w:left w:val="none" w:sz="0" w:space="0" w:color="auto"/>
                <w:bottom w:val="none" w:sz="0" w:space="0" w:color="auto"/>
                <w:right w:val="none" w:sz="0" w:space="0" w:color="auto"/>
              </w:divBdr>
              <w:divsChild>
                <w:div w:id="218175552">
                  <w:marLeft w:val="0"/>
                  <w:marRight w:val="0"/>
                  <w:marTop w:val="0"/>
                  <w:marBottom w:val="0"/>
                  <w:divBdr>
                    <w:top w:val="none" w:sz="0" w:space="0" w:color="auto"/>
                    <w:left w:val="none" w:sz="0" w:space="0" w:color="auto"/>
                    <w:bottom w:val="none" w:sz="0" w:space="0" w:color="auto"/>
                    <w:right w:val="none" w:sz="0" w:space="0" w:color="auto"/>
                  </w:divBdr>
                </w:div>
                <w:div w:id="512304302">
                  <w:marLeft w:val="0"/>
                  <w:marRight w:val="0"/>
                  <w:marTop w:val="0"/>
                  <w:marBottom w:val="0"/>
                  <w:divBdr>
                    <w:top w:val="none" w:sz="0" w:space="0" w:color="auto"/>
                    <w:left w:val="none" w:sz="0" w:space="0" w:color="auto"/>
                    <w:bottom w:val="none" w:sz="0" w:space="0" w:color="auto"/>
                    <w:right w:val="none" w:sz="0" w:space="0" w:color="auto"/>
                  </w:divBdr>
                </w:div>
              </w:divsChild>
            </w:div>
            <w:div w:id="92635076">
              <w:marLeft w:val="0"/>
              <w:marRight w:val="0"/>
              <w:marTop w:val="0"/>
              <w:marBottom w:val="0"/>
              <w:divBdr>
                <w:top w:val="none" w:sz="0" w:space="0" w:color="auto"/>
                <w:left w:val="none" w:sz="0" w:space="0" w:color="auto"/>
                <w:bottom w:val="none" w:sz="0" w:space="0" w:color="auto"/>
                <w:right w:val="none" w:sz="0" w:space="0" w:color="auto"/>
              </w:divBdr>
              <w:divsChild>
                <w:div w:id="927738633">
                  <w:marLeft w:val="0"/>
                  <w:marRight w:val="0"/>
                  <w:marTop w:val="0"/>
                  <w:marBottom w:val="0"/>
                  <w:divBdr>
                    <w:top w:val="none" w:sz="0" w:space="0" w:color="auto"/>
                    <w:left w:val="none" w:sz="0" w:space="0" w:color="auto"/>
                    <w:bottom w:val="none" w:sz="0" w:space="0" w:color="auto"/>
                    <w:right w:val="none" w:sz="0" w:space="0" w:color="auto"/>
                  </w:divBdr>
                </w:div>
                <w:div w:id="1022436618">
                  <w:marLeft w:val="0"/>
                  <w:marRight w:val="0"/>
                  <w:marTop w:val="0"/>
                  <w:marBottom w:val="0"/>
                  <w:divBdr>
                    <w:top w:val="none" w:sz="0" w:space="0" w:color="auto"/>
                    <w:left w:val="none" w:sz="0" w:space="0" w:color="auto"/>
                    <w:bottom w:val="none" w:sz="0" w:space="0" w:color="auto"/>
                    <w:right w:val="none" w:sz="0" w:space="0" w:color="auto"/>
                  </w:divBdr>
                </w:div>
              </w:divsChild>
            </w:div>
            <w:div w:id="894318942">
              <w:marLeft w:val="0"/>
              <w:marRight w:val="0"/>
              <w:marTop w:val="0"/>
              <w:marBottom w:val="0"/>
              <w:divBdr>
                <w:top w:val="none" w:sz="0" w:space="0" w:color="auto"/>
                <w:left w:val="none" w:sz="0" w:space="0" w:color="auto"/>
                <w:bottom w:val="none" w:sz="0" w:space="0" w:color="auto"/>
                <w:right w:val="none" w:sz="0" w:space="0" w:color="auto"/>
              </w:divBdr>
              <w:divsChild>
                <w:div w:id="1086610002">
                  <w:marLeft w:val="0"/>
                  <w:marRight w:val="0"/>
                  <w:marTop w:val="0"/>
                  <w:marBottom w:val="0"/>
                  <w:divBdr>
                    <w:top w:val="none" w:sz="0" w:space="0" w:color="auto"/>
                    <w:left w:val="none" w:sz="0" w:space="0" w:color="auto"/>
                    <w:bottom w:val="none" w:sz="0" w:space="0" w:color="auto"/>
                    <w:right w:val="none" w:sz="0" w:space="0" w:color="auto"/>
                  </w:divBdr>
                </w:div>
                <w:div w:id="558054702">
                  <w:marLeft w:val="0"/>
                  <w:marRight w:val="0"/>
                  <w:marTop w:val="0"/>
                  <w:marBottom w:val="0"/>
                  <w:divBdr>
                    <w:top w:val="none" w:sz="0" w:space="0" w:color="auto"/>
                    <w:left w:val="none" w:sz="0" w:space="0" w:color="auto"/>
                    <w:bottom w:val="none" w:sz="0" w:space="0" w:color="auto"/>
                    <w:right w:val="none" w:sz="0" w:space="0" w:color="auto"/>
                  </w:divBdr>
                </w:div>
              </w:divsChild>
            </w:div>
            <w:div w:id="1742366965">
              <w:marLeft w:val="0"/>
              <w:marRight w:val="0"/>
              <w:marTop w:val="0"/>
              <w:marBottom w:val="0"/>
              <w:divBdr>
                <w:top w:val="none" w:sz="0" w:space="0" w:color="auto"/>
                <w:left w:val="none" w:sz="0" w:space="0" w:color="auto"/>
                <w:bottom w:val="none" w:sz="0" w:space="0" w:color="auto"/>
                <w:right w:val="none" w:sz="0" w:space="0" w:color="auto"/>
              </w:divBdr>
            </w:div>
            <w:div w:id="68506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BCED0FDD</Template>
  <TotalTime>2</TotalTime>
  <Pages>4</Pages>
  <Words>1102</Words>
  <Characters>6064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7152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2015-08-18T19:11:00Z</dcterms:created>
  <dcterms:modified xsi:type="dcterms:W3CDTF">2015-08-18T19:13:00Z</dcterms:modified>
</cp:coreProperties>
</file>