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5A91" w:rsidRDefault="00375A91" w:rsidP="00375A91">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375A91">
        <w:rPr>
          <w:rFonts w:ascii="Times New Roman" w:eastAsia="Times New Roman" w:hAnsi="Times New Roman" w:cs="Times New Roman"/>
          <w:sz w:val="24"/>
          <w:szCs w:val="24"/>
          <w:lang w:eastAsia="nl-NL"/>
        </w:rPr>
        <w:t>equest for expression of interest for selection # 1194795</w:t>
      </w:r>
    </w:p>
    <w:p w:rsidR="00375A91" w:rsidRPr="00375A91" w:rsidRDefault="00375A91" w:rsidP="00375A91">
      <w:pPr>
        <w:spacing w:after="0"/>
        <w:rPr>
          <w:rFonts w:ascii="Times New Roman" w:eastAsia="Times New Roman" w:hAnsi="Times New Roman" w:cs="Times New Roman"/>
          <w:sz w:val="24"/>
          <w:szCs w:val="24"/>
          <w:lang w:eastAsia="nl-NL"/>
        </w:rPr>
      </w:pPr>
    </w:p>
    <w:p w:rsidR="00375A91" w:rsidRPr="00375A91" w:rsidRDefault="00375A91" w:rsidP="00375A91">
      <w:pPr>
        <w:spacing w:after="0"/>
        <w:rPr>
          <w:rFonts w:ascii="Times New Roman" w:eastAsia="Times New Roman" w:hAnsi="Times New Roman" w:cs="Times New Roman"/>
          <w:i/>
          <w:sz w:val="24"/>
          <w:szCs w:val="24"/>
          <w:lang w:eastAsia="nl-NL"/>
        </w:rPr>
      </w:pPr>
      <w:r w:rsidRPr="00375A91">
        <w:rPr>
          <w:rFonts w:ascii="Times New Roman" w:eastAsia="Times New Roman" w:hAnsi="Times New Roman" w:cs="Times New Roman"/>
          <w:i/>
          <w:sz w:val="24"/>
          <w:szCs w:val="24"/>
          <w:lang w:eastAsia="nl-NL"/>
        </w:rPr>
        <w:t>Assignment Title</w:t>
      </w:r>
    </w:p>
    <w:p w:rsidR="00375A91" w:rsidRPr="00375A91" w:rsidRDefault="00375A91" w:rsidP="00375A91">
      <w:pPr>
        <w:spacing w:after="0"/>
        <w:rPr>
          <w:rFonts w:ascii="Times New Roman" w:eastAsia="Times New Roman" w:hAnsi="Times New Roman" w:cs="Times New Roman"/>
          <w:sz w:val="24"/>
          <w:szCs w:val="24"/>
          <w:lang w:eastAsia="nl-NL"/>
        </w:rPr>
      </w:pPr>
      <w:r w:rsidRPr="00375A91">
        <w:rPr>
          <w:rFonts w:ascii="Times New Roman" w:eastAsia="Times New Roman" w:hAnsi="Times New Roman" w:cs="Times New Roman"/>
          <w:sz w:val="24"/>
          <w:szCs w:val="24"/>
          <w:lang w:eastAsia="nl-NL"/>
        </w:rPr>
        <w:t>Peru PPP</w:t>
      </w:r>
    </w:p>
    <w:p w:rsidR="00375A91" w:rsidRDefault="00375A91" w:rsidP="00375A91">
      <w:pPr>
        <w:spacing w:after="0"/>
        <w:rPr>
          <w:rFonts w:ascii="Times New Roman" w:eastAsia="Times New Roman" w:hAnsi="Times New Roman" w:cs="Times New Roman"/>
          <w:sz w:val="24"/>
          <w:szCs w:val="24"/>
          <w:lang w:eastAsia="nl-NL"/>
        </w:rPr>
      </w:pPr>
    </w:p>
    <w:p w:rsidR="00375A91" w:rsidRPr="00375A91" w:rsidRDefault="00375A91" w:rsidP="00375A91">
      <w:pPr>
        <w:spacing w:after="0"/>
        <w:rPr>
          <w:rFonts w:ascii="Times New Roman" w:eastAsia="Times New Roman" w:hAnsi="Times New Roman" w:cs="Times New Roman"/>
          <w:i/>
          <w:sz w:val="24"/>
          <w:szCs w:val="24"/>
          <w:lang w:eastAsia="nl-NL"/>
        </w:rPr>
      </w:pPr>
      <w:r w:rsidRPr="00375A91">
        <w:rPr>
          <w:rFonts w:ascii="Times New Roman" w:eastAsia="Times New Roman" w:hAnsi="Times New Roman" w:cs="Times New Roman"/>
          <w:i/>
          <w:sz w:val="24"/>
          <w:szCs w:val="24"/>
          <w:lang w:eastAsia="nl-NL"/>
        </w:rPr>
        <w:t>Publication Date</w:t>
      </w:r>
    </w:p>
    <w:p w:rsidR="00375A91" w:rsidRPr="00375A91" w:rsidRDefault="00375A91" w:rsidP="00375A91">
      <w:pPr>
        <w:spacing w:after="0"/>
        <w:rPr>
          <w:rFonts w:ascii="Times New Roman" w:eastAsia="Times New Roman" w:hAnsi="Times New Roman" w:cs="Times New Roman"/>
          <w:sz w:val="24"/>
          <w:szCs w:val="24"/>
          <w:lang w:eastAsia="nl-NL"/>
        </w:rPr>
      </w:pPr>
      <w:r w:rsidRPr="00375A91">
        <w:rPr>
          <w:rFonts w:ascii="Times New Roman" w:eastAsia="Times New Roman" w:hAnsi="Times New Roman" w:cs="Times New Roman"/>
          <w:sz w:val="24"/>
          <w:szCs w:val="24"/>
          <w:lang w:eastAsia="nl-NL"/>
        </w:rPr>
        <w:t> 31-Jul-2015</w:t>
      </w:r>
    </w:p>
    <w:p w:rsidR="00375A91" w:rsidRDefault="00375A91" w:rsidP="00375A91">
      <w:pPr>
        <w:spacing w:after="0"/>
        <w:rPr>
          <w:rFonts w:ascii="Times New Roman" w:eastAsia="Times New Roman" w:hAnsi="Times New Roman" w:cs="Times New Roman"/>
          <w:sz w:val="24"/>
          <w:szCs w:val="24"/>
          <w:lang w:eastAsia="nl-NL"/>
        </w:rPr>
      </w:pPr>
    </w:p>
    <w:p w:rsidR="00375A91" w:rsidRPr="00375A91" w:rsidRDefault="00375A91" w:rsidP="00375A91">
      <w:pPr>
        <w:spacing w:after="0"/>
        <w:rPr>
          <w:rFonts w:ascii="Times New Roman" w:eastAsia="Times New Roman" w:hAnsi="Times New Roman" w:cs="Times New Roman"/>
          <w:i/>
          <w:sz w:val="24"/>
          <w:szCs w:val="24"/>
          <w:lang w:eastAsia="nl-NL"/>
        </w:rPr>
      </w:pPr>
      <w:r w:rsidRPr="00375A91">
        <w:rPr>
          <w:rFonts w:ascii="Times New Roman" w:eastAsia="Times New Roman" w:hAnsi="Times New Roman" w:cs="Times New Roman"/>
          <w:i/>
          <w:sz w:val="24"/>
          <w:szCs w:val="24"/>
          <w:lang w:eastAsia="nl-NL"/>
        </w:rPr>
        <w:t>Expression of Interest Deadline</w:t>
      </w:r>
      <w:bookmarkStart w:id="0" w:name="_GoBack"/>
      <w:bookmarkEnd w:id="0"/>
    </w:p>
    <w:p w:rsidR="00375A91" w:rsidRPr="00375A91" w:rsidRDefault="00375A91" w:rsidP="00375A91">
      <w:pPr>
        <w:spacing w:after="0"/>
        <w:rPr>
          <w:rFonts w:ascii="Times New Roman" w:eastAsia="Times New Roman" w:hAnsi="Times New Roman" w:cs="Times New Roman"/>
          <w:sz w:val="24"/>
          <w:szCs w:val="24"/>
          <w:lang w:eastAsia="nl-NL"/>
        </w:rPr>
      </w:pPr>
      <w:r w:rsidRPr="00375A91">
        <w:rPr>
          <w:rFonts w:ascii="Times New Roman" w:eastAsia="Times New Roman" w:hAnsi="Times New Roman" w:cs="Times New Roman"/>
          <w:sz w:val="24"/>
          <w:szCs w:val="24"/>
          <w:lang w:eastAsia="nl-NL"/>
        </w:rPr>
        <w:t> </w:t>
      </w:r>
      <w:proofErr w:type="gramStart"/>
      <w:r w:rsidRPr="00375A91">
        <w:rPr>
          <w:rFonts w:ascii="Times New Roman" w:eastAsia="Times New Roman" w:hAnsi="Times New Roman" w:cs="Times New Roman"/>
          <w:sz w:val="24"/>
          <w:szCs w:val="24"/>
          <w:lang w:eastAsia="nl-NL"/>
        </w:rPr>
        <w:t>14-Aug-2015 at 11:59:59 PM (Eastern Time – Washington D.C.)</w:t>
      </w:r>
      <w:proofErr w:type="gramEnd"/>
    </w:p>
    <w:p w:rsidR="00375A91" w:rsidRDefault="00375A91" w:rsidP="00375A91">
      <w:pPr>
        <w:spacing w:after="0"/>
        <w:rPr>
          <w:rFonts w:ascii="Times New Roman" w:eastAsia="Times New Roman" w:hAnsi="Times New Roman" w:cs="Times New Roman"/>
          <w:sz w:val="24"/>
          <w:szCs w:val="24"/>
          <w:lang w:eastAsia="nl-NL"/>
        </w:rPr>
      </w:pPr>
    </w:p>
    <w:p w:rsidR="00375A91" w:rsidRPr="00375A91" w:rsidRDefault="00375A91" w:rsidP="00375A91">
      <w:pPr>
        <w:spacing w:after="0"/>
        <w:rPr>
          <w:rFonts w:ascii="Times New Roman" w:eastAsia="Times New Roman" w:hAnsi="Times New Roman" w:cs="Times New Roman"/>
          <w:i/>
          <w:sz w:val="24"/>
          <w:szCs w:val="24"/>
          <w:lang w:eastAsia="nl-NL"/>
        </w:rPr>
      </w:pPr>
      <w:r w:rsidRPr="00375A91">
        <w:rPr>
          <w:rFonts w:ascii="Times New Roman" w:eastAsia="Times New Roman" w:hAnsi="Times New Roman" w:cs="Times New Roman"/>
          <w:i/>
          <w:sz w:val="24"/>
          <w:szCs w:val="24"/>
          <w:lang w:eastAsia="nl-NL"/>
        </w:rPr>
        <w:t>Language of Notice</w:t>
      </w:r>
    </w:p>
    <w:p w:rsidR="00375A91" w:rsidRPr="00375A91" w:rsidRDefault="00375A91" w:rsidP="00375A91">
      <w:pPr>
        <w:spacing w:after="0"/>
        <w:rPr>
          <w:rFonts w:ascii="Times New Roman" w:eastAsia="Times New Roman" w:hAnsi="Times New Roman" w:cs="Times New Roman"/>
          <w:sz w:val="24"/>
          <w:szCs w:val="24"/>
          <w:lang w:eastAsia="nl-NL"/>
        </w:rPr>
      </w:pPr>
      <w:r w:rsidRPr="00375A91">
        <w:rPr>
          <w:rFonts w:ascii="Times New Roman" w:eastAsia="Times New Roman" w:hAnsi="Times New Roman" w:cs="Times New Roman"/>
          <w:sz w:val="24"/>
          <w:szCs w:val="24"/>
          <w:lang w:eastAsia="nl-NL"/>
        </w:rPr>
        <w:t> English</w:t>
      </w:r>
    </w:p>
    <w:p w:rsidR="00375A91" w:rsidRDefault="00375A91" w:rsidP="00375A91">
      <w:pPr>
        <w:spacing w:after="0"/>
        <w:rPr>
          <w:rFonts w:ascii="Times New Roman" w:eastAsia="Times New Roman" w:hAnsi="Times New Roman" w:cs="Times New Roman"/>
          <w:sz w:val="24"/>
          <w:szCs w:val="24"/>
          <w:lang w:eastAsia="nl-NL"/>
        </w:rPr>
      </w:pPr>
    </w:p>
    <w:p w:rsidR="00375A91" w:rsidRPr="00375A91" w:rsidRDefault="00375A91" w:rsidP="00375A91">
      <w:pPr>
        <w:spacing w:after="0"/>
        <w:rPr>
          <w:rFonts w:ascii="Times New Roman" w:eastAsia="Times New Roman" w:hAnsi="Times New Roman" w:cs="Times New Roman"/>
          <w:i/>
          <w:sz w:val="24"/>
          <w:szCs w:val="24"/>
          <w:lang w:eastAsia="nl-NL"/>
        </w:rPr>
      </w:pPr>
      <w:r w:rsidRPr="00375A91">
        <w:rPr>
          <w:rFonts w:ascii="Times New Roman" w:eastAsia="Times New Roman" w:hAnsi="Times New Roman" w:cs="Times New Roman"/>
          <w:i/>
          <w:sz w:val="24"/>
          <w:szCs w:val="24"/>
          <w:lang w:eastAsia="nl-NL"/>
        </w:rPr>
        <w:t xml:space="preserve">Selection Notice </w:t>
      </w:r>
    </w:p>
    <w:p w:rsidR="00375A91" w:rsidRPr="00375A91" w:rsidRDefault="00375A91" w:rsidP="00375A91">
      <w:pPr>
        <w:spacing w:after="0"/>
        <w:rPr>
          <w:rFonts w:ascii="Times New Roman" w:eastAsia="Times New Roman" w:hAnsi="Times New Roman" w:cs="Times New Roman"/>
          <w:sz w:val="24"/>
          <w:szCs w:val="24"/>
          <w:lang w:val="nl-NL" w:eastAsia="nl-NL"/>
        </w:rPr>
      </w:pPr>
      <w:proofErr w:type="spellStart"/>
      <w:r w:rsidRPr="00375A91">
        <w:rPr>
          <w:rFonts w:ascii="Times New Roman" w:eastAsia="Times New Roman" w:hAnsi="Times New Roman" w:cs="Times New Roman"/>
          <w:sz w:val="24"/>
          <w:szCs w:val="24"/>
          <w:lang w:val="nl-NL" w:eastAsia="nl-NL"/>
        </w:rPr>
        <w:t>Assignment</w:t>
      </w:r>
      <w:proofErr w:type="spellEnd"/>
      <w:r w:rsidRPr="00375A91">
        <w:rPr>
          <w:rFonts w:ascii="Times New Roman" w:eastAsia="Times New Roman" w:hAnsi="Times New Roman" w:cs="Times New Roman"/>
          <w:sz w:val="24"/>
          <w:szCs w:val="24"/>
          <w:lang w:val="nl-NL" w:eastAsia="nl-NL"/>
        </w:rPr>
        <w:t xml:space="preserve"> Country</w:t>
      </w:r>
    </w:p>
    <w:p w:rsidR="00375A91" w:rsidRPr="00375A91" w:rsidRDefault="00375A91" w:rsidP="00375A91">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375A91">
        <w:rPr>
          <w:rFonts w:ascii="Times New Roman" w:eastAsia="Times New Roman" w:hAnsi="Times New Roman" w:cs="Times New Roman"/>
          <w:sz w:val="24"/>
          <w:szCs w:val="24"/>
          <w:lang w:val="nl-NL" w:eastAsia="nl-NL"/>
        </w:rPr>
        <w:t>PE - Peru</w:t>
      </w:r>
    </w:p>
    <w:p w:rsidR="00375A91" w:rsidRPr="00375A91" w:rsidRDefault="00375A91" w:rsidP="00375A91">
      <w:pPr>
        <w:spacing w:after="0"/>
        <w:rPr>
          <w:rFonts w:ascii="Times New Roman" w:eastAsia="Times New Roman" w:hAnsi="Times New Roman" w:cs="Times New Roman"/>
          <w:i/>
          <w:sz w:val="24"/>
          <w:szCs w:val="24"/>
          <w:lang w:val="nl-NL" w:eastAsia="nl-NL"/>
        </w:rPr>
      </w:pPr>
      <w:proofErr w:type="spellStart"/>
      <w:r w:rsidRPr="00375A91">
        <w:rPr>
          <w:rFonts w:ascii="Times New Roman" w:eastAsia="Times New Roman" w:hAnsi="Times New Roman" w:cs="Times New Roman"/>
          <w:i/>
          <w:sz w:val="24"/>
          <w:szCs w:val="24"/>
          <w:lang w:val="nl-NL" w:eastAsia="nl-NL"/>
        </w:rPr>
        <w:t>Funding</w:t>
      </w:r>
      <w:proofErr w:type="spellEnd"/>
      <w:r w:rsidRPr="00375A91">
        <w:rPr>
          <w:rFonts w:ascii="Times New Roman" w:eastAsia="Times New Roman" w:hAnsi="Times New Roman" w:cs="Times New Roman"/>
          <w:i/>
          <w:sz w:val="24"/>
          <w:szCs w:val="24"/>
          <w:lang w:val="nl-NL" w:eastAsia="nl-NL"/>
        </w:rPr>
        <w:t xml:space="preserve"> Sources</w:t>
      </w:r>
    </w:p>
    <w:p w:rsidR="00375A91" w:rsidRPr="00375A91" w:rsidRDefault="00375A91" w:rsidP="00375A91">
      <w:pPr>
        <w:spacing w:after="0"/>
        <w:rPr>
          <w:rFonts w:ascii="Times New Roman" w:eastAsia="Times New Roman" w:hAnsi="Times New Roman" w:cs="Times New Roman"/>
          <w:sz w:val="24"/>
          <w:szCs w:val="24"/>
          <w:lang w:eastAsia="nl-NL"/>
        </w:rPr>
      </w:pPr>
      <w:r w:rsidRPr="00375A91">
        <w:rPr>
          <w:rFonts w:ascii="Times New Roman" w:eastAsia="Times New Roman" w:hAnsi="Times New Roman" w:cs="Times New Roman"/>
          <w:sz w:val="24"/>
          <w:szCs w:val="24"/>
          <w:lang w:eastAsia="nl-NL"/>
        </w:rPr>
        <w:t xml:space="preserve">The World Bank Group intends to finance the assignment/services under: </w:t>
      </w:r>
    </w:p>
    <w:p w:rsidR="00375A91" w:rsidRPr="00375A91" w:rsidRDefault="00375A91" w:rsidP="00375A91">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375A91">
        <w:rPr>
          <w:rFonts w:ascii="Times New Roman" w:eastAsia="Times New Roman" w:hAnsi="Times New Roman" w:cs="Times New Roman"/>
          <w:sz w:val="24"/>
          <w:szCs w:val="24"/>
          <w:lang w:val="nl-NL" w:eastAsia="nl-NL"/>
        </w:rPr>
        <w:t>BB - BANK BUDGET</w:t>
      </w:r>
    </w:p>
    <w:p w:rsidR="00375A91" w:rsidRPr="00375A91" w:rsidRDefault="00375A91" w:rsidP="00375A91">
      <w:pPr>
        <w:spacing w:after="0"/>
        <w:rPr>
          <w:rFonts w:ascii="Times New Roman" w:eastAsia="Times New Roman" w:hAnsi="Times New Roman" w:cs="Times New Roman"/>
          <w:sz w:val="24"/>
          <w:szCs w:val="24"/>
          <w:lang w:eastAsia="nl-NL"/>
        </w:rPr>
      </w:pPr>
      <w:r w:rsidRPr="00375A91">
        <w:rPr>
          <w:rFonts w:ascii="Times New Roman" w:eastAsia="Times New Roman" w:hAnsi="Times New Roman" w:cs="Times New Roman"/>
          <w:sz w:val="24"/>
          <w:szCs w:val="24"/>
          <w:lang w:eastAsia="nl-NL"/>
        </w:rPr>
        <w:t>Individual/Firm</w:t>
      </w:r>
    </w:p>
    <w:p w:rsidR="00375A91" w:rsidRDefault="00375A91" w:rsidP="00375A91">
      <w:pPr>
        <w:spacing w:after="0"/>
        <w:rPr>
          <w:rFonts w:ascii="Times New Roman" w:eastAsia="Times New Roman" w:hAnsi="Times New Roman" w:cs="Times New Roman"/>
          <w:sz w:val="24"/>
          <w:szCs w:val="24"/>
          <w:lang w:eastAsia="nl-NL"/>
        </w:rPr>
      </w:pPr>
      <w:r w:rsidRPr="00375A91">
        <w:rPr>
          <w:rFonts w:ascii="Times New Roman" w:eastAsia="Times New Roman" w:hAnsi="Times New Roman" w:cs="Times New Roman"/>
          <w:sz w:val="24"/>
          <w:szCs w:val="24"/>
          <w:lang w:eastAsia="nl-NL"/>
        </w:rPr>
        <w:t xml:space="preserve">The consultant will be a firm. </w:t>
      </w:r>
    </w:p>
    <w:p w:rsidR="00375A91" w:rsidRPr="00375A91" w:rsidRDefault="00375A91" w:rsidP="00375A91">
      <w:pPr>
        <w:spacing w:after="0"/>
        <w:rPr>
          <w:rFonts w:ascii="Times New Roman" w:eastAsia="Times New Roman" w:hAnsi="Times New Roman" w:cs="Times New Roman"/>
          <w:sz w:val="24"/>
          <w:szCs w:val="24"/>
          <w:lang w:eastAsia="nl-NL"/>
        </w:rPr>
      </w:pPr>
    </w:p>
    <w:p w:rsidR="00375A91" w:rsidRPr="00375A91" w:rsidRDefault="00375A91" w:rsidP="00375A91">
      <w:pPr>
        <w:spacing w:after="0"/>
        <w:rPr>
          <w:rFonts w:ascii="Times New Roman" w:eastAsia="Times New Roman" w:hAnsi="Times New Roman" w:cs="Times New Roman"/>
          <w:sz w:val="24"/>
          <w:szCs w:val="24"/>
          <w:lang w:val="nl-NL" w:eastAsia="nl-NL"/>
        </w:rPr>
      </w:pPr>
      <w:proofErr w:type="spellStart"/>
      <w:r w:rsidRPr="00375A91">
        <w:rPr>
          <w:rFonts w:ascii="Times New Roman" w:eastAsia="Times New Roman" w:hAnsi="Times New Roman" w:cs="Times New Roman"/>
          <w:sz w:val="24"/>
          <w:szCs w:val="24"/>
          <w:lang w:val="nl-NL" w:eastAsia="nl-NL"/>
        </w:rPr>
        <w:t>Assignment</w:t>
      </w:r>
      <w:proofErr w:type="spellEnd"/>
      <w:r w:rsidRPr="00375A91">
        <w:rPr>
          <w:rFonts w:ascii="Times New Roman" w:eastAsia="Times New Roman" w:hAnsi="Times New Roman" w:cs="Times New Roman"/>
          <w:sz w:val="24"/>
          <w:szCs w:val="24"/>
          <w:lang w:val="nl-NL" w:eastAsia="nl-NL"/>
        </w:rPr>
        <w:t xml:space="preserve"> </w:t>
      </w:r>
      <w:proofErr w:type="spellStart"/>
      <w:r w:rsidRPr="00375A91">
        <w:rPr>
          <w:rFonts w:ascii="Times New Roman" w:eastAsia="Times New Roman" w:hAnsi="Times New Roman" w:cs="Times New Roman"/>
          <w:sz w:val="24"/>
          <w:szCs w:val="24"/>
          <w:lang w:val="nl-NL" w:eastAsia="nl-NL"/>
        </w:rPr>
        <w:t>Description</w:t>
      </w:r>
      <w:proofErr w:type="spellEnd"/>
      <w:r w:rsidRPr="00375A91">
        <w:rPr>
          <w:rFonts w:ascii="Times New Roman" w:eastAsia="Times New Roman" w:hAnsi="Times New Roman" w:cs="Times New Roman"/>
          <w:sz w:val="24"/>
          <w:szCs w:val="24"/>
          <w:lang w:val="nl-NL" w:eastAsia="nl-NL"/>
        </w:rPr>
        <w:t xml:space="preserve"> </w:t>
      </w:r>
    </w:p>
    <w:p w:rsidR="00375A91" w:rsidRPr="00375A91" w:rsidRDefault="00375A91" w:rsidP="00375A91">
      <w:pPr>
        <w:spacing w:after="0"/>
        <w:rPr>
          <w:rFonts w:ascii="Times New Roman" w:eastAsia="Times New Roman" w:hAnsi="Times New Roman" w:cs="Times New Roman"/>
          <w:sz w:val="24"/>
          <w:szCs w:val="24"/>
          <w:lang w:eastAsia="nl-NL"/>
        </w:rPr>
      </w:pPr>
      <w:r w:rsidRPr="00375A91">
        <w:rPr>
          <w:rFonts w:ascii="Times New Roman" w:eastAsia="Times New Roman" w:hAnsi="Times New Roman" w:cs="Times New Roman"/>
          <w:sz w:val="24"/>
          <w:szCs w:val="24"/>
          <w:lang w:eastAsia="nl-NL"/>
        </w:rPr>
        <w:t xml:space="preserve">Support the Government of Peru improving PPP policies and practices for project structuring (engineering design and financial modelling), contract risk allocation and bankability. Also, how government guarantees and subsidy scheme have prevented developing PPP projects meeting </w:t>
      </w:r>
      <w:proofErr w:type="gramStart"/>
      <w:r w:rsidRPr="00375A91">
        <w:rPr>
          <w:rFonts w:ascii="Times New Roman" w:eastAsia="Times New Roman" w:hAnsi="Times New Roman" w:cs="Times New Roman"/>
          <w:sz w:val="24"/>
          <w:szCs w:val="24"/>
          <w:lang w:eastAsia="nl-NL"/>
        </w:rPr>
        <w:t>international</w:t>
      </w:r>
      <w:proofErr w:type="gramEnd"/>
      <w:r w:rsidRPr="00375A91">
        <w:rPr>
          <w:rFonts w:ascii="Times New Roman" w:eastAsia="Times New Roman" w:hAnsi="Times New Roman" w:cs="Times New Roman"/>
          <w:sz w:val="24"/>
          <w:szCs w:val="24"/>
          <w:lang w:eastAsia="nl-NL"/>
        </w:rPr>
        <w:t xml:space="preserve"> best practices, attract high quality concessionaires and support development of the local capital markets. The firm would help on: I) developing guidance and policy for the development of criteria and regulations relating to the provision of government financial support, financial and non-financial guarantees, for the financial structure on PPP projects and II) assisting </w:t>
      </w:r>
      <w:proofErr w:type="spellStart"/>
      <w:r w:rsidRPr="00375A91">
        <w:rPr>
          <w:rFonts w:ascii="Times New Roman" w:eastAsia="Times New Roman" w:hAnsi="Times New Roman" w:cs="Times New Roman"/>
          <w:sz w:val="24"/>
          <w:szCs w:val="24"/>
          <w:lang w:eastAsia="nl-NL"/>
        </w:rPr>
        <w:t>Perus</w:t>
      </w:r>
      <w:proofErr w:type="spellEnd"/>
      <w:r w:rsidRPr="00375A91">
        <w:rPr>
          <w:rFonts w:ascii="Times New Roman" w:eastAsia="Times New Roman" w:hAnsi="Times New Roman" w:cs="Times New Roman"/>
          <w:sz w:val="24"/>
          <w:szCs w:val="24"/>
          <w:lang w:eastAsia="nl-NL"/>
        </w:rPr>
        <w:t xml:space="preserve"> Ministry of Economy and Finance (MEF) in the development of a standard contract guidance document that will serve as a policy guide for model contract design.</w:t>
      </w:r>
      <w:r w:rsidRPr="00375A91">
        <w:rPr>
          <w:rFonts w:ascii="Times New Roman" w:eastAsia="Times New Roman" w:hAnsi="Times New Roman" w:cs="Times New Roman"/>
          <w:sz w:val="24"/>
          <w:szCs w:val="24"/>
          <w:lang w:eastAsia="nl-NL"/>
        </w:rPr>
        <w:br/>
        <w:t>Specifically for the section I) the MEF seeks technical assistance in a) Identification of risks and assignment, b) determination of covered risks and the criteria for the provision of the coverage, c) determination of guarantee or subsidy mechanisms available from MEF, e) determination of non-covered risks, f) Financial Structure and g) Capital Markets.</w:t>
      </w:r>
      <w:r w:rsidRPr="00375A91">
        <w:rPr>
          <w:rFonts w:ascii="Times New Roman" w:eastAsia="Times New Roman" w:hAnsi="Times New Roman" w:cs="Times New Roman"/>
          <w:sz w:val="24"/>
          <w:szCs w:val="24"/>
          <w:lang w:eastAsia="nl-NL"/>
        </w:rPr>
        <w:br/>
        <w:t>Based in lessons learned from the previous component, the Green Book recommendations (under preparation) and the implementation of standard guidelines/contracts/clauses or practices in the United Kingdom, India, Colombia (4G), Australia, etc., for section II), the technical assistance will be focus the following areas: a) Standard contract components, b) Key contract clauses to be provided inter alia, and c) Consultations with stakeholders (public and private).</w:t>
      </w:r>
    </w:p>
    <w:p w:rsidR="00375A91" w:rsidRPr="00375A91" w:rsidRDefault="00375A91" w:rsidP="00375A91">
      <w:pPr>
        <w:spacing w:after="0"/>
        <w:rPr>
          <w:rFonts w:ascii="Times New Roman" w:eastAsia="Times New Roman" w:hAnsi="Times New Roman" w:cs="Times New Roman"/>
          <w:sz w:val="24"/>
          <w:szCs w:val="24"/>
          <w:lang w:val="nl-NL" w:eastAsia="nl-NL"/>
        </w:rPr>
      </w:pPr>
      <w:proofErr w:type="spellStart"/>
      <w:r w:rsidRPr="00375A91">
        <w:rPr>
          <w:rFonts w:ascii="Times New Roman" w:eastAsia="Times New Roman" w:hAnsi="Times New Roman" w:cs="Times New Roman"/>
          <w:sz w:val="24"/>
          <w:szCs w:val="24"/>
          <w:lang w:val="nl-NL" w:eastAsia="nl-NL"/>
        </w:rPr>
        <w:lastRenderedPageBreak/>
        <w:t>Qualification</w:t>
      </w:r>
      <w:proofErr w:type="spellEnd"/>
      <w:r w:rsidRPr="00375A91">
        <w:rPr>
          <w:rFonts w:ascii="Times New Roman" w:eastAsia="Times New Roman" w:hAnsi="Times New Roman" w:cs="Times New Roman"/>
          <w:sz w:val="24"/>
          <w:szCs w:val="24"/>
          <w:lang w:val="nl-NL" w:eastAsia="nl-NL"/>
        </w:rPr>
        <w:t xml:space="preserve"> Criteria </w:t>
      </w:r>
    </w:p>
    <w:p w:rsidR="00375A91" w:rsidRPr="00375A91" w:rsidRDefault="00375A91" w:rsidP="00375A91">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75A91">
        <w:rPr>
          <w:rFonts w:ascii="Times New Roman" w:eastAsia="Times New Roman" w:hAnsi="Times New Roman" w:cs="Times New Roman"/>
          <w:b/>
          <w:bCs/>
          <w:sz w:val="24"/>
          <w:szCs w:val="24"/>
          <w:lang w:eastAsia="nl-NL"/>
        </w:rPr>
        <w:t>1.</w:t>
      </w:r>
      <w:r w:rsidRPr="00375A91">
        <w:rPr>
          <w:rFonts w:ascii="Times New Roman" w:eastAsia="Times New Roman" w:hAnsi="Times New Roman" w:cs="Times New Roman"/>
          <w:sz w:val="24"/>
          <w:szCs w:val="24"/>
          <w:lang w:eastAsia="nl-NL"/>
        </w:rPr>
        <w:t xml:space="preserve"> Provide information showing that they are qualified in the field of the assignment. Showcase relevant international experience in PPP structuring (including engineering and financial modelling) and evaluation processes, policies, guidelines and methodologies information showing that they are qualified in the field of the assignment</w:t>
      </w:r>
    </w:p>
    <w:p w:rsidR="00375A91" w:rsidRPr="00375A91" w:rsidRDefault="00375A91" w:rsidP="00375A91">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75A91">
        <w:rPr>
          <w:rFonts w:ascii="Times New Roman" w:eastAsia="Times New Roman" w:hAnsi="Times New Roman" w:cs="Times New Roman"/>
          <w:b/>
          <w:bCs/>
          <w:sz w:val="24"/>
          <w:szCs w:val="24"/>
          <w:lang w:eastAsia="nl-NL"/>
        </w:rPr>
        <w:t>2.</w:t>
      </w:r>
      <w:r w:rsidRPr="00375A91">
        <w:rPr>
          <w:rFonts w:ascii="Times New Roman" w:eastAsia="Times New Roman" w:hAnsi="Times New Roman" w:cs="Times New Roman"/>
          <w:sz w:val="24"/>
          <w:szCs w:val="24"/>
          <w:lang w:eastAsia="nl-NL"/>
        </w:rPr>
        <w:t xml:space="preserve"> Provide information on the technical and managerial capabilities of the firm. Include experience in the UK, Australia and Canada and other countries (Korea, Chile, India, etc.).</w:t>
      </w:r>
    </w:p>
    <w:p w:rsidR="00375A91" w:rsidRPr="00375A91" w:rsidRDefault="00375A91" w:rsidP="00375A91">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75A91">
        <w:rPr>
          <w:rFonts w:ascii="Times New Roman" w:eastAsia="Times New Roman" w:hAnsi="Times New Roman" w:cs="Times New Roman"/>
          <w:b/>
          <w:bCs/>
          <w:sz w:val="24"/>
          <w:szCs w:val="24"/>
          <w:lang w:eastAsia="nl-NL"/>
        </w:rPr>
        <w:t>3.</w:t>
      </w:r>
      <w:r w:rsidRPr="00375A91">
        <w:rPr>
          <w:rFonts w:ascii="Times New Roman" w:eastAsia="Times New Roman" w:hAnsi="Times New Roman" w:cs="Times New Roman"/>
          <w:sz w:val="24"/>
          <w:szCs w:val="24"/>
          <w:lang w:eastAsia="nl-NL"/>
        </w:rPr>
        <w:t xml:space="preserve"> Provide information on their core business and years in business.</w:t>
      </w:r>
    </w:p>
    <w:p w:rsidR="00375A91" w:rsidRPr="00375A91" w:rsidRDefault="00375A91" w:rsidP="00375A91">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375A91">
        <w:rPr>
          <w:rFonts w:ascii="Times New Roman" w:eastAsia="Times New Roman" w:hAnsi="Times New Roman" w:cs="Times New Roman"/>
          <w:b/>
          <w:bCs/>
          <w:sz w:val="24"/>
          <w:szCs w:val="24"/>
          <w:lang w:eastAsia="nl-NL"/>
        </w:rPr>
        <w:t>4.</w:t>
      </w:r>
      <w:r w:rsidRPr="00375A91">
        <w:rPr>
          <w:rFonts w:ascii="Times New Roman" w:eastAsia="Times New Roman" w:hAnsi="Times New Roman" w:cs="Times New Roman"/>
          <w:sz w:val="24"/>
          <w:szCs w:val="24"/>
          <w:lang w:eastAsia="nl-NL"/>
        </w:rPr>
        <w:t xml:space="preserve"> Provide information on the qualifications of key staff relevant to this assignment, including legal-institutional-financial PPP framework of Peru, PPP contracts and Spanish language abilities</w:t>
      </w:r>
    </w:p>
    <w:p w:rsidR="00375A91" w:rsidRPr="00375A91" w:rsidRDefault="00375A91" w:rsidP="00375A91">
      <w:pPr>
        <w:spacing w:after="0"/>
        <w:rPr>
          <w:rFonts w:ascii="Times New Roman" w:eastAsia="Times New Roman" w:hAnsi="Times New Roman" w:cs="Times New Roman"/>
          <w:sz w:val="24"/>
          <w:szCs w:val="24"/>
          <w:lang w:eastAsia="nl-NL"/>
        </w:rPr>
      </w:pPr>
      <w:r w:rsidRPr="00375A91">
        <w:rPr>
          <w:rFonts w:ascii="Times New Roman" w:eastAsia="Times New Roman" w:hAnsi="Times New Roman" w:cs="Times New Roman"/>
          <w:sz w:val="24"/>
          <w:szCs w:val="24"/>
          <w:lang w:eastAsia="nl-NL"/>
        </w:rPr>
        <w:t>* - Mandatory</w:t>
      </w:r>
    </w:p>
    <w:p w:rsidR="00375A91" w:rsidRPr="00375A91" w:rsidRDefault="00375A91" w:rsidP="00375A91">
      <w:pPr>
        <w:spacing w:after="0"/>
        <w:rPr>
          <w:rFonts w:ascii="Times New Roman" w:eastAsia="Times New Roman" w:hAnsi="Times New Roman" w:cs="Times New Roman"/>
          <w:sz w:val="24"/>
          <w:szCs w:val="24"/>
          <w:lang w:eastAsia="nl-NL"/>
        </w:rPr>
      </w:pPr>
      <w:r w:rsidRPr="00375A91">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255DB2"/>
    <w:multiLevelType w:val="multilevel"/>
    <w:tmpl w:val="73A01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D801AA"/>
    <w:multiLevelType w:val="multilevel"/>
    <w:tmpl w:val="FDC63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7572AE8"/>
    <w:multiLevelType w:val="multilevel"/>
    <w:tmpl w:val="6A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A91"/>
    <w:rsid w:val="00375A91"/>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75A9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75A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1647948">
      <w:bodyDiv w:val="1"/>
      <w:marLeft w:val="0"/>
      <w:marRight w:val="0"/>
      <w:marTop w:val="0"/>
      <w:marBottom w:val="0"/>
      <w:divBdr>
        <w:top w:val="none" w:sz="0" w:space="0" w:color="auto"/>
        <w:left w:val="none" w:sz="0" w:space="0" w:color="auto"/>
        <w:bottom w:val="none" w:sz="0" w:space="0" w:color="auto"/>
        <w:right w:val="none" w:sz="0" w:space="0" w:color="auto"/>
      </w:divBdr>
      <w:divsChild>
        <w:div w:id="99567429">
          <w:marLeft w:val="0"/>
          <w:marRight w:val="0"/>
          <w:marTop w:val="0"/>
          <w:marBottom w:val="0"/>
          <w:divBdr>
            <w:top w:val="none" w:sz="0" w:space="0" w:color="auto"/>
            <w:left w:val="none" w:sz="0" w:space="0" w:color="auto"/>
            <w:bottom w:val="none" w:sz="0" w:space="0" w:color="auto"/>
            <w:right w:val="none" w:sz="0" w:space="0" w:color="auto"/>
          </w:divBdr>
        </w:div>
        <w:div w:id="1507788012">
          <w:marLeft w:val="0"/>
          <w:marRight w:val="0"/>
          <w:marTop w:val="0"/>
          <w:marBottom w:val="0"/>
          <w:divBdr>
            <w:top w:val="none" w:sz="0" w:space="0" w:color="auto"/>
            <w:left w:val="none" w:sz="0" w:space="0" w:color="auto"/>
            <w:bottom w:val="none" w:sz="0" w:space="0" w:color="auto"/>
            <w:right w:val="none" w:sz="0" w:space="0" w:color="auto"/>
          </w:divBdr>
          <w:divsChild>
            <w:div w:id="1216351625">
              <w:marLeft w:val="0"/>
              <w:marRight w:val="0"/>
              <w:marTop w:val="0"/>
              <w:marBottom w:val="0"/>
              <w:divBdr>
                <w:top w:val="none" w:sz="0" w:space="0" w:color="auto"/>
                <w:left w:val="none" w:sz="0" w:space="0" w:color="auto"/>
                <w:bottom w:val="none" w:sz="0" w:space="0" w:color="auto"/>
                <w:right w:val="none" w:sz="0" w:space="0" w:color="auto"/>
              </w:divBdr>
              <w:divsChild>
                <w:div w:id="1327129999">
                  <w:marLeft w:val="0"/>
                  <w:marRight w:val="0"/>
                  <w:marTop w:val="0"/>
                  <w:marBottom w:val="0"/>
                  <w:divBdr>
                    <w:top w:val="none" w:sz="0" w:space="0" w:color="auto"/>
                    <w:left w:val="none" w:sz="0" w:space="0" w:color="auto"/>
                    <w:bottom w:val="none" w:sz="0" w:space="0" w:color="auto"/>
                    <w:right w:val="none" w:sz="0" w:space="0" w:color="auto"/>
                  </w:divBdr>
                </w:div>
              </w:divsChild>
            </w:div>
            <w:div w:id="609245904">
              <w:marLeft w:val="0"/>
              <w:marRight w:val="0"/>
              <w:marTop w:val="0"/>
              <w:marBottom w:val="0"/>
              <w:divBdr>
                <w:top w:val="none" w:sz="0" w:space="0" w:color="auto"/>
                <w:left w:val="none" w:sz="0" w:space="0" w:color="auto"/>
                <w:bottom w:val="none" w:sz="0" w:space="0" w:color="auto"/>
                <w:right w:val="none" w:sz="0" w:space="0" w:color="auto"/>
              </w:divBdr>
              <w:divsChild>
                <w:div w:id="1353337243">
                  <w:marLeft w:val="0"/>
                  <w:marRight w:val="0"/>
                  <w:marTop w:val="0"/>
                  <w:marBottom w:val="0"/>
                  <w:divBdr>
                    <w:top w:val="none" w:sz="0" w:space="0" w:color="auto"/>
                    <w:left w:val="none" w:sz="0" w:space="0" w:color="auto"/>
                    <w:bottom w:val="none" w:sz="0" w:space="0" w:color="auto"/>
                    <w:right w:val="none" w:sz="0" w:space="0" w:color="auto"/>
                  </w:divBdr>
                </w:div>
                <w:div w:id="1773284569">
                  <w:marLeft w:val="0"/>
                  <w:marRight w:val="0"/>
                  <w:marTop w:val="0"/>
                  <w:marBottom w:val="0"/>
                  <w:divBdr>
                    <w:top w:val="none" w:sz="0" w:space="0" w:color="auto"/>
                    <w:left w:val="none" w:sz="0" w:space="0" w:color="auto"/>
                    <w:bottom w:val="none" w:sz="0" w:space="0" w:color="auto"/>
                    <w:right w:val="none" w:sz="0" w:space="0" w:color="auto"/>
                  </w:divBdr>
                </w:div>
              </w:divsChild>
            </w:div>
            <w:div w:id="1484393879">
              <w:marLeft w:val="0"/>
              <w:marRight w:val="0"/>
              <w:marTop w:val="0"/>
              <w:marBottom w:val="0"/>
              <w:divBdr>
                <w:top w:val="none" w:sz="0" w:space="0" w:color="auto"/>
                <w:left w:val="none" w:sz="0" w:space="0" w:color="auto"/>
                <w:bottom w:val="none" w:sz="0" w:space="0" w:color="auto"/>
                <w:right w:val="none" w:sz="0" w:space="0" w:color="auto"/>
              </w:divBdr>
              <w:divsChild>
                <w:div w:id="78067992">
                  <w:marLeft w:val="0"/>
                  <w:marRight w:val="0"/>
                  <w:marTop w:val="0"/>
                  <w:marBottom w:val="0"/>
                  <w:divBdr>
                    <w:top w:val="none" w:sz="0" w:space="0" w:color="auto"/>
                    <w:left w:val="none" w:sz="0" w:space="0" w:color="auto"/>
                    <w:bottom w:val="none" w:sz="0" w:space="0" w:color="auto"/>
                    <w:right w:val="none" w:sz="0" w:space="0" w:color="auto"/>
                  </w:divBdr>
                </w:div>
                <w:div w:id="1599216047">
                  <w:marLeft w:val="0"/>
                  <w:marRight w:val="0"/>
                  <w:marTop w:val="0"/>
                  <w:marBottom w:val="0"/>
                  <w:divBdr>
                    <w:top w:val="none" w:sz="0" w:space="0" w:color="auto"/>
                    <w:left w:val="none" w:sz="0" w:space="0" w:color="auto"/>
                    <w:bottom w:val="none" w:sz="0" w:space="0" w:color="auto"/>
                    <w:right w:val="none" w:sz="0" w:space="0" w:color="auto"/>
                  </w:divBdr>
                </w:div>
              </w:divsChild>
            </w:div>
            <w:div w:id="1533374835">
              <w:marLeft w:val="0"/>
              <w:marRight w:val="0"/>
              <w:marTop w:val="0"/>
              <w:marBottom w:val="0"/>
              <w:divBdr>
                <w:top w:val="none" w:sz="0" w:space="0" w:color="auto"/>
                <w:left w:val="none" w:sz="0" w:space="0" w:color="auto"/>
                <w:bottom w:val="none" w:sz="0" w:space="0" w:color="auto"/>
                <w:right w:val="none" w:sz="0" w:space="0" w:color="auto"/>
              </w:divBdr>
              <w:divsChild>
                <w:div w:id="1461262574">
                  <w:marLeft w:val="0"/>
                  <w:marRight w:val="0"/>
                  <w:marTop w:val="0"/>
                  <w:marBottom w:val="0"/>
                  <w:divBdr>
                    <w:top w:val="none" w:sz="0" w:space="0" w:color="auto"/>
                    <w:left w:val="none" w:sz="0" w:space="0" w:color="auto"/>
                    <w:bottom w:val="none" w:sz="0" w:space="0" w:color="auto"/>
                    <w:right w:val="none" w:sz="0" w:space="0" w:color="auto"/>
                  </w:divBdr>
                </w:div>
                <w:div w:id="1830634593">
                  <w:marLeft w:val="0"/>
                  <w:marRight w:val="0"/>
                  <w:marTop w:val="0"/>
                  <w:marBottom w:val="0"/>
                  <w:divBdr>
                    <w:top w:val="none" w:sz="0" w:space="0" w:color="auto"/>
                    <w:left w:val="none" w:sz="0" w:space="0" w:color="auto"/>
                    <w:bottom w:val="none" w:sz="0" w:space="0" w:color="auto"/>
                    <w:right w:val="none" w:sz="0" w:space="0" w:color="auto"/>
                  </w:divBdr>
                </w:div>
              </w:divsChild>
            </w:div>
            <w:div w:id="78647374">
              <w:marLeft w:val="0"/>
              <w:marRight w:val="0"/>
              <w:marTop w:val="0"/>
              <w:marBottom w:val="0"/>
              <w:divBdr>
                <w:top w:val="none" w:sz="0" w:space="0" w:color="auto"/>
                <w:left w:val="none" w:sz="0" w:space="0" w:color="auto"/>
                <w:bottom w:val="none" w:sz="0" w:space="0" w:color="auto"/>
                <w:right w:val="none" w:sz="0" w:space="0" w:color="auto"/>
              </w:divBdr>
              <w:divsChild>
                <w:div w:id="39018390">
                  <w:marLeft w:val="0"/>
                  <w:marRight w:val="0"/>
                  <w:marTop w:val="0"/>
                  <w:marBottom w:val="0"/>
                  <w:divBdr>
                    <w:top w:val="none" w:sz="0" w:space="0" w:color="auto"/>
                    <w:left w:val="none" w:sz="0" w:space="0" w:color="auto"/>
                    <w:bottom w:val="none" w:sz="0" w:space="0" w:color="auto"/>
                    <w:right w:val="none" w:sz="0" w:space="0" w:color="auto"/>
                  </w:divBdr>
                </w:div>
                <w:div w:id="624582759">
                  <w:marLeft w:val="0"/>
                  <w:marRight w:val="0"/>
                  <w:marTop w:val="0"/>
                  <w:marBottom w:val="0"/>
                  <w:divBdr>
                    <w:top w:val="none" w:sz="0" w:space="0" w:color="auto"/>
                    <w:left w:val="none" w:sz="0" w:space="0" w:color="auto"/>
                    <w:bottom w:val="none" w:sz="0" w:space="0" w:color="auto"/>
                    <w:right w:val="none" w:sz="0" w:space="0" w:color="auto"/>
                  </w:divBdr>
                </w:div>
              </w:divsChild>
            </w:div>
            <w:div w:id="1155605175">
              <w:marLeft w:val="0"/>
              <w:marRight w:val="0"/>
              <w:marTop w:val="0"/>
              <w:marBottom w:val="0"/>
              <w:divBdr>
                <w:top w:val="none" w:sz="0" w:space="0" w:color="auto"/>
                <w:left w:val="none" w:sz="0" w:space="0" w:color="auto"/>
                <w:bottom w:val="none" w:sz="0" w:space="0" w:color="auto"/>
                <w:right w:val="none" w:sz="0" w:space="0" w:color="auto"/>
              </w:divBdr>
              <w:divsChild>
                <w:div w:id="448746213">
                  <w:marLeft w:val="0"/>
                  <w:marRight w:val="0"/>
                  <w:marTop w:val="0"/>
                  <w:marBottom w:val="0"/>
                  <w:divBdr>
                    <w:top w:val="none" w:sz="0" w:space="0" w:color="auto"/>
                    <w:left w:val="none" w:sz="0" w:space="0" w:color="auto"/>
                    <w:bottom w:val="none" w:sz="0" w:space="0" w:color="auto"/>
                    <w:right w:val="none" w:sz="0" w:space="0" w:color="auto"/>
                  </w:divBdr>
                </w:div>
                <w:div w:id="1929384916">
                  <w:marLeft w:val="0"/>
                  <w:marRight w:val="0"/>
                  <w:marTop w:val="0"/>
                  <w:marBottom w:val="0"/>
                  <w:divBdr>
                    <w:top w:val="none" w:sz="0" w:space="0" w:color="auto"/>
                    <w:left w:val="none" w:sz="0" w:space="0" w:color="auto"/>
                    <w:bottom w:val="none" w:sz="0" w:space="0" w:color="auto"/>
                    <w:right w:val="none" w:sz="0" w:space="0" w:color="auto"/>
                  </w:divBdr>
                </w:div>
              </w:divsChild>
            </w:div>
            <w:div w:id="1649742557">
              <w:marLeft w:val="0"/>
              <w:marRight w:val="0"/>
              <w:marTop w:val="0"/>
              <w:marBottom w:val="0"/>
              <w:divBdr>
                <w:top w:val="none" w:sz="0" w:space="0" w:color="auto"/>
                <w:left w:val="none" w:sz="0" w:space="0" w:color="auto"/>
                <w:bottom w:val="none" w:sz="0" w:space="0" w:color="auto"/>
                <w:right w:val="none" w:sz="0" w:space="0" w:color="auto"/>
              </w:divBdr>
              <w:divsChild>
                <w:div w:id="1259093445">
                  <w:marLeft w:val="0"/>
                  <w:marRight w:val="0"/>
                  <w:marTop w:val="0"/>
                  <w:marBottom w:val="0"/>
                  <w:divBdr>
                    <w:top w:val="none" w:sz="0" w:space="0" w:color="auto"/>
                    <w:left w:val="none" w:sz="0" w:space="0" w:color="auto"/>
                    <w:bottom w:val="none" w:sz="0" w:space="0" w:color="auto"/>
                    <w:right w:val="none" w:sz="0" w:space="0" w:color="auto"/>
                  </w:divBdr>
                </w:div>
                <w:div w:id="533154490">
                  <w:marLeft w:val="0"/>
                  <w:marRight w:val="0"/>
                  <w:marTop w:val="0"/>
                  <w:marBottom w:val="0"/>
                  <w:divBdr>
                    <w:top w:val="none" w:sz="0" w:space="0" w:color="auto"/>
                    <w:left w:val="none" w:sz="0" w:space="0" w:color="auto"/>
                    <w:bottom w:val="none" w:sz="0" w:space="0" w:color="auto"/>
                    <w:right w:val="none" w:sz="0" w:space="0" w:color="auto"/>
                  </w:divBdr>
                </w:div>
              </w:divsChild>
            </w:div>
            <w:div w:id="1168324945">
              <w:marLeft w:val="0"/>
              <w:marRight w:val="0"/>
              <w:marTop w:val="0"/>
              <w:marBottom w:val="0"/>
              <w:divBdr>
                <w:top w:val="none" w:sz="0" w:space="0" w:color="auto"/>
                <w:left w:val="none" w:sz="0" w:space="0" w:color="auto"/>
                <w:bottom w:val="none" w:sz="0" w:space="0" w:color="auto"/>
                <w:right w:val="none" w:sz="0" w:space="0" w:color="auto"/>
              </w:divBdr>
              <w:divsChild>
                <w:div w:id="953365015">
                  <w:marLeft w:val="0"/>
                  <w:marRight w:val="0"/>
                  <w:marTop w:val="0"/>
                  <w:marBottom w:val="0"/>
                  <w:divBdr>
                    <w:top w:val="none" w:sz="0" w:space="0" w:color="auto"/>
                    <w:left w:val="none" w:sz="0" w:space="0" w:color="auto"/>
                    <w:bottom w:val="none" w:sz="0" w:space="0" w:color="auto"/>
                    <w:right w:val="none" w:sz="0" w:space="0" w:color="auto"/>
                  </w:divBdr>
                </w:div>
                <w:div w:id="645858610">
                  <w:marLeft w:val="0"/>
                  <w:marRight w:val="0"/>
                  <w:marTop w:val="0"/>
                  <w:marBottom w:val="0"/>
                  <w:divBdr>
                    <w:top w:val="none" w:sz="0" w:space="0" w:color="auto"/>
                    <w:left w:val="none" w:sz="0" w:space="0" w:color="auto"/>
                    <w:bottom w:val="none" w:sz="0" w:space="0" w:color="auto"/>
                    <w:right w:val="none" w:sz="0" w:space="0" w:color="auto"/>
                  </w:divBdr>
                </w:div>
              </w:divsChild>
            </w:div>
            <w:div w:id="1706325995">
              <w:marLeft w:val="0"/>
              <w:marRight w:val="0"/>
              <w:marTop w:val="0"/>
              <w:marBottom w:val="0"/>
              <w:divBdr>
                <w:top w:val="none" w:sz="0" w:space="0" w:color="auto"/>
                <w:left w:val="none" w:sz="0" w:space="0" w:color="auto"/>
                <w:bottom w:val="none" w:sz="0" w:space="0" w:color="auto"/>
                <w:right w:val="none" w:sz="0" w:space="0" w:color="auto"/>
              </w:divBdr>
            </w:div>
            <w:div w:id="1523545980">
              <w:marLeft w:val="0"/>
              <w:marRight w:val="0"/>
              <w:marTop w:val="0"/>
              <w:marBottom w:val="0"/>
              <w:divBdr>
                <w:top w:val="none" w:sz="0" w:space="0" w:color="auto"/>
                <w:left w:val="none" w:sz="0" w:space="0" w:color="auto"/>
                <w:bottom w:val="none" w:sz="0" w:space="0" w:color="auto"/>
                <w:right w:val="none" w:sz="0" w:space="0" w:color="auto"/>
              </w:divBdr>
              <w:divsChild>
                <w:div w:id="211774149">
                  <w:marLeft w:val="0"/>
                  <w:marRight w:val="0"/>
                  <w:marTop w:val="0"/>
                  <w:marBottom w:val="0"/>
                  <w:divBdr>
                    <w:top w:val="none" w:sz="0" w:space="0" w:color="auto"/>
                    <w:left w:val="none" w:sz="0" w:space="0" w:color="auto"/>
                    <w:bottom w:val="none" w:sz="0" w:space="0" w:color="auto"/>
                    <w:right w:val="none" w:sz="0" w:space="0" w:color="auto"/>
                  </w:divBdr>
                </w:div>
                <w:div w:id="712847629">
                  <w:marLeft w:val="0"/>
                  <w:marRight w:val="0"/>
                  <w:marTop w:val="0"/>
                  <w:marBottom w:val="0"/>
                  <w:divBdr>
                    <w:top w:val="none" w:sz="0" w:space="0" w:color="auto"/>
                    <w:left w:val="none" w:sz="0" w:space="0" w:color="auto"/>
                    <w:bottom w:val="none" w:sz="0" w:space="0" w:color="auto"/>
                    <w:right w:val="none" w:sz="0" w:space="0" w:color="auto"/>
                  </w:divBdr>
                </w:div>
              </w:divsChild>
            </w:div>
            <w:div w:id="213694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52E0C88C</Template>
  <TotalTime>1</TotalTime>
  <Pages>2</Pages>
  <Words>482</Words>
  <Characters>2653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2015-08-06T19:58:00Z</dcterms:created>
  <dcterms:modified xsi:type="dcterms:W3CDTF">2015-08-06T19:59:00Z</dcterms:modified>
</cp:coreProperties>
</file>