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7A3" w:rsidRDefault="000D37A3" w:rsidP="000D37A3">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0D37A3">
        <w:rPr>
          <w:rFonts w:ascii="Times New Roman" w:eastAsia="Times New Roman" w:hAnsi="Times New Roman" w:cs="Times New Roman"/>
          <w:sz w:val="24"/>
          <w:szCs w:val="24"/>
          <w:lang w:eastAsia="nl-NL"/>
        </w:rPr>
        <w:t>equest for expression of interest for selection # 1194035</w:t>
      </w:r>
    </w:p>
    <w:p w:rsidR="000D37A3" w:rsidRPr="000D37A3" w:rsidRDefault="000D37A3" w:rsidP="000D37A3">
      <w:pPr>
        <w:spacing w:after="0"/>
        <w:rPr>
          <w:rFonts w:ascii="Times New Roman" w:eastAsia="Times New Roman" w:hAnsi="Times New Roman" w:cs="Times New Roman"/>
          <w:sz w:val="24"/>
          <w:szCs w:val="24"/>
          <w:lang w:eastAsia="nl-NL"/>
        </w:rPr>
      </w:pPr>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 xml:space="preserve">Selection Information </w:t>
      </w:r>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Assignment Title</w:t>
      </w:r>
    </w:p>
    <w:p w:rsidR="000D37A3" w:rsidRPr="000D37A3" w:rsidRDefault="000D37A3" w:rsidP="000D37A3">
      <w:pPr>
        <w:spacing w:after="0"/>
        <w:rPr>
          <w:rFonts w:ascii="Times New Roman" w:eastAsia="Times New Roman" w:hAnsi="Times New Roman" w:cs="Times New Roman"/>
          <w:i/>
          <w:sz w:val="24"/>
          <w:szCs w:val="24"/>
          <w:lang w:eastAsia="nl-NL"/>
        </w:rPr>
      </w:pPr>
      <w:r w:rsidRPr="000D37A3">
        <w:rPr>
          <w:rFonts w:ascii="Times New Roman" w:eastAsia="Times New Roman" w:hAnsi="Times New Roman" w:cs="Times New Roman"/>
          <w:i/>
          <w:sz w:val="24"/>
          <w:szCs w:val="24"/>
          <w:lang w:eastAsia="nl-NL"/>
        </w:rPr>
        <w:t>Framework Agreement for PPP Rapid Support Assessments</w:t>
      </w:r>
    </w:p>
    <w:p w:rsidR="000D37A3" w:rsidRDefault="000D37A3" w:rsidP="000D37A3">
      <w:pPr>
        <w:spacing w:after="0"/>
        <w:rPr>
          <w:rFonts w:ascii="Times New Roman" w:eastAsia="Times New Roman" w:hAnsi="Times New Roman" w:cs="Times New Roman"/>
          <w:sz w:val="24"/>
          <w:szCs w:val="24"/>
          <w:lang w:eastAsia="nl-NL"/>
        </w:rPr>
      </w:pPr>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Publication Date</w:t>
      </w:r>
    </w:p>
    <w:p w:rsidR="000D37A3" w:rsidRPr="000D37A3" w:rsidRDefault="000D37A3" w:rsidP="000D37A3">
      <w:pPr>
        <w:spacing w:after="0"/>
        <w:rPr>
          <w:rFonts w:ascii="Times New Roman" w:eastAsia="Times New Roman" w:hAnsi="Times New Roman" w:cs="Times New Roman"/>
          <w:i/>
          <w:sz w:val="24"/>
          <w:szCs w:val="24"/>
          <w:lang w:eastAsia="nl-NL"/>
        </w:rPr>
      </w:pPr>
      <w:r w:rsidRPr="000D37A3">
        <w:rPr>
          <w:rFonts w:ascii="Times New Roman" w:eastAsia="Times New Roman" w:hAnsi="Times New Roman" w:cs="Times New Roman"/>
          <w:i/>
          <w:sz w:val="24"/>
          <w:szCs w:val="24"/>
          <w:lang w:eastAsia="nl-NL"/>
        </w:rPr>
        <w:t> 12-Aug-2015</w:t>
      </w:r>
    </w:p>
    <w:p w:rsidR="000D37A3" w:rsidRDefault="000D37A3" w:rsidP="000D37A3">
      <w:pPr>
        <w:spacing w:after="0"/>
        <w:rPr>
          <w:rFonts w:ascii="Times New Roman" w:eastAsia="Times New Roman" w:hAnsi="Times New Roman" w:cs="Times New Roman"/>
          <w:sz w:val="24"/>
          <w:szCs w:val="24"/>
          <w:lang w:eastAsia="nl-NL"/>
        </w:rPr>
      </w:pPr>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Expression of Interest Deadline</w:t>
      </w:r>
    </w:p>
    <w:p w:rsidR="000D37A3" w:rsidRPr="000D37A3" w:rsidRDefault="000D37A3" w:rsidP="000D37A3">
      <w:pPr>
        <w:spacing w:after="0"/>
        <w:rPr>
          <w:rFonts w:ascii="Times New Roman" w:eastAsia="Times New Roman" w:hAnsi="Times New Roman" w:cs="Times New Roman"/>
          <w:i/>
          <w:sz w:val="24"/>
          <w:szCs w:val="24"/>
          <w:lang w:eastAsia="nl-NL"/>
        </w:rPr>
      </w:pPr>
      <w:r w:rsidRPr="000D37A3">
        <w:rPr>
          <w:rFonts w:ascii="Times New Roman" w:eastAsia="Times New Roman" w:hAnsi="Times New Roman" w:cs="Times New Roman"/>
          <w:i/>
          <w:sz w:val="24"/>
          <w:szCs w:val="24"/>
          <w:lang w:eastAsia="nl-NL"/>
        </w:rPr>
        <w:t> </w:t>
      </w:r>
      <w:proofErr w:type="gramStart"/>
      <w:r w:rsidRPr="000D37A3">
        <w:rPr>
          <w:rFonts w:ascii="Times New Roman" w:eastAsia="Times New Roman" w:hAnsi="Times New Roman" w:cs="Times New Roman"/>
          <w:i/>
          <w:sz w:val="24"/>
          <w:szCs w:val="24"/>
          <w:lang w:eastAsia="nl-NL"/>
        </w:rPr>
        <w:t>27-Aug-2015 at 11:59:59 PM (Eastern Time – Washington D.C.)</w:t>
      </w:r>
      <w:proofErr w:type="gramEnd"/>
    </w:p>
    <w:p w:rsidR="000D37A3" w:rsidRDefault="000D37A3" w:rsidP="000D37A3">
      <w:pPr>
        <w:spacing w:after="0"/>
        <w:rPr>
          <w:rFonts w:ascii="Times New Roman" w:eastAsia="Times New Roman" w:hAnsi="Times New Roman" w:cs="Times New Roman"/>
          <w:sz w:val="24"/>
          <w:szCs w:val="24"/>
          <w:lang w:eastAsia="nl-NL"/>
        </w:rPr>
      </w:pPr>
      <w:bookmarkStart w:id="0" w:name="_GoBack"/>
      <w:bookmarkEnd w:id="0"/>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Language of Notice</w:t>
      </w:r>
    </w:p>
    <w:p w:rsidR="000D37A3" w:rsidRPr="000D37A3" w:rsidRDefault="000D37A3" w:rsidP="000D37A3">
      <w:pPr>
        <w:spacing w:after="0"/>
        <w:rPr>
          <w:rFonts w:ascii="Times New Roman" w:eastAsia="Times New Roman" w:hAnsi="Times New Roman" w:cs="Times New Roman"/>
          <w:i/>
          <w:sz w:val="24"/>
          <w:szCs w:val="24"/>
          <w:lang w:eastAsia="nl-NL"/>
        </w:rPr>
      </w:pPr>
      <w:r w:rsidRPr="000D37A3">
        <w:rPr>
          <w:rFonts w:ascii="Times New Roman" w:eastAsia="Times New Roman" w:hAnsi="Times New Roman" w:cs="Times New Roman"/>
          <w:i/>
          <w:sz w:val="24"/>
          <w:szCs w:val="24"/>
          <w:lang w:eastAsia="nl-NL"/>
        </w:rPr>
        <w:t> English</w:t>
      </w:r>
    </w:p>
    <w:p w:rsidR="000D37A3" w:rsidRDefault="000D37A3" w:rsidP="000D37A3">
      <w:pPr>
        <w:spacing w:after="0"/>
        <w:rPr>
          <w:rFonts w:ascii="Times New Roman" w:eastAsia="Times New Roman" w:hAnsi="Times New Roman" w:cs="Times New Roman"/>
          <w:sz w:val="24"/>
          <w:szCs w:val="24"/>
          <w:lang w:eastAsia="nl-NL"/>
        </w:rPr>
      </w:pPr>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 xml:space="preserve">Selection Notice </w:t>
      </w:r>
    </w:p>
    <w:p w:rsidR="000D37A3" w:rsidRPr="000D37A3" w:rsidRDefault="000D37A3" w:rsidP="000D37A3">
      <w:pPr>
        <w:spacing w:after="0"/>
        <w:rPr>
          <w:rFonts w:ascii="Times New Roman" w:eastAsia="Times New Roman" w:hAnsi="Times New Roman" w:cs="Times New Roman"/>
          <w:sz w:val="24"/>
          <w:szCs w:val="24"/>
          <w:lang w:val="nl-NL" w:eastAsia="nl-NL"/>
        </w:rPr>
      </w:pPr>
      <w:proofErr w:type="spellStart"/>
      <w:r w:rsidRPr="000D37A3">
        <w:rPr>
          <w:rFonts w:ascii="Times New Roman" w:eastAsia="Times New Roman" w:hAnsi="Times New Roman" w:cs="Times New Roman"/>
          <w:sz w:val="24"/>
          <w:szCs w:val="24"/>
          <w:lang w:val="nl-NL" w:eastAsia="nl-NL"/>
        </w:rPr>
        <w:t>Assignment</w:t>
      </w:r>
      <w:proofErr w:type="spellEnd"/>
      <w:r w:rsidRPr="000D37A3">
        <w:rPr>
          <w:rFonts w:ascii="Times New Roman" w:eastAsia="Times New Roman" w:hAnsi="Times New Roman" w:cs="Times New Roman"/>
          <w:sz w:val="24"/>
          <w:szCs w:val="24"/>
          <w:lang w:val="nl-NL" w:eastAsia="nl-NL"/>
        </w:rPr>
        <w:t xml:space="preserve"> Country</w:t>
      </w:r>
    </w:p>
    <w:p w:rsidR="000D37A3" w:rsidRPr="000D37A3" w:rsidRDefault="000D37A3" w:rsidP="000D37A3">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0D37A3">
        <w:rPr>
          <w:rFonts w:ascii="Times New Roman" w:eastAsia="Times New Roman" w:hAnsi="Times New Roman" w:cs="Times New Roman"/>
          <w:i/>
          <w:sz w:val="24"/>
          <w:szCs w:val="24"/>
          <w:lang w:val="nl-NL" w:eastAsia="nl-NL"/>
        </w:rPr>
        <w:t xml:space="preserve">No </w:t>
      </w:r>
      <w:proofErr w:type="spellStart"/>
      <w:r w:rsidRPr="000D37A3">
        <w:rPr>
          <w:rFonts w:ascii="Times New Roman" w:eastAsia="Times New Roman" w:hAnsi="Times New Roman" w:cs="Times New Roman"/>
          <w:i/>
          <w:sz w:val="24"/>
          <w:szCs w:val="24"/>
          <w:lang w:val="nl-NL" w:eastAsia="nl-NL"/>
        </w:rPr>
        <w:t>Countries</w:t>
      </w:r>
      <w:proofErr w:type="spellEnd"/>
      <w:r w:rsidRPr="000D37A3">
        <w:rPr>
          <w:rFonts w:ascii="Times New Roman" w:eastAsia="Times New Roman" w:hAnsi="Times New Roman" w:cs="Times New Roman"/>
          <w:i/>
          <w:sz w:val="24"/>
          <w:szCs w:val="24"/>
          <w:lang w:val="nl-NL" w:eastAsia="nl-NL"/>
        </w:rPr>
        <w:t xml:space="preserve"> </w:t>
      </w:r>
      <w:proofErr w:type="spellStart"/>
      <w:r w:rsidRPr="000D37A3">
        <w:rPr>
          <w:rFonts w:ascii="Times New Roman" w:eastAsia="Times New Roman" w:hAnsi="Times New Roman" w:cs="Times New Roman"/>
          <w:i/>
          <w:sz w:val="24"/>
          <w:szCs w:val="24"/>
          <w:lang w:val="nl-NL" w:eastAsia="nl-NL"/>
        </w:rPr>
        <w:t>Assigned</w:t>
      </w:r>
      <w:proofErr w:type="spellEnd"/>
    </w:p>
    <w:p w:rsidR="000D37A3" w:rsidRPr="000D37A3" w:rsidRDefault="000D37A3" w:rsidP="000D37A3">
      <w:pPr>
        <w:spacing w:after="0"/>
        <w:rPr>
          <w:rFonts w:ascii="Times New Roman" w:eastAsia="Times New Roman" w:hAnsi="Times New Roman" w:cs="Times New Roman"/>
          <w:sz w:val="24"/>
          <w:szCs w:val="24"/>
          <w:lang w:val="nl-NL" w:eastAsia="nl-NL"/>
        </w:rPr>
      </w:pPr>
      <w:proofErr w:type="spellStart"/>
      <w:r w:rsidRPr="000D37A3">
        <w:rPr>
          <w:rFonts w:ascii="Times New Roman" w:eastAsia="Times New Roman" w:hAnsi="Times New Roman" w:cs="Times New Roman"/>
          <w:sz w:val="24"/>
          <w:szCs w:val="24"/>
          <w:lang w:val="nl-NL" w:eastAsia="nl-NL"/>
        </w:rPr>
        <w:t>Funding</w:t>
      </w:r>
      <w:proofErr w:type="spellEnd"/>
      <w:r w:rsidRPr="000D37A3">
        <w:rPr>
          <w:rFonts w:ascii="Times New Roman" w:eastAsia="Times New Roman" w:hAnsi="Times New Roman" w:cs="Times New Roman"/>
          <w:sz w:val="24"/>
          <w:szCs w:val="24"/>
          <w:lang w:val="nl-NL" w:eastAsia="nl-NL"/>
        </w:rPr>
        <w:t xml:space="preserve"> Sources</w:t>
      </w:r>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 xml:space="preserve">The World Bank Group intends to finance the assignment/services under: </w:t>
      </w:r>
    </w:p>
    <w:p w:rsidR="000D37A3" w:rsidRPr="000D37A3" w:rsidRDefault="000D37A3" w:rsidP="000D37A3">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0D37A3">
        <w:rPr>
          <w:rFonts w:ascii="Times New Roman" w:eastAsia="Times New Roman" w:hAnsi="Times New Roman" w:cs="Times New Roman"/>
          <w:i/>
          <w:sz w:val="24"/>
          <w:szCs w:val="24"/>
          <w:lang w:val="nl-NL" w:eastAsia="nl-NL"/>
        </w:rPr>
        <w:t>BB - BANK BUDGET</w:t>
      </w:r>
    </w:p>
    <w:p w:rsidR="000D37A3" w:rsidRPr="000D37A3" w:rsidRDefault="000D37A3" w:rsidP="000D37A3">
      <w:pPr>
        <w:numPr>
          <w:ilvl w:val="0"/>
          <w:numId w:val="2"/>
        </w:numPr>
        <w:spacing w:before="100" w:beforeAutospacing="1" w:after="100" w:afterAutospacing="1"/>
        <w:rPr>
          <w:rFonts w:ascii="Times New Roman" w:eastAsia="Times New Roman" w:hAnsi="Times New Roman" w:cs="Times New Roman"/>
          <w:i/>
          <w:sz w:val="24"/>
          <w:szCs w:val="24"/>
          <w:lang w:eastAsia="nl-NL"/>
        </w:rPr>
      </w:pPr>
      <w:r w:rsidRPr="000D37A3">
        <w:rPr>
          <w:rFonts w:ascii="Times New Roman" w:eastAsia="Times New Roman" w:hAnsi="Times New Roman" w:cs="Times New Roman"/>
          <w:i/>
          <w:sz w:val="24"/>
          <w:szCs w:val="24"/>
          <w:lang w:eastAsia="nl-NL"/>
        </w:rPr>
        <w:t>TF0A0884 - CROSS REGIONAL: Rapid Support Framework</w:t>
      </w:r>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Individual/Firm</w:t>
      </w:r>
    </w:p>
    <w:p w:rsid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 xml:space="preserve">The consultant will be a firm. </w:t>
      </w:r>
    </w:p>
    <w:p w:rsidR="000D37A3" w:rsidRPr="000D37A3" w:rsidRDefault="000D37A3" w:rsidP="000D37A3">
      <w:pPr>
        <w:spacing w:after="0"/>
        <w:rPr>
          <w:rFonts w:ascii="Times New Roman" w:eastAsia="Times New Roman" w:hAnsi="Times New Roman" w:cs="Times New Roman"/>
          <w:sz w:val="24"/>
          <w:szCs w:val="24"/>
          <w:lang w:eastAsia="nl-NL"/>
        </w:rPr>
      </w:pPr>
    </w:p>
    <w:p w:rsidR="000D37A3" w:rsidRPr="000D37A3" w:rsidRDefault="000D37A3" w:rsidP="000D37A3">
      <w:pPr>
        <w:spacing w:after="0"/>
        <w:rPr>
          <w:rFonts w:ascii="Times New Roman" w:eastAsia="Times New Roman" w:hAnsi="Times New Roman" w:cs="Times New Roman"/>
          <w:sz w:val="24"/>
          <w:szCs w:val="24"/>
          <w:lang w:val="nl-NL" w:eastAsia="nl-NL"/>
        </w:rPr>
      </w:pPr>
      <w:proofErr w:type="spellStart"/>
      <w:r w:rsidRPr="000D37A3">
        <w:rPr>
          <w:rFonts w:ascii="Times New Roman" w:eastAsia="Times New Roman" w:hAnsi="Times New Roman" w:cs="Times New Roman"/>
          <w:sz w:val="24"/>
          <w:szCs w:val="24"/>
          <w:lang w:val="nl-NL" w:eastAsia="nl-NL"/>
        </w:rPr>
        <w:t>Assignment</w:t>
      </w:r>
      <w:proofErr w:type="spellEnd"/>
      <w:r w:rsidRPr="000D37A3">
        <w:rPr>
          <w:rFonts w:ascii="Times New Roman" w:eastAsia="Times New Roman" w:hAnsi="Times New Roman" w:cs="Times New Roman"/>
          <w:sz w:val="24"/>
          <w:szCs w:val="24"/>
          <w:lang w:val="nl-NL" w:eastAsia="nl-NL"/>
        </w:rPr>
        <w:t xml:space="preserve"> </w:t>
      </w:r>
      <w:proofErr w:type="spellStart"/>
      <w:r w:rsidRPr="000D37A3">
        <w:rPr>
          <w:rFonts w:ascii="Times New Roman" w:eastAsia="Times New Roman" w:hAnsi="Times New Roman" w:cs="Times New Roman"/>
          <w:sz w:val="24"/>
          <w:szCs w:val="24"/>
          <w:lang w:val="nl-NL" w:eastAsia="nl-NL"/>
        </w:rPr>
        <w:t>Description</w:t>
      </w:r>
      <w:proofErr w:type="spellEnd"/>
      <w:r w:rsidRPr="000D37A3">
        <w:rPr>
          <w:rFonts w:ascii="Times New Roman" w:eastAsia="Times New Roman" w:hAnsi="Times New Roman" w:cs="Times New Roman"/>
          <w:sz w:val="24"/>
          <w:szCs w:val="24"/>
          <w:lang w:val="nl-NL" w:eastAsia="nl-NL"/>
        </w:rPr>
        <w:t xml:space="preserve"> </w:t>
      </w:r>
    </w:p>
    <w:p w:rsidR="000D37A3" w:rsidRPr="000D37A3" w:rsidRDefault="000D37A3" w:rsidP="000D37A3">
      <w:pPr>
        <w:spacing w:after="0"/>
        <w:rPr>
          <w:rFonts w:ascii="Times New Roman" w:eastAsia="Times New Roman" w:hAnsi="Times New Roman" w:cs="Times New Roman"/>
          <w:sz w:val="24"/>
          <w:szCs w:val="24"/>
          <w:lang w:val="nl-NL" w:eastAsia="nl-NL"/>
        </w:rPr>
      </w:pPr>
      <w:r w:rsidRPr="000D37A3">
        <w:rPr>
          <w:rFonts w:ascii="Times New Roman" w:eastAsia="Times New Roman" w:hAnsi="Times New Roman" w:cs="Times New Roman"/>
          <w:sz w:val="24"/>
          <w:szCs w:val="24"/>
          <w:lang w:eastAsia="nl-NL"/>
        </w:rPr>
        <w:t xml:space="preserve">Assignment Title: Framework Agreement for PPP Rapid Support Assessments </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Assignment Countries: Not country specific</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ASSIGNMENT DESCRIPTION</w:t>
      </w:r>
      <w:r w:rsidRPr="000D37A3">
        <w:rPr>
          <w:rFonts w:ascii="Times New Roman" w:eastAsia="Times New Roman" w:hAnsi="Times New Roman" w:cs="Times New Roman"/>
          <w:sz w:val="24"/>
          <w:szCs w:val="24"/>
          <w:lang w:eastAsia="nl-NL"/>
        </w:rPr>
        <w:br/>
        <w:t xml:space="preserve">PPIAF has supported the delivery of rapid needs assessments (RNA) for PPP enabling environments since 2011. The rapid support framework (RSF) expands on the support offered under the RNA activities and seeks to respond to increasing client government requests for just-in-time support and technical advice on PPP programs. </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 xml:space="preserve">The objective of the Consulting Assignment is to assist client governments in developing and implementing their PPP programs. The assignment may include some or all of the following assistance for selected countries: i) conducting a rapid diagnostic of the PPP enabling environments to identify gaps impeding the development of PPP programs; ii) developing and prioritizing a PPP project pipeline; and iii) developing a business case for 1-2 pilot project(s). </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lastRenderedPageBreak/>
        <w:t xml:space="preserve">The Consulting Assignment will cover the following regions: Sub-Saharan Africa, East Asia and the Pacific, Eastern Europe and Central Asia, South Asia, Latin American, and the Middle East and North Africa. It is expected that 60% of the assignment will take place in Africa, with the remaining 40% distributed among the other regions (rest of the world). </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 xml:space="preserve">The Consulting Assignment is expected to run until June 2017, subject to an option to extend for an additional year. </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 xml:space="preserve">FUNDING SOURCE </w:t>
      </w:r>
      <w:r w:rsidRPr="000D37A3">
        <w:rPr>
          <w:rFonts w:ascii="Times New Roman" w:eastAsia="Times New Roman" w:hAnsi="Times New Roman" w:cs="Times New Roman"/>
          <w:sz w:val="24"/>
          <w:szCs w:val="24"/>
          <w:lang w:eastAsia="nl-NL"/>
        </w:rPr>
        <w:br/>
      </w:r>
      <w:proofErr w:type="gramStart"/>
      <w:r w:rsidRPr="000D37A3">
        <w:rPr>
          <w:rFonts w:ascii="Times New Roman" w:eastAsia="Times New Roman" w:hAnsi="Times New Roman" w:cs="Times New Roman"/>
          <w:sz w:val="24"/>
          <w:szCs w:val="24"/>
          <w:lang w:eastAsia="nl-NL"/>
        </w:rPr>
        <w:t>The</w:t>
      </w:r>
      <w:proofErr w:type="gramEnd"/>
      <w:r w:rsidRPr="000D37A3">
        <w:rPr>
          <w:rFonts w:ascii="Times New Roman" w:eastAsia="Times New Roman" w:hAnsi="Times New Roman" w:cs="Times New Roman"/>
          <w:sz w:val="24"/>
          <w:szCs w:val="24"/>
          <w:lang w:eastAsia="nl-NL"/>
        </w:rPr>
        <w:t xml:space="preserve"> World Bank intends to finance the assignment / services described below under the following trust fund(s): PPIAF Cross Regional: Rapid Support Framework (TF0A0884) </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INDIVIDUAL / FIRM PROFILE</w:t>
      </w:r>
      <w:r w:rsidRPr="000D37A3">
        <w:rPr>
          <w:rFonts w:ascii="Times New Roman" w:eastAsia="Times New Roman" w:hAnsi="Times New Roman" w:cs="Times New Roman"/>
          <w:sz w:val="24"/>
          <w:szCs w:val="24"/>
          <w:lang w:eastAsia="nl-NL"/>
        </w:rPr>
        <w:br/>
        <w:t xml:space="preserve">The consultant will be a firm. </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SUBMISSION REQUIREMENTS</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 xml:space="preserve">The World Bank now invites eligible consultants to indicate their interest for inclusion in an Indefinite Delivery Agreement (IDA)/ Framework Agreement for the provision of services. The World Bank Group is not obligated to award a minimum volume of service to the Consultant under the Framework Agreement. Specific Service will be contracted via a Task Order directly based on demand from client governments. When a client request is received and requirements are defined, task order will be awarded after a short competitive selection in eConsultant2 between the firms that were awarded the framework agreements. In order to meet the assignments objective of providing rapid support to client governments, the firm selected to perform the Task Order will be requested to mobilize within 10 business days of the selection. </w:t>
      </w:r>
      <w:r w:rsidRPr="000D37A3">
        <w:rPr>
          <w:rFonts w:ascii="Times New Roman" w:eastAsia="Times New Roman" w:hAnsi="Times New Roman" w:cs="Times New Roman"/>
          <w:sz w:val="24"/>
          <w:szCs w:val="24"/>
          <w:lang w:eastAsia="nl-NL"/>
        </w:rPr>
        <w:br/>
        <w:t xml:space="preserve">Interested consultants must provide information indicating that they are qualified to perform the services. Consultants may specify the region(s) they would be best suited to implement the assignment in, based on the proposed teams previous experience and language skills. Consultants may associate to enhance their qualification. </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NOTES</w:t>
      </w:r>
      <w:r w:rsidRPr="000D37A3">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w:t>
      </w:r>
      <w:r w:rsidRPr="000D37A3">
        <w:rPr>
          <w:rFonts w:ascii="Times New Roman" w:eastAsia="Times New Roman" w:hAnsi="Times New Roman" w:cs="Times New Roman"/>
          <w:sz w:val="24"/>
          <w:szCs w:val="24"/>
          <w:lang w:eastAsia="nl-NL"/>
        </w:rPr>
        <w:br/>
      </w:r>
      <w:r w:rsidRPr="000D37A3">
        <w:rPr>
          <w:rFonts w:ascii="Times New Roman" w:eastAsia="Times New Roman" w:hAnsi="Times New Roman" w:cs="Times New Roman"/>
          <w:sz w:val="24"/>
          <w:szCs w:val="24"/>
          <w:lang w:eastAsia="nl-NL"/>
        </w:rPr>
        <w:br/>
        <w:t>ELIGIBILITY</w:t>
      </w:r>
      <w:r w:rsidRPr="000D37A3">
        <w:rPr>
          <w:rFonts w:ascii="Times New Roman" w:eastAsia="Times New Roman" w:hAnsi="Times New Roman" w:cs="Times New Roman"/>
          <w:sz w:val="24"/>
          <w:szCs w:val="24"/>
          <w:lang w:eastAsia="nl-NL"/>
        </w:rPr>
        <w:br/>
      </w:r>
      <w:proofErr w:type="spellStart"/>
      <w:r w:rsidRPr="000D37A3">
        <w:rPr>
          <w:rFonts w:ascii="Times New Roman" w:eastAsia="Times New Roman" w:hAnsi="Times New Roman" w:cs="Times New Roman"/>
          <w:sz w:val="24"/>
          <w:szCs w:val="24"/>
          <w:lang w:eastAsia="nl-NL"/>
        </w:rPr>
        <w:t>Eligibility</w:t>
      </w:r>
      <w:proofErr w:type="spellEnd"/>
      <w:r w:rsidRPr="000D37A3">
        <w:rPr>
          <w:rFonts w:ascii="Times New Roman" w:eastAsia="Times New Roman" w:hAnsi="Times New Roman" w:cs="Times New Roman"/>
          <w:sz w:val="24"/>
          <w:szCs w:val="24"/>
          <w:lang w:eastAsia="nl-NL"/>
        </w:rPr>
        <w:t xml:space="preserve"> restrictions apply</w:t>
      </w:r>
      <w:proofErr w:type="gramStart"/>
      <w:r w:rsidRPr="000D37A3">
        <w:rPr>
          <w:rFonts w:ascii="Times New Roman" w:eastAsia="Times New Roman" w:hAnsi="Times New Roman" w:cs="Times New Roman"/>
          <w:sz w:val="24"/>
          <w:szCs w:val="24"/>
          <w:lang w:eastAsia="nl-NL"/>
        </w:rPr>
        <w:t>:</w:t>
      </w:r>
      <w:proofErr w:type="gramEnd"/>
      <w:r w:rsidRPr="000D37A3">
        <w:rPr>
          <w:rFonts w:ascii="Times New Roman" w:eastAsia="Times New Roman" w:hAnsi="Times New Roman" w:cs="Times New Roman"/>
          <w:sz w:val="24"/>
          <w:szCs w:val="24"/>
          <w:lang w:eastAsia="nl-NL"/>
        </w:rPr>
        <w:br/>
        <w:t>1. The capacity to respond quickly to Government urgent needs</w:t>
      </w:r>
      <w:r w:rsidRPr="000D37A3">
        <w:rPr>
          <w:rFonts w:ascii="Times New Roman" w:eastAsia="Times New Roman" w:hAnsi="Times New Roman" w:cs="Times New Roman"/>
          <w:sz w:val="24"/>
          <w:szCs w:val="24"/>
          <w:lang w:eastAsia="nl-NL"/>
        </w:rPr>
        <w:br/>
        <w:t>2. Core Business and years in business</w:t>
      </w:r>
      <w:r w:rsidRPr="000D37A3">
        <w:rPr>
          <w:rFonts w:ascii="Times New Roman" w:eastAsia="Times New Roman" w:hAnsi="Times New Roman" w:cs="Times New Roman"/>
          <w:sz w:val="24"/>
          <w:szCs w:val="24"/>
          <w:lang w:eastAsia="nl-NL"/>
        </w:rPr>
        <w:br/>
        <w:t xml:space="preserve">3. </w:t>
      </w:r>
      <w:proofErr w:type="gramStart"/>
      <w:r w:rsidRPr="000D37A3">
        <w:rPr>
          <w:rFonts w:ascii="Times New Roman" w:eastAsia="Times New Roman" w:hAnsi="Times New Roman" w:cs="Times New Roman"/>
          <w:sz w:val="24"/>
          <w:szCs w:val="24"/>
          <w:lang w:eastAsia="nl-NL"/>
        </w:rPr>
        <w:t>Qualification in the field of the assignment Technical and managerial organization of the firm</w:t>
      </w:r>
      <w:r w:rsidRPr="000D37A3">
        <w:rPr>
          <w:rFonts w:ascii="Times New Roman" w:eastAsia="Times New Roman" w:hAnsi="Times New Roman" w:cs="Times New Roman"/>
          <w:sz w:val="24"/>
          <w:szCs w:val="24"/>
          <w:lang w:eastAsia="nl-NL"/>
        </w:rPr>
        <w:br/>
        <w:t>4.</w:t>
      </w:r>
      <w:proofErr w:type="gramEnd"/>
      <w:r w:rsidRPr="000D37A3">
        <w:rPr>
          <w:rFonts w:ascii="Times New Roman" w:eastAsia="Times New Roman" w:hAnsi="Times New Roman" w:cs="Times New Roman"/>
          <w:sz w:val="24"/>
          <w:szCs w:val="24"/>
          <w:lang w:eastAsia="nl-NL"/>
        </w:rPr>
        <w:t xml:space="preserve"> </w:t>
      </w:r>
      <w:r w:rsidRPr="000D37A3">
        <w:rPr>
          <w:rFonts w:ascii="Times New Roman" w:eastAsia="Times New Roman" w:hAnsi="Times New Roman" w:cs="Times New Roman"/>
          <w:sz w:val="24"/>
          <w:szCs w:val="24"/>
          <w:lang w:val="nl-NL" w:eastAsia="nl-NL"/>
        </w:rPr>
        <w:t xml:space="preserve">General </w:t>
      </w:r>
      <w:proofErr w:type="spellStart"/>
      <w:r w:rsidRPr="000D37A3">
        <w:rPr>
          <w:rFonts w:ascii="Times New Roman" w:eastAsia="Times New Roman" w:hAnsi="Times New Roman" w:cs="Times New Roman"/>
          <w:sz w:val="24"/>
          <w:szCs w:val="24"/>
          <w:lang w:val="nl-NL" w:eastAsia="nl-NL"/>
        </w:rPr>
        <w:t>qualification</w:t>
      </w:r>
      <w:proofErr w:type="spellEnd"/>
      <w:r w:rsidRPr="000D37A3">
        <w:rPr>
          <w:rFonts w:ascii="Times New Roman" w:eastAsia="Times New Roman" w:hAnsi="Times New Roman" w:cs="Times New Roman"/>
          <w:sz w:val="24"/>
          <w:szCs w:val="24"/>
          <w:lang w:val="nl-NL" w:eastAsia="nl-NL"/>
        </w:rPr>
        <w:t xml:space="preserve"> and </w:t>
      </w:r>
      <w:proofErr w:type="spellStart"/>
      <w:r w:rsidRPr="000D37A3">
        <w:rPr>
          <w:rFonts w:ascii="Times New Roman" w:eastAsia="Times New Roman" w:hAnsi="Times New Roman" w:cs="Times New Roman"/>
          <w:sz w:val="24"/>
          <w:szCs w:val="24"/>
          <w:lang w:val="nl-NL" w:eastAsia="nl-NL"/>
        </w:rPr>
        <w:t>number</w:t>
      </w:r>
      <w:proofErr w:type="spellEnd"/>
      <w:r w:rsidRPr="000D37A3">
        <w:rPr>
          <w:rFonts w:ascii="Times New Roman" w:eastAsia="Times New Roman" w:hAnsi="Times New Roman" w:cs="Times New Roman"/>
          <w:sz w:val="24"/>
          <w:szCs w:val="24"/>
          <w:lang w:val="nl-NL" w:eastAsia="nl-NL"/>
        </w:rPr>
        <w:t xml:space="preserve"> of </w:t>
      </w:r>
      <w:proofErr w:type="spellStart"/>
      <w:r w:rsidRPr="000D37A3">
        <w:rPr>
          <w:rFonts w:ascii="Times New Roman" w:eastAsia="Times New Roman" w:hAnsi="Times New Roman" w:cs="Times New Roman"/>
          <w:sz w:val="24"/>
          <w:szCs w:val="24"/>
          <w:lang w:val="nl-NL" w:eastAsia="nl-NL"/>
        </w:rPr>
        <w:t>key</w:t>
      </w:r>
      <w:proofErr w:type="spellEnd"/>
      <w:r w:rsidRPr="000D37A3">
        <w:rPr>
          <w:rFonts w:ascii="Times New Roman" w:eastAsia="Times New Roman" w:hAnsi="Times New Roman" w:cs="Times New Roman"/>
          <w:sz w:val="24"/>
          <w:szCs w:val="24"/>
          <w:lang w:val="nl-NL" w:eastAsia="nl-NL"/>
        </w:rPr>
        <w:t xml:space="preserve"> </w:t>
      </w:r>
      <w:proofErr w:type="spellStart"/>
      <w:r w:rsidRPr="000D37A3">
        <w:rPr>
          <w:rFonts w:ascii="Times New Roman" w:eastAsia="Times New Roman" w:hAnsi="Times New Roman" w:cs="Times New Roman"/>
          <w:sz w:val="24"/>
          <w:szCs w:val="24"/>
          <w:lang w:val="nl-NL" w:eastAsia="nl-NL"/>
        </w:rPr>
        <w:t>staff</w:t>
      </w:r>
      <w:proofErr w:type="spellEnd"/>
    </w:p>
    <w:p w:rsidR="000D37A3" w:rsidRPr="000D37A3" w:rsidRDefault="000D37A3" w:rsidP="000D37A3">
      <w:pPr>
        <w:spacing w:after="0"/>
        <w:rPr>
          <w:rFonts w:ascii="Times New Roman" w:eastAsia="Times New Roman" w:hAnsi="Times New Roman" w:cs="Times New Roman"/>
          <w:sz w:val="24"/>
          <w:szCs w:val="24"/>
          <w:lang w:val="nl-NL" w:eastAsia="nl-NL"/>
        </w:rPr>
      </w:pPr>
      <w:proofErr w:type="spellStart"/>
      <w:r w:rsidRPr="000D37A3">
        <w:rPr>
          <w:rFonts w:ascii="Times New Roman" w:eastAsia="Times New Roman" w:hAnsi="Times New Roman" w:cs="Times New Roman"/>
          <w:sz w:val="24"/>
          <w:szCs w:val="24"/>
          <w:lang w:val="nl-NL" w:eastAsia="nl-NL"/>
        </w:rPr>
        <w:t>Qualification</w:t>
      </w:r>
      <w:proofErr w:type="spellEnd"/>
      <w:r w:rsidRPr="000D37A3">
        <w:rPr>
          <w:rFonts w:ascii="Times New Roman" w:eastAsia="Times New Roman" w:hAnsi="Times New Roman" w:cs="Times New Roman"/>
          <w:sz w:val="24"/>
          <w:szCs w:val="24"/>
          <w:lang w:val="nl-NL" w:eastAsia="nl-NL"/>
        </w:rPr>
        <w:t xml:space="preserve"> Criteria </w:t>
      </w:r>
    </w:p>
    <w:p w:rsidR="000D37A3" w:rsidRPr="000D37A3" w:rsidRDefault="000D37A3" w:rsidP="000D37A3">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D37A3">
        <w:rPr>
          <w:rFonts w:ascii="Times New Roman" w:eastAsia="Times New Roman" w:hAnsi="Times New Roman" w:cs="Times New Roman"/>
          <w:b/>
          <w:bCs/>
          <w:sz w:val="24"/>
          <w:szCs w:val="24"/>
          <w:lang w:eastAsia="nl-NL"/>
        </w:rPr>
        <w:lastRenderedPageBreak/>
        <w:t>1.</w:t>
      </w:r>
      <w:r w:rsidRPr="000D37A3">
        <w:rPr>
          <w:rFonts w:ascii="Times New Roman" w:eastAsia="Times New Roman" w:hAnsi="Times New Roman" w:cs="Times New Roman"/>
          <w:sz w:val="24"/>
          <w:szCs w:val="24"/>
          <w:lang w:eastAsia="nl-NL"/>
        </w:rPr>
        <w:t xml:space="preserve"> Provide information showing that they are qualified in the field of the assignment.</w:t>
      </w:r>
    </w:p>
    <w:p w:rsidR="000D37A3" w:rsidRPr="000D37A3" w:rsidRDefault="000D37A3" w:rsidP="000D37A3">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D37A3">
        <w:rPr>
          <w:rFonts w:ascii="Times New Roman" w:eastAsia="Times New Roman" w:hAnsi="Times New Roman" w:cs="Times New Roman"/>
          <w:b/>
          <w:bCs/>
          <w:sz w:val="24"/>
          <w:szCs w:val="24"/>
          <w:lang w:eastAsia="nl-NL"/>
        </w:rPr>
        <w:t>2.</w:t>
      </w:r>
      <w:r w:rsidRPr="000D37A3">
        <w:rPr>
          <w:rFonts w:ascii="Times New Roman" w:eastAsia="Times New Roman" w:hAnsi="Times New Roman" w:cs="Times New Roman"/>
          <w:sz w:val="24"/>
          <w:szCs w:val="24"/>
          <w:lang w:eastAsia="nl-NL"/>
        </w:rPr>
        <w:t xml:space="preserve"> Provide information on the technical and managerial capabilities of the firm.</w:t>
      </w:r>
    </w:p>
    <w:p w:rsidR="000D37A3" w:rsidRPr="000D37A3" w:rsidRDefault="000D37A3" w:rsidP="000D37A3">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D37A3">
        <w:rPr>
          <w:rFonts w:ascii="Times New Roman" w:eastAsia="Times New Roman" w:hAnsi="Times New Roman" w:cs="Times New Roman"/>
          <w:b/>
          <w:bCs/>
          <w:sz w:val="24"/>
          <w:szCs w:val="24"/>
          <w:lang w:eastAsia="nl-NL"/>
        </w:rPr>
        <w:t>3.</w:t>
      </w:r>
      <w:r w:rsidRPr="000D37A3">
        <w:rPr>
          <w:rFonts w:ascii="Times New Roman" w:eastAsia="Times New Roman" w:hAnsi="Times New Roman" w:cs="Times New Roman"/>
          <w:sz w:val="24"/>
          <w:szCs w:val="24"/>
          <w:lang w:eastAsia="nl-NL"/>
        </w:rPr>
        <w:t xml:space="preserve"> Provide information on their core business and years in business.</w:t>
      </w:r>
    </w:p>
    <w:p w:rsidR="000D37A3" w:rsidRPr="000D37A3" w:rsidRDefault="000D37A3" w:rsidP="000D37A3">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D37A3">
        <w:rPr>
          <w:rFonts w:ascii="Times New Roman" w:eastAsia="Times New Roman" w:hAnsi="Times New Roman" w:cs="Times New Roman"/>
          <w:b/>
          <w:bCs/>
          <w:sz w:val="24"/>
          <w:szCs w:val="24"/>
          <w:lang w:eastAsia="nl-NL"/>
        </w:rPr>
        <w:t>4.</w:t>
      </w:r>
      <w:r w:rsidRPr="000D37A3">
        <w:rPr>
          <w:rFonts w:ascii="Times New Roman" w:eastAsia="Times New Roman" w:hAnsi="Times New Roman" w:cs="Times New Roman"/>
          <w:sz w:val="24"/>
          <w:szCs w:val="24"/>
          <w:lang w:eastAsia="nl-NL"/>
        </w:rPr>
        <w:t xml:space="preserve"> Provide information on the qualifications of key staff.</w:t>
      </w:r>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 - Mandatory</w:t>
      </w:r>
    </w:p>
    <w:p w:rsidR="000D37A3" w:rsidRPr="000D37A3" w:rsidRDefault="000D37A3" w:rsidP="000D37A3">
      <w:pPr>
        <w:spacing w:after="0"/>
        <w:rPr>
          <w:rFonts w:ascii="Times New Roman" w:eastAsia="Times New Roman" w:hAnsi="Times New Roman" w:cs="Times New Roman"/>
          <w:sz w:val="24"/>
          <w:szCs w:val="24"/>
          <w:lang w:eastAsia="nl-NL"/>
        </w:rPr>
      </w:pPr>
      <w:r w:rsidRPr="000D37A3">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AB3483"/>
    <w:multiLevelType w:val="multilevel"/>
    <w:tmpl w:val="922A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51A466D"/>
    <w:multiLevelType w:val="multilevel"/>
    <w:tmpl w:val="F48E6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7006FA"/>
    <w:multiLevelType w:val="multilevel"/>
    <w:tmpl w:val="AF3C0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7A3"/>
    <w:rsid w:val="000D37A3"/>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D37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D37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334964">
      <w:bodyDiv w:val="1"/>
      <w:marLeft w:val="0"/>
      <w:marRight w:val="0"/>
      <w:marTop w:val="0"/>
      <w:marBottom w:val="0"/>
      <w:divBdr>
        <w:top w:val="none" w:sz="0" w:space="0" w:color="auto"/>
        <w:left w:val="none" w:sz="0" w:space="0" w:color="auto"/>
        <w:bottom w:val="none" w:sz="0" w:space="0" w:color="auto"/>
        <w:right w:val="none" w:sz="0" w:space="0" w:color="auto"/>
      </w:divBdr>
      <w:divsChild>
        <w:div w:id="1696156158">
          <w:marLeft w:val="0"/>
          <w:marRight w:val="0"/>
          <w:marTop w:val="0"/>
          <w:marBottom w:val="0"/>
          <w:divBdr>
            <w:top w:val="none" w:sz="0" w:space="0" w:color="auto"/>
            <w:left w:val="none" w:sz="0" w:space="0" w:color="auto"/>
            <w:bottom w:val="none" w:sz="0" w:space="0" w:color="auto"/>
            <w:right w:val="none" w:sz="0" w:space="0" w:color="auto"/>
          </w:divBdr>
        </w:div>
        <w:div w:id="2028482097">
          <w:marLeft w:val="0"/>
          <w:marRight w:val="0"/>
          <w:marTop w:val="0"/>
          <w:marBottom w:val="0"/>
          <w:divBdr>
            <w:top w:val="none" w:sz="0" w:space="0" w:color="auto"/>
            <w:left w:val="none" w:sz="0" w:space="0" w:color="auto"/>
            <w:bottom w:val="none" w:sz="0" w:space="0" w:color="auto"/>
            <w:right w:val="none" w:sz="0" w:space="0" w:color="auto"/>
          </w:divBdr>
          <w:divsChild>
            <w:div w:id="2021345399">
              <w:marLeft w:val="0"/>
              <w:marRight w:val="0"/>
              <w:marTop w:val="0"/>
              <w:marBottom w:val="0"/>
              <w:divBdr>
                <w:top w:val="none" w:sz="0" w:space="0" w:color="auto"/>
                <w:left w:val="none" w:sz="0" w:space="0" w:color="auto"/>
                <w:bottom w:val="none" w:sz="0" w:space="0" w:color="auto"/>
                <w:right w:val="none" w:sz="0" w:space="0" w:color="auto"/>
              </w:divBdr>
              <w:divsChild>
                <w:div w:id="589894470">
                  <w:marLeft w:val="0"/>
                  <w:marRight w:val="0"/>
                  <w:marTop w:val="0"/>
                  <w:marBottom w:val="0"/>
                  <w:divBdr>
                    <w:top w:val="none" w:sz="0" w:space="0" w:color="auto"/>
                    <w:left w:val="none" w:sz="0" w:space="0" w:color="auto"/>
                    <w:bottom w:val="none" w:sz="0" w:space="0" w:color="auto"/>
                    <w:right w:val="none" w:sz="0" w:space="0" w:color="auto"/>
                  </w:divBdr>
                </w:div>
              </w:divsChild>
            </w:div>
            <w:div w:id="1432971996">
              <w:marLeft w:val="0"/>
              <w:marRight w:val="0"/>
              <w:marTop w:val="0"/>
              <w:marBottom w:val="0"/>
              <w:divBdr>
                <w:top w:val="none" w:sz="0" w:space="0" w:color="auto"/>
                <w:left w:val="none" w:sz="0" w:space="0" w:color="auto"/>
                <w:bottom w:val="none" w:sz="0" w:space="0" w:color="auto"/>
                <w:right w:val="none" w:sz="0" w:space="0" w:color="auto"/>
              </w:divBdr>
              <w:divsChild>
                <w:div w:id="715550454">
                  <w:marLeft w:val="0"/>
                  <w:marRight w:val="0"/>
                  <w:marTop w:val="0"/>
                  <w:marBottom w:val="0"/>
                  <w:divBdr>
                    <w:top w:val="none" w:sz="0" w:space="0" w:color="auto"/>
                    <w:left w:val="none" w:sz="0" w:space="0" w:color="auto"/>
                    <w:bottom w:val="none" w:sz="0" w:space="0" w:color="auto"/>
                    <w:right w:val="none" w:sz="0" w:space="0" w:color="auto"/>
                  </w:divBdr>
                </w:div>
                <w:div w:id="1853178536">
                  <w:marLeft w:val="0"/>
                  <w:marRight w:val="0"/>
                  <w:marTop w:val="0"/>
                  <w:marBottom w:val="0"/>
                  <w:divBdr>
                    <w:top w:val="none" w:sz="0" w:space="0" w:color="auto"/>
                    <w:left w:val="none" w:sz="0" w:space="0" w:color="auto"/>
                    <w:bottom w:val="none" w:sz="0" w:space="0" w:color="auto"/>
                    <w:right w:val="none" w:sz="0" w:space="0" w:color="auto"/>
                  </w:divBdr>
                </w:div>
              </w:divsChild>
            </w:div>
            <w:div w:id="1822843660">
              <w:marLeft w:val="0"/>
              <w:marRight w:val="0"/>
              <w:marTop w:val="0"/>
              <w:marBottom w:val="0"/>
              <w:divBdr>
                <w:top w:val="none" w:sz="0" w:space="0" w:color="auto"/>
                <w:left w:val="none" w:sz="0" w:space="0" w:color="auto"/>
                <w:bottom w:val="none" w:sz="0" w:space="0" w:color="auto"/>
                <w:right w:val="none" w:sz="0" w:space="0" w:color="auto"/>
              </w:divBdr>
              <w:divsChild>
                <w:div w:id="421728500">
                  <w:marLeft w:val="0"/>
                  <w:marRight w:val="0"/>
                  <w:marTop w:val="0"/>
                  <w:marBottom w:val="0"/>
                  <w:divBdr>
                    <w:top w:val="none" w:sz="0" w:space="0" w:color="auto"/>
                    <w:left w:val="none" w:sz="0" w:space="0" w:color="auto"/>
                    <w:bottom w:val="none" w:sz="0" w:space="0" w:color="auto"/>
                    <w:right w:val="none" w:sz="0" w:space="0" w:color="auto"/>
                  </w:divBdr>
                </w:div>
                <w:div w:id="2019842454">
                  <w:marLeft w:val="0"/>
                  <w:marRight w:val="0"/>
                  <w:marTop w:val="0"/>
                  <w:marBottom w:val="0"/>
                  <w:divBdr>
                    <w:top w:val="none" w:sz="0" w:space="0" w:color="auto"/>
                    <w:left w:val="none" w:sz="0" w:space="0" w:color="auto"/>
                    <w:bottom w:val="none" w:sz="0" w:space="0" w:color="auto"/>
                    <w:right w:val="none" w:sz="0" w:space="0" w:color="auto"/>
                  </w:divBdr>
                </w:div>
              </w:divsChild>
            </w:div>
            <w:div w:id="875194056">
              <w:marLeft w:val="0"/>
              <w:marRight w:val="0"/>
              <w:marTop w:val="0"/>
              <w:marBottom w:val="0"/>
              <w:divBdr>
                <w:top w:val="none" w:sz="0" w:space="0" w:color="auto"/>
                <w:left w:val="none" w:sz="0" w:space="0" w:color="auto"/>
                <w:bottom w:val="none" w:sz="0" w:space="0" w:color="auto"/>
                <w:right w:val="none" w:sz="0" w:space="0" w:color="auto"/>
              </w:divBdr>
              <w:divsChild>
                <w:div w:id="1478179881">
                  <w:marLeft w:val="0"/>
                  <w:marRight w:val="0"/>
                  <w:marTop w:val="0"/>
                  <w:marBottom w:val="0"/>
                  <w:divBdr>
                    <w:top w:val="none" w:sz="0" w:space="0" w:color="auto"/>
                    <w:left w:val="none" w:sz="0" w:space="0" w:color="auto"/>
                    <w:bottom w:val="none" w:sz="0" w:space="0" w:color="auto"/>
                    <w:right w:val="none" w:sz="0" w:space="0" w:color="auto"/>
                  </w:divBdr>
                </w:div>
                <w:div w:id="394158712">
                  <w:marLeft w:val="0"/>
                  <w:marRight w:val="0"/>
                  <w:marTop w:val="0"/>
                  <w:marBottom w:val="0"/>
                  <w:divBdr>
                    <w:top w:val="none" w:sz="0" w:space="0" w:color="auto"/>
                    <w:left w:val="none" w:sz="0" w:space="0" w:color="auto"/>
                    <w:bottom w:val="none" w:sz="0" w:space="0" w:color="auto"/>
                    <w:right w:val="none" w:sz="0" w:space="0" w:color="auto"/>
                  </w:divBdr>
                </w:div>
              </w:divsChild>
            </w:div>
            <w:div w:id="1693653162">
              <w:marLeft w:val="0"/>
              <w:marRight w:val="0"/>
              <w:marTop w:val="0"/>
              <w:marBottom w:val="0"/>
              <w:divBdr>
                <w:top w:val="none" w:sz="0" w:space="0" w:color="auto"/>
                <w:left w:val="none" w:sz="0" w:space="0" w:color="auto"/>
                <w:bottom w:val="none" w:sz="0" w:space="0" w:color="auto"/>
                <w:right w:val="none" w:sz="0" w:space="0" w:color="auto"/>
              </w:divBdr>
              <w:divsChild>
                <w:div w:id="539821062">
                  <w:marLeft w:val="0"/>
                  <w:marRight w:val="0"/>
                  <w:marTop w:val="0"/>
                  <w:marBottom w:val="0"/>
                  <w:divBdr>
                    <w:top w:val="none" w:sz="0" w:space="0" w:color="auto"/>
                    <w:left w:val="none" w:sz="0" w:space="0" w:color="auto"/>
                    <w:bottom w:val="none" w:sz="0" w:space="0" w:color="auto"/>
                    <w:right w:val="none" w:sz="0" w:space="0" w:color="auto"/>
                  </w:divBdr>
                </w:div>
                <w:div w:id="1468012808">
                  <w:marLeft w:val="0"/>
                  <w:marRight w:val="0"/>
                  <w:marTop w:val="0"/>
                  <w:marBottom w:val="0"/>
                  <w:divBdr>
                    <w:top w:val="none" w:sz="0" w:space="0" w:color="auto"/>
                    <w:left w:val="none" w:sz="0" w:space="0" w:color="auto"/>
                    <w:bottom w:val="none" w:sz="0" w:space="0" w:color="auto"/>
                    <w:right w:val="none" w:sz="0" w:space="0" w:color="auto"/>
                  </w:divBdr>
                </w:div>
              </w:divsChild>
            </w:div>
            <w:div w:id="2037727519">
              <w:marLeft w:val="0"/>
              <w:marRight w:val="0"/>
              <w:marTop w:val="0"/>
              <w:marBottom w:val="0"/>
              <w:divBdr>
                <w:top w:val="none" w:sz="0" w:space="0" w:color="auto"/>
                <w:left w:val="none" w:sz="0" w:space="0" w:color="auto"/>
                <w:bottom w:val="none" w:sz="0" w:space="0" w:color="auto"/>
                <w:right w:val="none" w:sz="0" w:space="0" w:color="auto"/>
              </w:divBdr>
              <w:divsChild>
                <w:div w:id="970552238">
                  <w:marLeft w:val="0"/>
                  <w:marRight w:val="0"/>
                  <w:marTop w:val="0"/>
                  <w:marBottom w:val="0"/>
                  <w:divBdr>
                    <w:top w:val="none" w:sz="0" w:space="0" w:color="auto"/>
                    <w:left w:val="none" w:sz="0" w:space="0" w:color="auto"/>
                    <w:bottom w:val="none" w:sz="0" w:space="0" w:color="auto"/>
                    <w:right w:val="none" w:sz="0" w:space="0" w:color="auto"/>
                  </w:divBdr>
                </w:div>
                <w:div w:id="1685011850">
                  <w:marLeft w:val="0"/>
                  <w:marRight w:val="0"/>
                  <w:marTop w:val="0"/>
                  <w:marBottom w:val="0"/>
                  <w:divBdr>
                    <w:top w:val="none" w:sz="0" w:space="0" w:color="auto"/>
                    <w:left w:val="none" w:sz="0" w:space="0" w:color="auto"/>
                    <w:bottom w:val="none" w:sz="0" w:space="0" w:color="auto"/>
                    <w:right w:val="none" w:sz="0" w:space="0" w:color="auto"/>
                  </w:divBdr>
                </w:div>
              </w:divsChild>
            </w:div>
            <w:div w:id="301663367">
              <w:marLeft w:val="0"/>
              <w:marRight w:val="0"/>
              <w:marTop w:val="0"/>
              <w:marBottom w:val="0"/>
              <w:divBdr>
                <w:top w:val="none" w:sz="0" w:space="0" w:color="auto"/>
                <w:left w:val="none" w:sz="0" w:space="0" w:color="auto"/>
                <w:bottom w:val="none" w:sz="0" w:space="0" w:color="auto"/>
                <w:right w:val="none" w:sz="0" w:space="0" w:color="auto"/>
              </w:divBdr>
              <w:divsChild>
                <w:div w:id="1555501657">
                  <w:marLeft w:val="0"/>
                  <w:marRight w:val="0"/>
                  <w:marTop w:val="0"/>
                  <w:marBottom w:val="0"/>
                  <w:divBdr>
                    <w:top w:val="none" w:sz="0" w:space="0" w:color="auto"/>
                    <w:left w:val="none" w:sz="0" w:space="0" w:color="auto"/>
                    <w:bottom w:val="none" w:sz="0" w:space="0" w:color="auto"/>
                    <w:right w:val="none" w:sz="0" w:space="0" w:color="auto"/>
                  </w:divBdr>
                </w:div>
                <w:div w:id="1682969822">
                  <w:marLeft w:val="0"/>
                  <w:marRight w:val="0"/>
                  <w:marTop w:val="0"/>
                  <w:marBottom w:val="0"/>
                  <w:divBdr>
                    <w:top w:val="none" w:sz="0" w:space="0" w:color="auto"/>
                    <w:left w:val="none" w:sz="0" w:space="0" w:color="auto"/>
                    <w:bottom w:val="none" w:sz="0" w:space="0" w:color="auto"/>
                    <w:right w:val="none" w:sz="0" w:space="0" w:color="auto"/>
                  </w:divBdr>
                </w:div>
              </w:divsChild>
            </w:div>
            <w:div w:id="242834350">
              <w:marLeft w:val="0"/>
              <w:marRight w:val="0"/>
              <w:marTop w:val="0"/>
              <w:marBottom w:val="0"/>
              <w:divBdr>
                <w:top w:val="none" w:sz="0" w:space="0" w:color="auto"/>
                <w:left w:val="none" w:sz="0" w:space="0" w:color="auto"/>
                <w:bottom w:val="none" w:sz="0" w:space="0" w:color="auto"/>
                <w:right w:val="none" w:sz="0" w:space="0" w:color="auto"/>
              </w:divBdr>
              <w:divsChild>
                <w:div w:id="1046637355">
                  <w:marLeft w:val="0"/>
                  <w:marRight w:val="0"/>
                  <w:marTop w:val="0"/>
                  <w:marBottom w:val="0"/>
                  <w:divBdr>
                    <w:top w:val="none" w:sz="0" w:space="0" w:color="auto"/>
                    <w:left w:val="none" w:sz="0" w:space="0" w:color="auto"/>
                    <w:bottom w:val="none" w:sz="0" w:space="0" w:color="auto"/>
                    <w:right w:val="none" w:sz="0" w:space="0" w:color="auto"/>
                  </w:divBdr>
                </w:div>
                <w:div w:id="1857116016">
                  <w:marLeft w:val="0"/>
                  <w:marRight w:val="0"/>
                  <w:marTop w:val="0"/>
                  <w:marBottom w:val="0"/>
                  <w:divBdr>
                    <w:top w:val="none" w:sz="0" w:space="0" w:color="auto"/>
                    <w:left w:val="none" w:sz="0" w:space="0" w:color="auto"/>
                    <w:bottom w:val="none" w:sz="0" w:space="0" w:color="auto"/>
                    <w:right w:val="none" w:sz="0" w:space="0" w:color="auto"/>
                  </w:divBdr>
                </w:div>
              </w:divsChild>
            </w:div>
            <w:div w:id="1293904830">
              <w:marLeft w:val="0"/>
              <w:marRight w:val="0"/>
              <w:marTop w:val="0"/>
              <w:marBottom w:val="0"/>
              <w:divBdr>
                <w:top w:val="none" w:sz="0" w:space="0" w:color="auto"/>
                <w:left w:val="none" w:sz="0" w:space="0" w:color="auto"/>
                <w:bottom w:val="none" w:sz="0" w:space="0" w:color="auto"/>
                <w:right w:val="none" w:sz="0" w:space="0" w:color="auto"/>
              </w:divBdr>
            </w:div>
            <w:div w:id="1999843621">
              <w:marLeft w:val="0"/>
              <w:marRight w:val="0"/>
              <w:marTop w:val="0"/>
              <w:marBottom w:val="0"/>
              <w:divBdr>
                <w:top w:val="none" w:sz="0" w:space="0" w:color="auto"/>
                <w:left w:val="none" w:sz="0" w:space="0" w:color="auto"/>
                <w:bottom w:val="none" w:sz="0" w:space="0" w:color="auto"/>
                <w:right w:val="none" w:sz="0" w:space="0" w:color="auto"/>
              </w:divBdr>
              <w:divsChild>
                <w:div w:id="812479614">
                  <w:marLeft w:val="0"/>
                  <w:marRight w:val="0"/>
                  <w:marTop w:val="0"/>
                  <w:marBottom w:val="0"/>
                  <w:divBdr>
                    <w:top w:val="none" w:sz="0" w:space="0" w:color="auto"/>
                    <w:left w:val="none" w:sz="0" w:space="0" w:color="auto"/>
                    <w:bottom w:val="none" w:sz="0" w:space="0" w:color="auto"/>
                    <w:right w:val="none" w:sz="0" w:space="0" w:color="auto"/>
                  </w:divBdr>
                </w:div>
                <w:div w:id="535198448">
                  <w:marLeft w:val="0"/>
                  <w:marRight w:val="0"/>
                  <w:marTop w:val="0"/>
                  <w:marBottom w:val="0"/>
                  <w:divBdr>
                    <w:top w:val="none" w:sz="0" w:space="0" w:color="auto"/>
                    <w:left w:val="none" w:sz="0" w:space="0" w:color="auto"/>
                    <w:bottom w:val="none" w:sz="0" w:space="0" w:color="auto"/>
                    <w:right w:val="none" w:sz="0" w:space="0" w:color="auto"/>
                  </w:divBdr>
                </w:div>
              </w:divsChild>
            </w:div>
            <w:div w:id="180993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6A6FF4A9</Template>
  <TotalTime>2</TotalTime>
  <Pages>3</Pages>
  <Words>700</Words>
  <Characters>3853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2015-08-13T13:48:00Z</dcterms:created>
  <dcterms:modified xsi:type="dcterms:W3CDTF">2015-08-13T13:50:00Z</dcterms:modified>
</cp:coreProperties>
</file>