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7732" w:rsidRDefault="001C7732" w:rsidP="001C7732">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1C7732">
        <w:rPr>
          <w:rFonts w:ascii="Times New Roman" w:eastAsia="Times New Roman" w:hAnsi="Times New Roman" w:cs="Times New Roman"/>
          <w:sz w:val="24"/>
          <w:szCs w:val="24"/>
          <w:lang w:eastAsia="nl-NL"/>
        </w:rPr>
        <w:t xml:space="preserve">equest for expression of interest for </w:t>
      </w:r>
      <w:proofErr w:type="gramStart"/>
      <w:r w:rsidRPr="001C7732">
        <w:rPr>
          <w:rFonts w:ascii="Times New Roman" w:eastAsia="Times New Roman" w:hAnsi="Times New Roman" w:cs="Times New Roman"/>
          <w:sz w:val="24"/>
          <w:szCs w:val="24"/>
          <w:lang w:eastAsia="nl-NL"/>
        </w:rPr>
        <w:t>selection</w:t>
      </w:r>
      <w:r w:rsidR="00E912BF">
        <w:rPr>
          <w:rFonts w:ascii="Times New Roman" w:eastAsia="Times New Roman" w:hAnsi="Times New Roman" w:cs="Times New Roman"/>
          <w:sz w:val="24"/>
          <w:szCs w:val="24"/>
          <w:lang w:eastAsia="nl-NL"/>
        </w:rPr>
        <w:t xml:space="preserve"> </w:t>
      </w:r>
      <w:r w:rsidRPr="001C7732">
        <w:rPr>
          <w:rFonts w:ascii="Times New Roman" w:eastAsia="Times New Roman" w:hAnsi="Times New Roman" w:cs="Times New Roman"/>
          <w:sz w:val="24"/>
          <w:szCs w:val="24"/>
          <w:lang w:eastAsia="nl-NL"/>
        </w:rPr>
        <w:t xml:space="preserve"> #</w:t>
      </w:r>
      <w:proofErr w:type="gramEnd"/>
      <w:r w:rsidRPr="001C7732">
        <w:rPr>
          <w:rFonts w:ascii="Times New Roman" w:eastAsia="Times New Roman" w:hAnsi="Times New Roman" w:cs="Times New Roman"/>
          <w:sz w:val="24"/>
          <w:szCs w:val="24"/>
          <w:lang w:eastAsia="nl-NL"/>
        </w:rPr>
        <w:t xml:space="preserve"> 1191516</w:t>
      </w:r>
    </w:p>
    <w:p w:rsidR="001C7732" w:rsidRPr="001C7732" w:rsidRDefault="001C7732" w:rsidP="001C7732">
      <w:pPr>
        <w:spacing w:after="0"/>
        <w:rPr>
          <w:rFonts w:ascii="Times New Roman" w:eastAsia="Times New Roman" w:hAnsi="Times New Roman" w:cs="Times New Roman"/>
          <w:sz w:val="24"/>
          <w:szCs w:val="24"/>
          <w:lang w:eastAsia="nl-NL"/>
        </w:rPr>
      </w:pPr>
    </w:p>
    <w:p w:rsidR="001C7732" w:rsidRDefault="001C7732" w:rsidP="001C7732">
      <w:pPr>
        <w:spacing w:after="0"/>
        <w:rPr>
          <w:rFonts w:ascii="Times New Roman" w:eastAsia="Times New Roman" w:hAnsi="Times New Roman" w:cs="Times New Roman"/>
          <w:sz w:val="24"/>
          <w:szCs w:val="24"/>
          <w:lang w:eastAsia="nl-NL"/>
        </w:rPr>
      </w:pPr>
      <w:r w:rsidRPr="001C7732">
        <w:rPr>
          <w:rFonts w:ascii="Times New Roman" w:eastAsia="Times New Roman" w:hAnsi="Times New Roman" w:cs="Times New Roman"/>
          <w:sz w:val="24"/>
          <w:szCs w:val="24"/>
          <w:lang w:eastAsia="nl-NL"/>
        </w:rPr>
        <w:t xml:space="preserve">This Request for Expression of Interest is for a Firm Selection. </w:t>
      </w:r>
    </w:p>
    <w:p w:rsidR="001C7732" w:rsidRPr="001C7732" w:rsidRDefault="001C7732" w:rsidP="001C7732">
      <w:pPr>
        <w:spacing w:after="0"/>
        <w:rPr>
          <w:rFonts w:ascii="Times New Roman" w:eastAsia="Times New Roman" w:hAnsi="Times New Roman" w:cs="Times New Roman"/>
          <w:sz w:val="24"/>
          <w:szCs w:val="24"/>
          <w:lang w:eastAsia="nl-NL"/>
        </w:rPr>
      </w:pPr>
      <w:r w:rsidRPr="001C7732">
        <w:rPr>
          <w:rFonts w:ascii="Times New Roman" w:eastAsia="Times New Roman" w:hAnsi="Times New Roman" w:cs="Times New Roman"/>
          <w:sz w:val="24"/>
          <w:szCs w:val="24"/>
          <w:lang w:eastAsia="nl-NL"/>
        </w:rPr>
        <w:t xml:space="preserve">Selection Information </w:t>
      </w:r>
      <w:bookmarkStart w:id="0" w:name="_GoBack"/>
      <w:bookmarkEnd w:id="0"/>
    </w:p>
    <w:p w:rsidR="001C7732" w:rsidRPr="001C7732" w:rsidRDefault="001C7732" w:rsidP="001C7732">
      <w:pPr>
        <w:spacing w:after="0"/>
        <w:rPr>
          <w:rFonts w:ascii="Times New Roman" w:eastAsia="Times New Roman" w:hAnsi="Times New Roman" w:cs="Times New Roman"/>
          <w:sz w:val="24"/>
          <w:szCs w:val="24"/>
          <w:lang w:eastAsia="nl-NL"/>
        </w:rPr>
      </w:pPr>
      <w:r w:rsidRPr="001C7732">
        <w:rPr>
          <w:rFonts w:ascii="Times New Roman" w:eastAsia="Times New Roman" w:hAnsi="Times New Roman" w:cs="Times New Roman"/>
          <w:sz w:val="24"/>
          <w:szCs w:val="24"/>
          <w:lang w:eastAsia="nl-NL"/>
        </w:rPr>
        <w:t>Assignment Title</w:t>
      </w:r>
    </w:p>
    <w:p w:rsidR="001C7732" w:rsidRPr="001C7732" w:rsidRDefault="001C7732" w:rsidP="001C7732">
      <w:pPr>
        <w:spacing w:after="0"/>
        <w:rPr>
          <w:rFonts w:ascii="Times New Roman" w:eastAsia="Times New Roman" w:hAnsi="Times New Roman" w:cs="Times New Roman"/>
          <w:b/>
          <w:i/>
          <w:sz w:val="24"/>
          <w:szCs w:val="24"/>
          <w:lang w:eastAsia="nl-NL"/>
        </w:rPr>
      </w:pPr>
      <w:r w:rsidRPr="001C7732">
        <w:rPr>
          <w:rFonts w:ascii="Times New Roman" w:eastAsia="Times New Roman" w:hAnsi="Times New Roman" w:cs="Times New Roman"/>
          <w:b/>
          <w:i/>
          <w:sz w:val="24"/>
          <w:szCs w:val="24"/>
          <w:lang w:eastAsia="nl-NL"/>
        </w:rPr>
        <w:t>Lessons from Linking SMEs to Lead Firms in Agribusiness</w:t>
      </w:r>
    </w:p>
    <w:p w:rsidR="001C7732" w:rsidRPr="001C7732" w:rsidRDefault="001C7732" w:rsidP="001C7732">
      <w:pPr>
        <w:spacing w:after="0"/>
        <w:rPr>
          <w:rFonts w:ascii="Times New Roman" w:eastAsia="Times New Roman" w:hAnsi="Times New Roman" w:cs="Times New Roman"/>
          <w:sz w:val="24"/>
          <w:szCs w:val="24"/>
          <w:lang w:eastAsia="nl-NL"/>
        </w:rPr>
      </w:pPr>
    </w:p>
    <w:p w:rsidR="001C7732" w:rsidRPr="001C7732" w:rsidRDefault="001C7732" w:rsidP="001C7732">
      <w:pPr>
        <w:spacing w:after="0"/>
        <w:rPr>
          <w:rFonts w:ascii="Times New Roman" w:eastAsia="Times New Roman" w:hAnsi="Times New Roman" w:cs="Times New Roman"/>
          <w:sz w:val="24"/>
          <w:szCs w:val="24"/>
          <w:lang w:eastAsia="nl-NL"/>
        </w:rPr>
      </w:pPr>
      <w:r w:rsidRPr="001C7732">
        <w:rPr>
          <w:rFonts w:ascii="Times New Roman" w:eastAsia="Times New Roman" w:hAnsi="Times New Roman" w:cs="Times New Roman"/>
          <w:sz w:val="24"/>
          <w:szCs w:val="24"/>
          <w:lang w:eastAsia="nl-NL"/>
        </w:rPr>
        <w:t>Publication Date</w:t>
      </w:r>
    </w:p>
    <w:p w:rsidR="001C7732" w:rsidRPr="001C7732" w:rsidRDefault="001C7732" w:rsidP="001C7732">
      <w:pPr>
        <w:spacing w:after="0"/>
        <w:rPr>
          <w:rFonts w:ascii="Times New Roman" w:eastAsia="Times New Roman" w:hAnsi="Times New Roman" w:cs="Times New Roman"/>
          <w:i/>
          <w:sz w:val="24"/>
          <w:szCs w:val="24"/>
          <w:lang w:eastAsia="nl-NL"/>
        </w:rPr>
      </w:pPr>
      <w:r w:rsidRPr="001C7732">
        <w:rPr>
          <w:rFonts w:ascii="Times New Roman" w:eastAsia="Times New Roman" w:hAnsi="Times New Roman" w:cs="Times New Roman"/>
          <w:i/>
          <w:sz w:val="24"/>
          <w:szCs w:val="24"/>
          <w:lang w:eastAsia="nl-NL"/>
        </w:rPr>
        <w:t> 13-Jul-2015</w:t>
      </w:r>
    </w:p>
    <w:p w:rsidR="001C7732" w:rsidRPr="001C7732" w:rsidRDefault="001C7732" w:rsidP="001C7732">
      <w:pPr>
        <w:spacing w:after="0"/>
        <w:rPr>
          <w:rFonts w:ascii="Times New Roman" w:eastAsia="Times New Roman" w:hAnsi="Times New Roman" w:cs="Times New Roman"/>
          <w:sz w:val="24"/>
          <w:szCs w:val="24"/>
          <w:lang w:eastAsia="nl-NL"/>
        </w:rPr>
      </w:pPr>
    </w:p>
    <w:p w:rsidR="001C7732" w:rsidRPr="001C7732" w:rsidRDefault="001C7732" w:rsidP="001C7732">
      <w:pPr>
        <w:spacing w:after="0"/>
        <w:rPr>
          <w:rFonts w:ascii="Times New Roman" w:eastAsia="Times New Roman" w:hAnsi="Times New Roman" w:cs="Times New Roman"/>
          <w:sz w:val="24"/>
          <w:szCs w:val="24"/>
          <w:lang w:eastAsia="nl-NL"/>
        </w:rPr>
      </w:pPr>
      <w:r w:rsidRPr="001C7732">
        <w:rPr>
          <w:rFonts w:ascii="Times New Roman" w:eastAsia="Times New Roman" w:hAnsi="Times New Roman" w:cs="Times New Roman"/>
          <w:sz w:val="24"/>
          <w:szCs w:val="24"/>
          <w:lang w:eastAsia="nl-NL"/>
        </w:rPr>
        <w:t>Expression of Interest Deadline</w:t>
      </w:r>
    </w:p>
    <w:p w:rsidR="001C7732" w:rsidRPr="001C7732" w:rsidRDefault="001C7732" w:rsidP="001C7732">
      <w:pPr>
        <w:spacing w:after="0"/>
        <w:rPr>
          <w:rFonts w:ascii="Times New Roman" w:eastAsia="Times New Roman" w:hAnsi="Times New Roman" w:cs="Times New Roman"/>
          <w:i/>
          <w:sz w:val="24"/>
          <w:szCs w:val="24"/>
          <w:lang w:eastAsia="nl-NL"/>
        </w:rPr>
      </w:pPr>
      <w:r w:rsidRPr="001C7732">
        <w:rPr>
          <w:rFonts w:ascii="Times New Roman" w:eastAsia="Times New Roman" w:hAnsi="Times New Roman" w:cs="Times New Roman"/>
          <w:i/>
          <w:sz w:val="24"/>
          <w:szCs w:val="24"/>
          <w:lang w:eastAsia="nl-NL"/>
        </w:rPr>
        <w:t> </w:t>
      </w:r>
      <w:proofErr w:type="gramStart"/>
      <w:r w:rsidRPr="001C7732">
        <w:rPr>
          <w:rFonts w:ascii="Times New Roman" w:eastAsia="Times New Roman" w:hAnsi="Times New Roman" w:cs="Times New Roman"/>
          <w:i/>
          <w:sz w:val="24"/>
          <w:szCs w:val="24"/>
          <w:lang w:eastAsia="nl-NL"/>
        </w:rPr>
        <w:t>06-Aug-2015 at 11:59:59 PM (Eastern Time – Washington D.C.)</w:t>
      </w:r>
      <w:proofErr w:type="gramEnd"/>
    </w:p>
    <w:p w:rsidR="001C7732" w:rsidRPr="001C7732" w:rsidRDefault="001C7732" w:rsidP="001C7732">
      <w:pPr>
        <w:spacing w:after="0"/>
        <w:rPr>
          <w:rFonts w:ascii="Times New Roman" w:eastAsia="Times New Roman" w:hAnsi="Times New Roman" w:cs="Times New Roman"/>
          <w:sz w:val="24"/>
          <w:szCs w:val="24"/>
          <w:lang w:eastAsia="nl-NL"/>
        </w:rPr>
      </w:pPr>
    </w:p>
    <w:p w:rsidR="001C7732" w:rsidRPr="001C7732" w:rsidRDefault="001C7732" w:rsidP="001C7732">
      <w:pPr>
        <w:spacing w:after="0"/>
        <w:rPr>
          <w:rFonts w:ascii="Times New Roman" w:eastAsia="Times New Roman" w:hAnsi="Times New Roman" w:cs="Times New Roman"/>
          <w:sz w:val="24"/>
          <w:szCs w:val="24"/>
          <w:lang w:eastAsia="nl-NL"/>
        </w:rPr>
      </w:pPr>
      <w:r w:rsidRPr="001C7732">
        <w:rPr>
          <w:rFonts w:ascii="Times New Roman" w:eastAsia="Times New Roman" w:hAnsi="Times New Roman" w:cs="Times New Roman"/>
          <w:sz w:val="24"/>
          <w:szCs w:val="24"/>
          <w:lang w:eastAsia="nl-NL"/>
        </w:rPr>
        <w:t>Language of Notice</w:t>
      </w:r>
    </w:p>
    <w:p w:rsidR="001C7732" w:rsidRPr="001C7732" w:rsidRDefault="001C7732" w:rsidP="001C7732">
      <w:pPr>
        <w:spacing w:after="0"/>
        <w:rPr>
          <w:rFonts w:ascii="Times New Roman" w:eastAsia="Times New Roman" w:hAnsi="Times New Roman" w:cs="Times New Roman"/>
          <w:i/>
          <w:sz w:val="24"/>
          <w:szCs w:val="24"/>
          <w:lang w:eastAsia="nl-NL"/>
        </w:rPr>
      </w:pPr>
      <w:r w:rsidRPr="001C7732">
        <w:rPr>
          <w:rFonts w:ascii="Times New Roman" w:eastAsia="Times New Roman" w:hAnsi="Times New Roman" w:cs="Times New Roman"/>
          <w:i/>
          <w:sz w:val="24"/>
          <w:szCs w:val="24"/>
          <w:lang w:eastAsia="nl-NL"/>
        </w:rPr>
        <w:t> English</w:t>
      </w:r>
    </w:p>
    <w:p w:rsidR="001C7732" w:rsidRPr="001C7732" w:rsidRDefault="001C7732" w:rsidP="001C7732">
      <w:pPr>
        <w:spacing w:after="0"/>
        <w:rPr>
          <w:rFonts w:ascii="Times New Roman" w:eastAsia="Times New Roman" w:hAnsi="Times New Roman" w:cs="Times New Roman"/>
          <w:sz w:val="24"/>
          <w:szCs w:val="24"/>
          <w:lang w:eastAsia="nl-NL"/>
        </w:rPr>
      </w:pPr>
    </w:p>
    <w:p w:rsidR="001C7732" w:rsidRPr="001C7732" w:rsidRDefault="001C7732" w:rsidP="001C7732">
      <w:pPr>
        <w:spacing w:after="0"/>
        <w:rPr>
          <w:rFonts w:ascii="Times New Roman" w:eastAsia="Times New Roman" w:hAnsi="Times New Roman" w:cs="Times New Roman"/>
          <w:sz w:val="24"/>
          <w:szCs w:val="24"/>
          <w:lang w:eastAsia="nl-NL"/>
        </w:rPr>
      </w:pPr>
      <w:r w:rsidRPr="001C7732">
        <w:rPr>
          <w:rFonts w:ascii="Times New Roman" w:eastAsia="Times New Roman" w:hAnsi="Times New Roman" w:cs="Times New Roman"/>
          <w:sz w:val="24"/>
          <w:szCs w:val="24"/>
          <w:lang w:eastAsia="nl-NL"/>
        </w:rPr>
        <w:t xml:space="preserve">Selection Notice </w:t>
      </w:r>
    </w:p>
    <w:p w:rsidR="001C7732" w:rsidRPr="001C7732" w:rsidRDefault="001C7732" w:rsidP="001C7732">
      <w:pPr>
        <w:spacing w:after="0"/>
        <w:rPr>
          <w:rFonts w:ascii="Times New Roman" w:eastAsia="Times New Roman" w:hAnsi="Times New Roman" w:cs="Times New Roman"/>
          <w:sz w:val="24"/>
          <w:szCs w:val="24"/>
          <w:lang w:val="nl-NL" w:eastAsia="nl-NL"/>
        </w:rPr>
      </w:pPr>
      <w:proofErr w:type="spellStart"/>
      <w:r w:rsidRPr="001C7732">
        <w:rPr>
          <w:rFonts w:ascii="Times New Roman" w:eastAsia="Times New Roman" w:hAnsi="Times New Roman" w:cs="Times New Roman"/>
          <w:sz w:val="24"/>
          <w:szCs w:val="24"/>
          <w:lang w:val="nl-NL" w:eastAsia="nl-NL"/>
        </w:rPr>
        <w:t>Assignment</w:t>
      </w:r>
      <w:proofErr w:type="spellEnd"/>
      <w:r w:rsidRPr="001C7732">
        <w:rPr>
          <w:rFonts w:ascii="Times New Roman" w:eastAsia="Times New Roman" w:hAnsi="Times New Roman" w:cs="Times New Roman"/>
          <w:sz w:val="24"/>
          <w:szCs w:val="24"/>
          <w:lang w:val="nl-NL" w:eastAsia="nl-NL"/>
        </w:rPr>
        <w:t xml:space="preserve"> Country</w:t>
      </w:r>
    </w:p>
    <w:p w:rsidR="001C7732" w:rsidRPr="001C7732" w:rsidRDefault="001C7732" w:rsidP="001C7732">
      <w:pPr>
        <w:numPr>
          <w:ilvl w:val="0"/>
          <w:numId w:val="1"/>
        </w:numPr>
        <w:spacing w:before="100" w:beforeAutospacing="1" w:after="100" w:afterAutospacing="1"/>
        <w:rPr>
          <w:rFonts w:ascii="Times New Roman" w:eastAsia="Times New Roman" w:hAnsi="Times New Roman" w:cs="Times New Roman"/>
          <w:i/>
          <w:sz w:val="24"/>
          <w:szCs w:val="24"/>
          <w:lang w:val="nl-NL" w:eastAsia="nl-NL"/>
        </w:rPr>
      </w:pPr>
      <w:r w:rsidRPr="001C7732">
        <w:rPr>
          <w:rFonts w:ascii="Times New Roman" w:eastAsia="Times New Roman" w:hAnsi="Times New Roman" w:cs="Times New Roman"/>
          <w:i/>
          <w:sz w:val="24"/>
          <w:szCs w:val="24"/>
          <w:lang w:val="nl-NL" w:eastAsia="nl-NL"/>
        </w:rPr>
        <w:t xml:space="preserve">No </w:t>
      </w:r>
      <w:proofErr w:type="spellStart"/>
      <w:r w:rsidRPr="001C7732">
        <w:rPr>
          <w:rFonts w:ascii="Times New Roman" w:eastAsia="Times New Roman" w:hAnsi="Times New Roman" w:cs="Times New Roman"/>
          <w:i/>
          <w:sz w:val="24"/>
          <w:szCs w:val="24"/>
          <w:lang w:val="nl-NL" w:eastAsia="nl-NL"/>
        </w:rPr>
        <w:t>Countries</w:t>
      </w:r>
      <w:proofErr w:type="spellEnd"/>
      <w:r w:rsidRPr="001C7732">
        <w:rPr>
          <w:rFonts w:ascii="Times New Roman" w:eastAsia="Times New Roman" w:hAnsi="Times New Roman" w:cs="Times New Roman"/>
          <w:i/>
          <w:sz w:val="24"/>
          <w:szCs w:val="24"/>
          <w:lang w:val="nl-NL" w:eastAsia="nl-NL"/>
        </w:rPr>
        <w:t xml:space="preserve"> </w:t>
      </w:r>
      <w:proofErr w:type="spellStart"/>
      <w:r w:rsidRPr="001C7732">
        <w:rPr>
          <w:rFonts w:ascii="Times New Roman" w:eastAsia="Times New Roman" w:hAnsi="Times New Roman" w:cs="Times New Roman"/>
          <w:i/>
          <w:sz w:val="24"/>
          <w:szCs w:val="24"/>
          <w:lang w:val="nl-NL" w:eastAsia="nl-NL"/>
        </w:rPr>
        <w:t>Assigned</w:t>
      </w:r>
      <w:proofErr w:type="spellEnd"/>
    </w:p>
    <w:p w:rsidR="001C7732" w:rsidRPr="001C7732" w:rsidRDefault="001C7732" w:rsidP="001C7732">
      <w:pPr>
        <w:spacing w:after="0"/>
        <w:rPr>
          <w:rFonts w:ascii="Times New Roman" w:eastAsia="Times New Roman" w:hAnsi="Times New Roman" w:cs="Times New Roman"/>
          <w:sz w:val="24"/>
          <w:szCs w:val="24"/>
          <w:lang w:val="nl-NL" w:eastAsia="nl-NL"/>
        </w:rPr>
      </w:pPr>
      <w:proofErr w:type="spellStart"/>
      <w:r w:rsidRPr="001C7732">
        <w:rPr>
          <w:rFonts w:ascii="Times New Roman" w:eastAsia="Times New Roman" w:hAnsi="Times New Roman" w:cs="Times New Roman"/>
          <w:sz w:val="24"/>
          <w:szCs w:val="24"/>
          <w:lang w:val="nl-NL" w:eastAsia="nl-NL"/>
        </w:rPr>
        <w:t>Funding</w:t>
      </w:r>
      <w:proofErr w:type="spellEnd"/>
      <w:r w:rsidRPr="001C7732">
        <w:rPr>
          <w:rFonts w:ascii="Times New Roman" w:eastAsia="Times New Roman" w:hAnsi="Times New Roman" w:cs="Times New Roman"/>
          <w:sz w:val="24"/>
          <w:szCs w:val="24"/>
          <w:lang w:val="nl-NL" w:eastAsia="nl-NL"/>
        </w:rPr>
        <w:t xml:space="preserve"> Sources</w:t>
      </w:r>
    </w:p>
    <w:p w:rsidR="001C7732" w:rsidRPr="001C7732" w:rsidRDefault="001C7732" w:rsidP="001C7732">
      <w:pPr>
        <w:spacing w:after="0"/>
        <w:rPr>
          <w:rFonts w:ascii="Times New Roman" w:eastAsia="Times New Roman" w:hAnsi="Times New Roman" w:cs="Times New Roman"/>
          <w:sz w:val="24"/>
          <w:szCs w:val="24"/>
          <w:lang w:eastAsia="nl-NL"/>
        </w:rPr>
      </w:pPr>
      <w:r w:rsidRPr="001C7732">
        <w:rPr>
          <w:rFonts w:ascii="Times New Roman" w:eastAsia="Times New Roman" w:hAnsi="Times New Roman" w:cs="Times New Roman"/>
          <w:sz w:val="24"/>
          <w:szCs w:val="24"/>
          <w:lang w:eastAsia="nl-NL"/>
        </w:rPr>
        <w:t xml:space="preserve">The World Bank Group intends to finance the assignment/services under: </w:t>
      </w:r>
    </w:p>
    <w:p w:rsidR="001C7732" w:rsidRPr="001C7732" w:rsidRDefault="001C7732" w:rsidP="001C7732">
      <w:pPr>
        <w:numPr>
          <w:ilvl w:val="0"/>
          <w:numId w:val="2"/>
        </w:numPr>
        <w:spacing w:before="100" w:beforeAutospacing="1" w:after="100" w:afterAutospacing="1"/>
        <w:rPr>
          <w:rFonts w:ascii="Times New Roman" w:eastAsia="Times New Roman" w:hAnsi="Times New Roman" w:cs="Times New Roman"/>
          <w:i/>
          <w:sz w:val="24"/>
          <w:szCs w:val="24"/>
          <w:lang w:val="nl-NL" w:eastAsia="nl-NL"/>
        </w:rPr>
      </w:pPr>
      <w:r w:rsidRPr="001C7732">
        <w:rPr>
          <w:rFonts w:ascii="Times New Roman" w:eastAsia="Times New Roman" w:hAnsi="Times New Roman" w:cs="Times New Roman"/>
          <w:i/>
          <w:sz w:val="24"/>
          <w:szCs w:val="24"/>
          <w:lang w:val="nl-NL" w:eastAsia="nl-NL"/>
        </w:rPr>
        <w:t>BB - BANK BUDGET</w:t>
      </w:r>
    </w:p>
    <w:p w:rsidR="001C7732" w:rsidRPr="001C7732" w:rsidRDefault="001C7732" w:rsidP="001C7732">
      <w:pPr>
        <w:numPr>
          <w:ilvl w:val="0"/>
          <w:numId w:val="2"/>
        </w:numPr>
        <w:spacing w:before="100" w:beforeAutospacing="1" w:after="100" w:afterAutospacing="1"/>
        <w:rPr>
          <w:rFonts w:ascii="Times New Roman" w:eastAsia="Times New Roman" w:hAnsi="Times New Roman" w:cs="Times New Roman"/>
          <w:i/>
          <w:sz w:val="24"/>
          <w:szCs w:val="24"/>
          <w:lang w:eastAsia="nl-NL"/>
        </w:rPr>
      </w:pPr>
      <w:r w:rsidRPr="001C7732">
        <w:rPr>
          <w:rFonts w:ascii="Times New Roman" w:eastAsia="Times New Roman" w:hAnsi="Times New Roman" w:cs="Times New Roman"/>
          <w:i/>
          <w:sz w:val="24"/>
          <w:szCs w:val="24"/>
          <w:lang w:eastAsia="nl-NL"/>
        </w:rPr>
        <w:t>TF072133 - Information for Development Program(</w:t>
      </w:r>
      <w:proofErr w:type="spellStart"/>
      <w:r w:rsidRPr="001C7732">
        <w:rPr>
          <w:rFonts w:ascii="Times New Roman" w:eastAsia="Times New Roman" w:hAnsi="Times New Roman" w:cs="Times New Roman"/>
          <w:i/>
          <w:sz w:val="24"/>
          <w:szCs w:val="24"/>
          <w:lang w:eastAsia="nl-NL"/>
        </w:rPr>
        <w:t>Infodev</w:t>
      </w:r>
      <w:proofErr w:type="spellEnd"/>
      <w:r w:rsidRPr="001C7732">
        <w:rPr>
          <w:rFonts w:ascii="Times New Roman" w:eastAsia="Times New Roman" w:hAnsi="Times New Roman" w:cs="Times New Roman"/>
          <w:i/>
          <w:sz w:val="24"/>
          <w:szCs w:val="24"/>
          <w:lang w:eastAsia="nl-NL"/>
        </w:rPr>
        <w:t>)</w:t>
      </w:r>
    </w:p>
    <w:p w:rsidR="001C7732" w:rsidRPr="001C7732" w:rsidRDefault="001C7732" w:rsidP="001C7732">
      <w:pPr>
        <w:spacing w:after="0"/>
        <w:rPr>
          <w:rFonts w:ascii="Times New Roman" w:eastAsia="Times New Roman" w:hAnsi="Times New Roman" w:cs="Times New Roman"/>
          <w:sz w:val="24"/>
          <w:szCs w:val="24"/>
          <w:lang w:eastAsia="nl-NL"/>
        </w:rPr>
      </w:pPr>
      <w:r w:rsidRPr="001C7732">
        <w:rPr>
          <w:rFonts w:ascii="Times New Roman" w:eastAsia="Times New Roman" w:hAnsi="Times New Roman" w:cs="Times New Roman"/>
          <w:sz w:val="24"/>
          <w:szCs w:val="24"/>
          <w:lang w:eastAsia="nl-NL"/>
        </w:rPr>
        <w:t>Individual/Firm</w:t>
      </w:r>
    </w:p>
    <w:p w:rsidR="001C7732" w:rsidRPr="001C7732" w:rsidRDefault="001C7732" w:rsidP="001C7732">
      <w:pPr>
        <w:spacing w:after="0"/>
        <w:rPr>
          <w:rFonts w:ascii="Times New Roman" w:eastAsia="Times New Roman" w:hAnsi="Times New Roman" w:cs="Times New Roman"/>
          <w:sz w:val="24"/>
          <w:szCs w:val="24"/>
          <w:lang w:eastAsia="nl-NL"/>
        </w:rPr>
      </w:pPr>
      <w:r w:rsidRPr="001C7732">
        <w:rPr>
          <w:rFonts w:ascii="Times New Roman" w:eastAsia="Times New Roman" w:hAnsi="Times New Roman" w:cs="Times New Roman"/>
          <w:sz w:val="24"/>
          <w:szCs w:val="24"/>
          <w:lang w:eastAsia="nl-NL"/>
        </w:rPr>
        <w:t xml:space="preserve">The consultant will be a firm. </w:t>
      </w:r>
    </w:p>
    <w:p w:rsidR="001C7732" w:rsidRPr="001C7732" w:rsidRDefault="001C7732" w:rsidP="001C7732">
      <w:pPr>
        <w:spacing w:after="0"/>
        <w:rPr>
          <w:rFonts w:ascii="Times New Roman" w:eastAsia="Times New Roman" w:hAnsi="Times New Roman" w:cs="Times New Roman"/>
          <w:sz w:val="24"/>
          <w:szCs w:val="24"/>
          <w:lang w:val="nl-NL" w:eastAsia="nl-NL"/>
        </w:rPr>
      </w:pPr>
      <w:proofErr w:type="spellStart"/>
      <w:r w:rsidRPr="001C7732">
        <w:rPr>
          <w:rFonts w:ascii="Times New Roman" w:eastAsia="Times New Roman" w:hAnsi="Times New Roman" w:cs="Times New Roman"/>
          <w:sz w:val="24"/>
          <w:szCs w:val="24"/>
          <w:lang w:val="nl-NL" w:eastAsia="nl-NL"/>
        </w:rPr>
        <w:t>Assignment</w:t>
      </w:r>
      <w:proofErr w:type="spellEnd"/>
      <w:r w:rsidRPr="001C7732">
        <w:rPr>
          <w:rFonts w:ascii="Times New Roman" w:eastAsia="Times New Roman" w:hAnsi="Times New Roman" w:cs="Times New Roman"/>
          <w:sz w:val="24"/>
          <w:szCs w:val="24"/>
          <w:lang w:val="nl-NL" w:eastAsia="nl-NL"/>
        </w:rPr>
        <w:t xml:space="preserve"> </w:t>
      </w:r>
      <w:proofErr w:type="spellStart"/>
      <w:r w:rsidRPr="001C7732">
        <w:rPr>
          <w:rFonts w:ascii="Times New Roman" w:eastAsia="Times New Roman" w:hAnsi="Times New Roman" w:cs="Times New Roman"/>
          <w:sz w:val="24"/>
          <w:szCs w:val="24"/>
          <w:lang w:val="nl-NL" w:eastAsia="nl-NL"/>
        </w:rPr>
        <w:t>Description</w:t>
      </w:r>
      <w:proofErr w:type="spellEnd"/>
      <w:r w:rsidRPr="001C7732">
        <w:rPr>
          <w:rFonts w:ascii="Times New Roman" w:eastAsia="Times New Roman" w:hAnsi="Times New Roman" w:cs="Times New Roman"/>
          <w:sz w:val="24"/>
          <w:szCs w:val="24"/>
          <w:lang w:val="nl-NL" w:eastAsia="nl-NL"/>
        </w:rPr>
        <w:t xml:space="preserve"> </w:t>
      </w:r>
    </w:p>
    <w:p w:rsidR="001C7732" w:rsidRPr="001C7732" w:rsidRDefault="001C7732" w:rsidP="001C7732">
      <w:pPr>
        <w:spacing w:after="0"/>
        <w:rPr>
          <w:rFonts w:ascii="Times New Roman" w:eastAsia="Times New Roman" w:hAnsi="Times New Roman" w:cs="Times New Roman"/>
          <w:sz w:val="24"/>
          <w:szCs w:val="24"/>
          <w:lang w:eastAsia="nl-NL"/>
        </w:rPr>
      </w:pPr>
      <w:r w:rsidRPr="001C7732">
        <w:rPr>
          <w:rFonts w:ascii="Times New Roman" w:eastAsia="Times New Roman" w:hAnsi="Times New Roman" w:cs="Times New Roman"/>
          <w:sz w:val="24"/>
          <w:szCs w:val="24"/>
          <w:lang w:eastAsia="nl-NL"/>
        </w:rPr>
        <w:t>SELECTION FOR CONSULTANTS BY THE WORLD BANK GROUP</w:t>
      </w:r>
      <w:r w:rsidRPr="001C7732">
        <w:rPr>
          <w:rFonts w:ascii="Times New Roman" w:eastAsia="Times New Roman" w:hAnsi="Times New Roman" w:cs="Times New Roman"/>
          <w:sz w:val="24"/>
          <w:szCs w:val="24"/>
          <w:lang w:eastAsia="nl-NL"/>
        </w:rPr>
        <w:br/>
      </w:r>
      <w:r w:rsidRPr="001C7732">
        <w:rPr>
          <w:rFonts w:ascii="Times New Roman" w:eastAsia="Times New Roman" w:hAnsi="Times New Roman" w:cs="Times New Roman"/>
          <w:sz w:val="24"/>
          <w:szCs w:val="24"/>
          <w:lang w:eastAsia="nl-NL"/>
        </w:rPr>
        <w:br/>
        <w:t>REQUEST FOR EXPRESSIONS OF INTEREST</w:t>
      </w:r>
      <w:r w:rsidRPr="001C7732">
        <w:rPr>
          <w:rFonts w:ascii="Times New Roman" w:eastAsia="Times New Roman" w:hAnsi="Times New Roman" w:cs="Times New Roman"/>
          <w:sz w:val="24"/>
          <w:szCs w:val="24"/>
          <w:lang w:eastAsia="nl-NL"/>
        </w:rPr>
        <w:br/>
      </w:r>
      <w:r w:rsidRPr="001C7732">
        <w:rPr>
          <w:rFonts w:ascii="Times New Roman" w:eastAsia="Times New Roman" w:hAnsi="Times New Roman" w:cs="Times New Roman"/>
          <w:sz w:val="24"/>
          <w:szCs w:val="24"/>
          <w:lang w:eastAsia="nl-NL"/>
        </w:rPr>
        <w:br/>
        <w:t>Electronic Submissions through World Bank Group eConsultant2</w:t>
      </w:r>
      <w:r w:rsidRPr="001C7732">
        <w:rPr>
          <w:rFonts w:ascii="Times New Roman" w:eastAsia="Times New Roman" w:hAnsi="Times New Roman" w:cs="Times New Roman"/>
          <w:sz w:val="24"/>
          <w:szCs w:val="24"/>
          <w:lang w:eastAsia="nl-NL"/>
        </w:rPr>
        <w:br/>
        <w:t>https://wbgeconsult2.worldbank.org/wbgec/index.html</w:t>
      </w:r>
      <w:r w:rsidRPr="001C7732">
        <w:rPr>
          <w:rFonts w:ascii="Times New Roman" w:eastAsia="Times New Roman" w:hAnsi="Times New Roman" w:cs="Times New Roman"/>
          <w:sz w:val="24"/>
          <w:szCs w:val="24"/>
          <w:lang w:eastAsia="nl-NL"/>
        </w:rPr>
        <w:br/>
      </w:r>
      <w:r w:rsidRPr="001C7732">
        <w:rPr>
          <w:rFonts w:ascii="Times New Roman" w:eastAsia="Times New Roman" w:hAnsi="Times New Roman" w:cs="Times New Roman"/>
          <w:sz w:val="24"/>
          <w:szCs w:val="24"/>
          <w:lang w:eastAsia="nl-NL"/>
        </w:rPr>
        <w:br/>
        <w:t>ASSIGNMENT OVERVIEW</w:t>
      </w:r>
      <w:r w:rsidRPr="001C7732">
        <w:rPr>
          <w:rFonts w:ascii="Times New Roman" w:eastAsia="Times New Roman" w:hAnsi="Times New Roman" w:cs="Times New Roman"/>
          <w:sz w:val="24"/>
          <w:szCs w:val="24"/>
          <w:lang w:eastAsia="nl-NL"/>
        </w:rPr>
        <w:br/>
      </w:r>
      <w:r w:rsidRPr="001C7732">
        <w:rPr>
          <w:rFonts w:ascii="Times New Roman" w:eastAsia="Times New Roman" w:hAnsi="Times New Roman" w:cs="Times New Roman"/>
          <w:sz w:val="24"/>
          <w:szCs w:val="24"/>
          <w:lang w:eastAsia="nl-NL"/>
        </w:rPr>
        <w:br/>
        <w:t>Assignment Title: 1191516 - Lessons from Linking SMEs to Lead Firms in Agribusiness</w:t>
      </w:r>
      <w:r w:rsidRPr="001C7732">
        <w:rPr>
          <w:rFonts w:ascii="Times New Roman" w:eastAsia="Times New Roman" w:hAnsi="Times New Roman" w:cs="Times New Roman"/>
          <w:sz w:val="24"/>
          <w:szCs w:val="24"/>
          <w:lang w:eastAsia="nl-NL"/>
        </w:rPr>
        <w:br/>
      </w:r>
      <w:r w:rsidRPr="001C7732">
        <w:rPr>
          <w:rFonts w:ascii="Times New Roman" w:eastAsia="Times New Roman" w:hAnsi="Times New Roman" w:cs="Times New Roman"/>
          <w:sz w:val="24"/>
          <w:szCs w:val="24"/>
          <w:lang w:eastAsia="nl-NL"/>
        </w:rPr>
        <w:br/>
        <w:t>ASSIGNMENT DESCRIPTION</w:t>
      </w:r>
      <w:r w:rsidRPr="001C7732">
        <w:rPr>
          <w:rFonts w:ascii="Times New Roman" w:eastAsia="Times New Roman" w:hAnsi="Times New Roman" w:cs="Times New Roman"/>
          <w:sz w:val="24"/>
          <w:szCs w:val="24"/>
          <w:lang w:eastAsia="nl-NL"/>
        </w:rPr>
        <w:br/>
        <w:t xml:space="preserve">The Trade and Competitiveness Global Practice of the World Bank Group (WBG) assists governments and the private sector in exploring and enabling market opportunities in agribusiness. One of the key areas of focus of T&amp;C is to support the growth of small and medium enterprises, from serving local and domestic markets to entering and upgrading in global </w:t>
      </w:r>
      <w:r w:rsidRPr="001C7732">
        <w:rPr>
          <w:rFonts w:ascii="Times New Roman" w:eastAsia="Times New Roman" w:hAnsi="Times New Roman" w:cs="Times New Roman"/>
          <w:sz w:val="24"/>
          <w:szCs w:val="24"/>
          <w:lang w:eastAsia="nl-NL"/>
        </w:rPr>
        <w:lastRenderedPageBreak/>
        <w:t xml:space="preserve">value chains (GVCs). This is done by building marketing competence, facilitating market linkages, extending access to early-stage finance and appropriate technologies, and building managerial capacity. This work often entails supporting the development of aggregators or intermediaries. A key example for the agribusiness sector is </w:t>
      </w:r>
      <w:proofErr w:type="spellStart"/>
      <w:r w:rsidRPr="001C7732">
        <w:rPr>
          <w:rFonts w:ascii="Times New Roman" w:eastAsia="Times New Roman" w:hAnsi="Times New Roman" w:cs="Times New Roman"/>
          <w:sz w:val="24"/>
          <w:szCs w:val="24"/>
          <w:lang w:eastAsia="nl-NL"/>
        </w:rPr>
        <w:t>infoDevs</w:t>
      </w:r>
      <w:proofErr w:type="spellEnd"/>
      <w:r w:rsidRPr="001C7732">
        <w:rPr>
          <w:rFonts w:ascii="Times New Roman" w:eastAsia="Times New Roman" w:hAnsi="Times New Roman" w:cs="Times New Roman"/>
          <w:sz w:val="24"/>
          <w:szCs w:val="24"/>
          <w:lang w:eastAsia="nl-NL"/>
        </w:rPr>
        <w:t xml:space="preserve"> pilot program on the use of local intermediaries to effectively deliver financial and technical assistance that enable the growth of agro-processing SMEs. These intermediaries are referred to as Agribusiness Innovation Centers (AICs).</w:t>
      </w:r>
      <w:r w:rsidRPr="001C7732">
        <w:rPr>
          <w:rFonts w:ascii="Times New Roman" w:eastAsia="Times New Roman" w:hAnsi="Times New Roman" w:cs="Times New Roman"/>
          <w:sz w:val="24"/>
          <w:szCs w:val="24"/>
          <w:lang w:eastAsia="nl-NL"/>
        </w:rPr>
        <w:br/>
      </w:r>
      <w:r w:rsidRPr="001C7732">
        <w:rPr>
          <w:rFonts w:ascii="Times New Roman" w:eastAsia="Times New Roman" w:hAnsi="Times New Roman" w:cs="Times New Roman"/>
          <w:sz w:val="24"/>
          <w:szCs w:val="24"/>
          <w:lang w:eastAsia="nl-NL"/>
        </w:rPr>
        <w:br/>
        <w:t>Market access is critical to the growth of small businesses. One opportunity for small agro-processing enterprises is to become suppliers to - or business partners for - so-called lead firms such as larger wholesalers, retailers or corporate clients (i.e. hotel chains, catering for large industrial players, etc.) that are national or regional players. The purpose of this analytical work is to 1) identify models and lessons from past public and private sector programs that aimed to enable the growth of agro-food SMEs through linkages with larger firms, and 2) develop two succinct guidance notes. One for actors that can implement such linkage programs, including intermediaries such as Agribusiness Innovation Centers that work with groups of SMEs and can therefore reduce the transaction costs for larger firms of dealing with multiple small firms. Other users are World Bank TTLs or government actors that are looking to finance the design or implementation of linkage programs.</w:t>
      </w:r>
      <w:r w:rsidRPr="001C7732">
        <w:rPr>
          <w:rFonts w:ascii="Times New Roman" w:eastAsia="Times New Roman" w:hAnsi="Times New Roman" w:cs="Times New Roman"/>
          <w:sz w:val="24"/>
          <w:szCs w:val="24"/>
          <w:lang w:eastAsia="nl-NL"/>
        </w:rPr>
        <w:br/>
      </w:r>
      <w:r w:rsidRPr="001C7732">
        <w:rPr>
          <w:rFonts w:ascii="Times New Roman" w:eastAsia="Times New Roman" w:hAnsi="Times New Roman" w:cs="Times New Roman"/>
          <w:sz w:val="24"/>
          <w:szCs w:val="24"/>
          <w:lang w:eastAsia="nl-NL"/>
        </w:rPr>
        <w:br/>
        <w:t xml:space="preserve">The firm would be expected to identify a long-list of 20 examples of linkage programs implemented in low and middle income countries, and analyze and present 6-8 case studies, clearly outlining the context for the program, the outcomes and impacts of these programs, the cost of their implementation, the implementation model, and the most critical lessons. Key questions that should be examined include: What are effective ways for large companies to communicate their future demand? How can win-win solutions for supplier development be created? What type of partnerships can be built to overcome supply chain development challenges such as skills development, rural infrastructure, technology upgrading, quality control, standards compliance, logistics and transport? Who bares the cost of what? Where will the expertise come from for areas such as procurement, strategic sourcing, contract management, and materials/inventory management? Where will the required financing come from, and which type of financing under which conditions are required? </w:t>
      </w:r>
      <w:r w:rsidRPr="001C7732">
        <w:rPr>
          <w:rFonts w:ascii="Times New Roman" w:eastAsia="Times New Roman" w:hAnsi="Times New Roman" w:cs="Times New Roman"/>
          <w:sz w:val="24"/>
          <w:szCs w:val="24"/>
          <w:lang w:eastAsia="nl-NL"/>
        </w:rPr>
        <w:br/>
      </w:r>
      <w:r w:rsidRPr="001C7732">
        <w:rPr>
          <w:rFonts w:ascii="Times New Roman" w:eastAsia="Times New Roman" w:hAnsi="Times New Roman" w:cs="Times New Roman"/>
          <w:sz w:val="24"/>
          <w:szCs w:val="24"/>
          <w:lang w:eastAsia="nl-NL"/>
        </w:rPr>
        <w:br/>
        <w:t>The firm will be responsible for delivering the reports in a ready to publish format by the end of May 2016. The bulk of the analysis is expected to take place from September to February.</w:t>
      </w:r>
      <w:r w:rsidRPr="001C7732">
        <w:rPr>
          <w:rFonts w:ascii="Times New Roman" w:eastAsia="Times New Roman" w:hAnsi="Times New Roman" w:cs="Times New Roman"/>
          <w:sz w:val="24"/>
          <w:szCs w:val="24"/>
          <w:lang w:eastAsia="nl-NL"/>
        </w:rPr>
        <w:br/>
      </w:r>
      <w:r w:rsidRPr="001C7732">
        <w:rPr>
          <w:rFonts w:ascii="Times New Roman" w:eastAsia="Times New Roman" w:hAnsi="Times New Roman" w:cs="Times New Roman"/>
          <w:sz w:val="24"/>
          <w:szCs w:val="24"/>
          <w:lang w:eastAsia="nl-NL"/>
        </w:rPr>
        <w:br/>
        <w:t>FUNDING SOURCE</w:t>
      </w:r>
      <w:r w:rsidRPr="001C7732">
        <w:rPr>
          <w:rFonts w:ascii="Times New Roman" w:eastAsia="Times New Roman" w:hAnsi="Times New Roman" w:cs="Times New Roman"/>
          <w:sz w:val="24"/>
          <w:szCs w:val="24"/>
          <w:lang w:eastAsia="nl-NL"/>
        </w:rPr>
        <w:br/>
      </w:r>
      <w:r w:rsidRPr="001C7732">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1C7732">
        <w:rPr>
          <w:rFonts w:ascii="Times New Roman" w:eastAsia="Times New Roman" w:hAnsi="Times New Roman" w:cs="Times New Roman"/>
          <w:sz w:val="24"/>
          <w:szCs w:val="24"/>
          <w:lang w:eastAsia="nl-NL"/>
        </w:rPr>
        <w:br/>
        <w:t xml:space="preserve">- Information for Development </w:t>
      </w:r>
      <w:proofErr w:type="gramStart"/>
      <w:r w:rsidRPr="001C7732">
        <w:rPr>
          <w:rFonts w:ascii="Times New Roman" w:eastAsia="Times New Roman" w:hAnsi="Times New Roman" w:cs="Times New Roman"/>
          <w:sz w:val="24"/>
          <w:szCs w:val="24"/>
          <w:lang w:eastAsia="nl-NL"/>
        </w:rPr>
        <w:t>Program(</w:t>
      </w:r>
      <w:proofErr w:type="spellStart"/>
      <w:proofErr w:type="gramEnd"/>
      <w:r w:rsidRPr="001C7732">
        <w:rPr>
          <w:rFonts w:ascii="Times New Roman" w:eastAsia="Times New Roman" w:hAnsi="Times New Roman" w:cs="Times New Roman"/>
          <w:sz w:val="24"/>
          <w:szCs w:val="24"/>
          <w:lang w:eastAsia="nl-NL"/>
        </w:rPr>
        <w:t>Infodev</w:t>
      </w:r>
      <w:proofErr w:type="spellEnd"/>
      <w:r w:rsidRPr="001C7732">
        <w:rPr>
          <w:rFonts w:ascii="Times New Roman" w:eastAsia="Times New Roman" w:hAnsi="Times New Roman" w:cs="Times New Roman"/>
          <w:sz w:val="24"/>
          <w:szCs w:val="24"/>
          <w:lang w:eastAsia="nl-NL"/>
        </w:rPr>
        <w:t>)</w:t>
      </w:r>
      <w:r w:rsidRPr="001C7732">
        <w:rPr>
          <w:rFonts w:ascii="Times New Roman" w:eastAsia="Times New Roman" w:hAnsi="Times New Roman" w:cs="Times New Roman"/>
          <w:sz w:val="24"/>
          <w:szCs w:val="24"/>
          <w:lang w:eastAsia="nl-NL"/>
        </w:rPr>
        <w:br/>
      </w:r>
      <w:r w:rsidRPr="001C7732">
        <w:rPr>
          <w:rFonts w:ascii="Times New Roman" w:eastAsia="Times New Roman" w:hAnsi="Times New Roman" w:cs="Times New Roman"/>
          <w:sz w:val="24"/>
          <w:szCs w:val="24"/>
          <w:lang w:eastAsia="nl-NL"/>
        </w:rPr>
        <w:br/>
        <w:t>ELIGIBILITY</w:t>
      </w:r>
      <w:r w:rsidRPr="001C7732">
        <w:rPr>
          <w:rFonts w:ascii="Times New Roman" w:eastAsia="Times New Roman" w:hAnsi="Times New Roman" w:cs="Times New Roman"/>
          <w:sz w:val="24"/>
          <w:szCs w:val="24"/>
          <w:lang w:eastAsia="nl-NL"/>
        </w:rPr>
        <w:br/>
      </w:r>
      <w:r w:rsidRPr="001C7732">
        <w:rPr>
          <w:rFonts w:ascii="Times New Roman" w:eastAsia="Times New Roman" w:hAnsi="Times New Roman" w:cs="Times New Roman"/>
          <w:sz w:val="24"/>
          <w:szCs w:val="24"/>
          <w:lang w:eastAsia="nl-NL"/>
        </w:rPr>
        <w:br/>
        <w:t>INDIVIDUAL / FIRM PROFILE</w:t>
      </w:r>
      <w:r w:rsidRPr="001C7732">
        <w:rPr>
          <w:rFonts w:ascii="Times New Roman" w:eastAsia="Times New Roman" w:hAnsi="Times New Roman" w:cs="Times New Roman"/>
          <w:sz w:val="24"/>
          <w:szCs w:val="24"/>
          <w:lang w:eastAsia="nl-NL"/>
        </w:rPr>
        <w:br/>
        <w:t xml:space="preserve">The consultant will be a firm. </w:t>
      </w:r>
      <w:r w:rsidRPr="001C7732">
        <w:rPr>
          <w:rFonts w:ascii="Times New Roman" w:eastAsia="Times New Roman" w:hAnsi="Times New Roman" w:cs="Times New Roman"/>
          <w:sz w:val="24"/>
          <w:szCs w:val="24"/>
          <w:lang w:eastAsia="nl-NL"/>
        </w:rPr>
        <w:br/>
      </w:r>
      <w:r w:rsidRPr="001C7732">
        <w:rPr>
          <w:rFonts w:ascii="Times New Roman" w:eastAsia="Times New Roman" w:hAnsi="Times New Roman" w:cs="Times New Roman"/>
          <w:sz w:val="24"/>
          <w:szCs w:val="24"/>
          <w:lang w:eastAsia="nl-NL"/>
        </w:rPr>
        <w:lastRenderedPageBreak/>
        <w:br/>
        <w:t>SUBMISSION REQUIREMENTS</w:t>
      </w:r>
      <w:r w:rsidRPr="001C7732">
        <w:rPr>
          <w:rFonts w:ascii="Times New Roman" w:eastAsia="Times New Roman" w:hAnsi="Times New Roman" w:cs="Times New Roman"/>
          <w:sz w:val="24"/>
          <w:szCs w:val="24"/>
          <w:lang w:eastAsia="nl-NL"/>
        </w:rPr>
        <w:br/>
        <w:t xml:space="preserve">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w:t>
      </w:r>
      <w:proofErr w:type="spellStart"/>
      <w:r w:rsidRPr="001C7732">
        <w:rPr>
          <w:rFonts w:ascii="Times New Roman" w:eastAsia="Times New Roman" w:hAnsi="Times New Roman" w:cs="Times New Roman"/>
          <w:sz w:val="24"/>
          <w:szCs w:val="24"/>
          <w:lang w:eastAsia="nl-NL"/>
        </w:rPr>
        <w:t>amongstaff</w:t>
      </w:r>
      <w:proofErr w:type="spellEnd"/>
      <w:r w:rsidRPr="001C7732">
        <w:rPr>
          <w:rFonts w:ascii="Times New Roman" w:eastAsia="Times New Roman" w:hAnsi="Times New Roman" w:cs="Times New Roman"/>
          <w:sz w:val="24"/>
          <w:szCs w:val="24"/>
          <w:lang w:eastAsia="nl-NL"/>
        </w:rPr>
        <w:t xml:space="preserve">, </w:t>
      </w:r>
      <w:proofErr w:type="gramStart"/>
      <w:r w:rsidRPr="001C7732">
        <w:rPr>
          <w:rFonts w:ascii="Times New Roman" w:eastAsia="Times New Roman" w:hAnsi="Times New Roman" w:cs="Times New Roman"/>
          <w:sz w:val="24"/>
          <w:szCs w:val="24"/>
          <w:lang w:eastAsia="nl-NL"/>
        </w:rPr>
        <w:t>etc</w:t>
      </w:r>
      <w:proofErr w:type="gramEnd"/>
      <w:r w:rsidRPr="001C7732">
        <w:rPr>
          <w:rFonts w:ascii="Times New Roman" w:eastAsia="Times New Roman" w:hAnsi="Times New Roman" w:cs="Times New Roman"/>
          <w:sz w:val="24"/>
          <w:szCs w:val="24"/>
          <w:lang w:eastAsia="nl-NL"/>
        </w:rPr>
        <w:t>. for firms; CV and cover letter for individuals). Please note that the total size of all attachments should be less than 5MB. Consultants may associate to enhance their qualifications.</w:t>
      </w:r>
      <w:r w:rsidRPr="001C7732">
        <w:rPr>
          <w:rFonts w:ascii="Times New Roman" w:eastAsia="Times New Roman" w:hAnsi="Times New Roman" w:cs="Times New Roman"/>
          <w:sz w:val="24"/>
          <w:szCs w:val="24"/>
          <w:lang w:eastAsia="nl-NL"/>
        </w:rPr>
        <w:br/>
      </w:r>
      <w:r w:rsidRPr="001C7732">
        <w:rPr>
          <w:rFonts w:ascii="Times New Roman" w:eastAsia="Times New Roman" w:hAnsi="Times New Roman" w:cs="Times New Roman"/>
          <w:sz w:val="24"/>
          <w:szCs w:val="24"/>
          <w:lang w:eastAsia="nl-NL"/>
        </w:rPr>
        <w:br/>
        <w:t>Interested firms are hereby invited to submit expressions of interest.</w:t>
      </w:r>
      <w:r w:rsidRPr="001C7732">
        <w:rPr>
          <w:rFonts w:ascii="Times New Roman" w:eastAsia="Times New Roman" w:hAnsi="Times New Roman" w:cs="Times New Roman"/>
          <w:sz w:val="24"/>
          <w:szCs w:val="24"/>
          <w:lang w:eastAsia="nl-NL"/>
        </w:rPr>
        <w:br/>
      </w:r>
      <w:r w:rsidRPr="001C7732">
        <w:rPr>
          <w:rFonts w:ascii="Times New Roman" w:eastAsia="Times New Roman" w:hAnsi="Times New Roman" w:cs="Times New Roman"/>
          <w:sz w:val="24"/>
          <w:szCs w:val="24"/>
          <w:lang w:eastAsia="nl-NL"/>
        </w:rPr>
        <w:br/>
        <w:t xml:space="preserve">Expressions of Interest should be submitted, in English, electronically through World Bank Group </w:t>
      </w:r>
      <w:proofErr w:type="spellStart"/>
      <w:r w:rsidRPr="001C7732">
        <w:rPr>
          <w:rFonts w:ascii="Times New Roman" w:eastAsia="Times New Roman" w:hAnsi="Times New Roman" w:cs="Times New Roman"/>
          <w:sz w:val="24"/>
          <w:szCs w:val="24"/>
          <w:lang w:eastAsia="nl-NL"/>
        </w:rPr>
        <w:t>eTendering</w:t>
      </w:r>
      <w:proofErr w:type="spellEnd"/>
      <w:r w:rsidRPr="001C7732">
        <w:rPr>
          <w:rFonts w:ascii="Times New Roman" w:eastAsia="Times New Roman" w:hAnsi="Times New Roman" w:cs="Times New Roman"/>
          <w:sz w:val="24"/>
          <w:szCs w:val="24"/>
          <w:lang w:eastAsia="nl-NL"/>
        </w:rPr>
        <w:t xml:space="preserve"> (https://wbgeconsult2.worldbank.org/wbgec/index.html)</w:t>
      </w:r>
      <w:r w:rsidRPr="001C7732">
        <w:rPr>
          <w:rFonts w:ascii="Times New Roman" w:eastAsia="Times New Roman" w:hAnsi="Times New Roman" w:cs="Times New Roman"/>
          <w:sz w:val="24"/>
          <w:szCs w:val="24"/>
          <w:lang w:eastAsia="nl-NL"/>
        </w:rPr>
        <w:br/>
      </w:r>
      <w:r w:rsidRPr="001C7732">
        <w:rPr>
          <w:rFonts w:ascii="Times New Roman" w:eastAsia="Times New Roman" w:hAnsi="Times New Roman" w:cs="Times New Roman"/>
          <w:sz w:val="24"/>
          <w:szCs w:val="24"/>
          <w:lang w:eastAsia="nl-NL"/>
        </w:rPr>
        <w:br/>
        <w:t>NOTES</w:t>
      </w:r>
      <w:r w:rsidRPr="001C7732">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1C7732" w:rsidRPr="001C7732" w:rsidRDefault="001C7732" w:rsidP="001C7732">
      <w:pPr>
        <w:spacing w:after="0"/>
        <w:rPr>
          <w:rFonts w:ascii="Times New Roman" w:eastAsia="Times New Roman" w:hAnsi="Times New Roman" w:cs="Times New Roman"/>
          <w:sz w:val="24"/>
          <w:szCs w:val="24"/>
          <w:lang w:val="nl-NL" w:eastAsia="nl-NL"/>
        </w:rPr>
      </w:pPr>
      <w:proofErr w:type="spellStart"/>
      <w:r w:rsidRPr="001C7732">
        <w:rPr>
          <w:rFonts w:ascii="Times New Roman" w:eastAsia="Times New Roman" w:hAnsi="Times New Roman" w:cs="Times New Roman"/>
          <w:sz w:val="24"/>
          <w:szCs w:val="24"/>
          <w:lang w:val="nl-NL" w:eastAsia="nl-NL"/>
        </w:rPr>
        <w:t>Qualification</w:t>
      </w:r>
      <w:proofErr w:type="spellEnd"/>
      <w:r w:rsidRPr="001C7732">
        <w:rPr>
          <w:rFonts w:ascii="Times New Roman" w:eastAsia="Times New Roman" w:hAnsi="Times New Roman" w:cs="Times New Roman"/>
          <w:sz w:val="24"/>
          <w:szCs w:val="24"/>
          <w:lang w:val="nl-NL" w:eastAsia="nl-NL"/>
        </w:rPr>
        <w:t xml:space="preserve"> Criteria </w:t>
      </w:r>
    </w:p>
    <w:p w:rsidR="001C7732" w:rsidRPr="001C7732" w:rsidRDefault="001C7732" w:rsidP="001C7732">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1C7732">
        <w:rPr>
          <w:rFonts w:ascii="Times New Roman" w:eastAsia="Times New Roman" w:hAnsi="Times New Roman" w:cs="Times New Roman"/>
          <w:b/>
          <w:bCs/>
          <w:sz w:val="24"/>
          <w:szCs w:val="24"/>
          <w:lang w:eastAsia="nl-NL"/>
        </w:rPr>
        <w:t>1.</w:t>
      </w:r>
      <w:r w:rsidRPr="001C7732">
        <w:rPr>
          <w:rFonts w:ascii="Times New Roman" w:eastAsia="Times New Roman" w:hAnsi="Times New Roman" w:cs="Times New Roman"/>
          <w:sz w:val="24"/>
          <w:szCs w:val="24"/>
          <w:lang w:eastAsia="nl-NL"/>
        </w:rPr>
        <w:t xml:space="preserve"> Provide information showing that they are qualified in the field of the assignment. </w:t>
      </w:r>
      <w:r w:rsidRPr="001C7732">
        <w:rPr>
          <w:rFonts w:ascii="Times New Roman" w:eastAsia="Times New Roman" w:hAnsi="Times New Roman" w:cs="Times New Roman"/>
          <w:sz w:val="24"/>
          <w:szCs w:val="24"/>
          <w:lang w:val="nl-NL" w:eastAsia="nl-NL"/>
        </w:rPr>
        <w:t>*</w:t>
      </w:r>
    </w:p>
    <w:p w:rsidR="001C7732" w:rsidRPr="001C7732" w:rsidRDefault="001C7732" w:rsidP="001C7732">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1C7732">
        <w:rPr>
          <w:rFonts w:ascii="Times New Roman" w:eastAsia="Times New Roman" w:hAnsi="Times New Roman" w:cs="Times New Roman"/>
          <w:b/>
          <w:bCs/>
          <w:sz w:val="24"/>
          <w:szCs w:val="24"/>
          <w:lang w:eastAsia="nl-NL"/>
        </w:rPr>
        <w:t>2.</w:t>
      </w:r>
      <w:r w:rsidRPr="001C7732">
        <w:rPr>
          <w:rFonts w:ascii="Times New Roman" w:eastAsia="Times New Roman" w:hAnsi="Times New Roman" w:cs="Times New Roman"/>
          <w:sz w:val="24"/>
          <w:szCs w:val="24"/>
          <w:lang w:eastAsia="nl-NL"/>
        </w:rPr>
        <w:t xml:space="preserve"> Provide information on the technical and managerial capabilities of the firm.</w:t>
      </w:r>
    </w:p>
    <w:p w:rsidR="001C7732" w:rsidRPr="001C7732" w:rsidRDefault="001C7732" w:rsidP="001C7732">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1C7732">
        <w:rPr>
          <w:rFonts w:ascii="Times New Roman" w:eastAsia="Times New Roman" w:hAnsi="Times New Roman" w:cs="Times New Roman"/>
          <w:b/>
          <w:bCs/>
          <w:sz w:val="24"/>
          <w:szCs w:val="24"/>
          <w:lang w:eastAsia="nl-NL"/>
        </w:rPr>
        <w:t>3.</w:t>
      </w:r>
      <w:r w:rsidRPr="001C7732">
        <w:rPr>
          <w:rFonts w:ascii="Times New Roman" w:eastAsia="Times New Roman" w:hAnsi="Times New Roman" w:cs="Times New Roman"/>
          <w:sz w:val="24"/>
          <w:szCs w:val="24"/>
          <w:lang w:eastAsia="nl-NL"/>
        </w:rPr>
        <w:t xml:space="preserve"> Provide information on their core business and years in business. </w:t>
      </w:r>
      <w:r w:rsidRPr="001C7732">
        <w:rPr>
          <w:rFonts w:ascii="Times New Roman" w:eastAsia="Times New Roman" w:hAnsi="Times New Roman" w:cs="Times New Roman"/>
          <w:sz w:val="24"/>
          <w:szCs w:val="24"/>
          <w:lang w:val="nl-NL" w:eastAsia="nl-NL"/>
        </w:rPr>
        <w:t>*</w:t>
      </w:r>
    </w:p>
    <w:p w:rsidR="001C7732" w:rsidRPr="001C7732" w:rsidRDefault="001C7732" w:rsidP="001C7732">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1C7732">
        <w:rPr>
          <w:rFonts w:ascii="Times New Roman" w:eastAsia="Times New Roman" w:hAnsi="Times New Roman" w:cs="Times New Roman"/>
          <w:b/>
          <w:bCs/>
          <w:sz w:val="24"/>
          <w:szCs w:val="24"/>
          <w:lang w:eastAsia="nl-NL"/>
        </w:rPr>
        <w:t>4.</w:t>
      </w:r>
      <w:r w:rsidRPr="001C7732">
        <w:rPr>
          <w:rFonts w:ascii="Times New Roman" w:eastAsia="Times New Roman" w:hAnsi="Times New Roman" w:cs="Times New Roman"/>
          <w:sz w:val="24"/>
          <w:szCs w:val="24"/>
          <w:lang w:eastAsia="nl-NL"/>
        </w:rPr>
        <w:t xml:space="preserve"> Provide information on the qualifications of key staff. </w:t>
      </w:r>
      <w:r w:rsidRPr="001C7732">
        <w:rPr>
          <w:rFonts w:ascii="Times New Roman" w:eastAsia="Times New Roman" w:hAnsi="Times New Roman" w:cs="Times New Roman"/>
          <w:sz w:val="24"/>
          <w:szCs w:val="24"/>
          <w:lang w:val="nl-NL" w:eastAsia="nl-NL"/>
        </w:rPr>
        <w:t>*</w:t>
      </w:r>
    </w:p>
    <w:p w:rsidR="001C7732" w:rsidRPr="001C7732" w:rsidRDefault="001C7732" w:rsidP="001C7732">
      <w:pPr>
        <w:spacing w:after="0"/>
        <w:rPr>
          <w:rFonts w:ascii="Times New Roman" w:eastAsia="Times New Roman" w:hAnsi="Times New Roman" w:cs="Times New Roman"/>
          <w:sz w:val="24"/>
          <w:szCs w:val="24"/>
          <w:lang w:val="nl-NL" w:eastAsia="nl-NL"/>
        </w:rPr>
      </w:pPr>
      <w:r w:rsidRPr="001C7732">
        <w:rPr>
          <w:rFonts w:ascii="Times New Roman" w:eastAsia="Times New Roman" w:hAnsi="Times New Roman" w:cs="Times New Roman"/>
          <w:sz w:val="24"/>
          <w:szCs w:val="24"/>
          <w:lang w:val="nl-NL" w:eastAsia="nl-NL"/>
        </w:rPr>
        <w:t xml:space="preserve">* - </w:t>
      </w:r>
      <w:proofErr w:type="spellStart"/>
      <w:r w:rsidRPr="001C7732">
        <w:rPr>
          <w:rFonts w:ascii="Times New Roman" w:eastAsia="Times New Roman" w:hAnsi="Times New Roman" w:cs="Times New Roman"/>
          <w:sz w:val="24"/>
          <w:szCs w:val="24"/>
          <w:lang w:val="nl-NL" w:eastAsia="nl-NL"/>
        </w:rPr>
        <w:t>Mandatory</w:t>
      </w:r>
      <w:proofErr w:type="spellEnd"/>
    </w:p>
    <w:p w:rsidR="001C7732" w:rsidRPr="001C7732" w:rsidRDefault="001C7732" w:rsidP="001C7732">
      <w:pPr>
        <w:spacing w:after="0"/>
        <w:rPr>
          <w:rFonts w:ascii="Times New Roman" w:eastAsia="Times New Roman" w:hAnsi="Times New Roman" w:cs="Times New Roman"/>
          <w:sz w:val="24"/>
          <w:szCs w:val="24"/>
          <w:lang w:eastAsia="nl-NL"/>
        </w:rPr>
      </w:pPr>
      <w:r w:rsidRPr="001C7732">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6D7D8C"/>
    <w:multiLevelType w:val="multilevel"/>
    <w:tmpl w:val="6E260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E7A348A"/>
    <w:multiLevelType w:val="multilevel"/>
    <w:tmpl w:val="89BA2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C4438E8"/>
    <w:multiLevelType w:val="multilevel"/>
    <w:tmpl w:val="BE02D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7732"/>
    <w:rsid w:val="001C7732"/>
    <w:rsid w:val="00D309B7"/>
    <w:rsid w:val="00E912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1C773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1C77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6127306">
      <w:bodyDiv w:val="1"/>
      <w:marLeft w:val="0"/>
      <w:marRight w:val="0"/>
      <w:marTop w:val="0"/>
      <w:marBottom w:val="0"/>
      <w:divBdr>
        <w:top w:val="none" w:sz="0" w:space="0" w:color="auto"/>
        <w:left w:val="none" w:sz="0" w:space="0" w:color="auto"/>
        <w:bottom w:val="none" w:sz="0" w:space="0" w:color="auto"/>
        <w:right w:val="none" w:sz="0" w:space="0" w:color="auto"/>
      </w:divBdr>
      <w:divsChild>
        <w:div w:id="908077897">
          <w:marLeft w:val="0"/>
          <w:marRight w:val="0"/>
          <w:marTop w:val="0"/>
          <w:marBottom w:val="0"/>
          <w:divBdr>
            <w:top w:val="none" w:sz="0" w:space="0" w:color="auto"/>
            <w:left w:val="none" w:sz="0" w:space="0" w:color="auto"/>
            <w:bottom w:val="none" w:sz="0" w:space="0" w:color="auto"/>
            <w:right w:val="none" w:sz="0" w:space="0" w:color="auto"/>
          </w:divBdr>
        </w:div>
        <w:div w:id="352387312">
          <w:marLeft w:val="0"/>
          <w:marRight w:val="0"/>
          <w:marTop w:val="0"/>
          <w:marBottom w:val="0"/>
          <w:divBdr>
            <w:top w:val="none" w:sz="0" w:space="0" w:color="auto"/>
            <w:left w:val="none" w:sz="0" w:space="0" w:color="auto"/>
            <w:bottom w:val="none" w:sz="0" w:space="0" w:color="auto"/>
            <w:right w:val="none" w:sz="0" w:space="0" w:color="auto"/>
          </w:divBdr>
          <w:divsChild>
            <w:div w:id="395981282">
              <w:marLeft w:val="0"/>
              <w:marRight w:val="0"/>
              <w:marTop w:val="0"/>
              <w:marBottom w:val="0"/>
              <w:divBdr>
                <w:top w:val="none" w:sz="0" w:space="0" w:color="auto"/>
                <w:left w:val="none" w:sz="0" w:space="0" w:color="auto"/>
                <w:bottom w:val="none" w:sz="0" w:space="0" w:color="auto"/>
                <w:right w:val="none" w:sz="0" w:space="0" w:color="auto"/>
              </w:divBdr>
              <w:divsChild>
                <w:div w:id="611477251">
                  <w:marLeft w:val="0"/>
                  <w:marRight w:val="0"/>
                  <w:marTop w:val="0"/>
                  <w:marBottom w:val="0"/>
                  <w:divBdr>
                    <w:top w:val="none" w:sz="0" w:space="0" w:color="auto"/>
                    <w:left w:val="none" w:sz="0" w:space="0" w:color="auto"/>
                    <w:bottom w:val="none" w:sz="0" w:space="0" w:color="auto"/>
                    <w:right w:val="none" w:sz="0" w:space="0" w:color="auto"/>
                  </w:divBdr>
                </w:div>
              </w:divsChild>
            </w:div>
            <w:div w:id="782723651">
              <w:marLeft w:val="0"/>
              <w:marRight w:val="0"/>
              <w:marTop w:val="0"/>
              <w:marBottom w:val="0"/>
              <w:divBdr>
                <w:top w:val="none" w:sz="0" w:space="0" w:color="auto"/>
                <w:left w:val="none" w:sz="0" w:space="0" w:color="auto"/>
                <w:bottom w:val="none" w:sz="0" w:space="0" w:color="auto"/>
                <w:right w:val="none" w:sz="0" w:space="0" w:color="auto"/>
              </w:divBdr>
              <w:divsChild>
                <w:div w:id="939996100">
                  <w:marLeft w:val="0"/>
                  <w:marRight w:val="0"/>
                  <w:marTop w:val="0"/>
                  <w:marBottom w:val="0"/>
                  <w:divBdr>
                    <w:top w:val="none" w:sz="0" w:space="0" w:color="auto"/>
                    <w:left w:val="none" w:sz="0" w:space="0" w:color="auto"/>
                    <w:bottom w:val="none" w:sz="0" w:space="0" w:color="auto"/>
                    <w:right w:val="none" w:sz="0" w:space="0" w:color="auto"/>
                  </w:divBdr>
                </w:div>
                <w:div w:id="239604608">
                  <w:marLeft w:val="0"/>
                  <w:marRight w:val="0"/>
                  <w:marTop w:val="0"/>
                  <w:marBottom w:val="0"/>
                  <w:divBdr>
                    <w:top w:val="none" w:sz="0" w:space="0" w:color="auto"/>
                    <w:left w:val="none" w:sz="0" w:space="0" w:color="auto"/>
                    <w:bottom w:val="none" w:sz="0" w:space="0" w:color="auto"/>
                    <w:right w:val="none" w:sz="0" w:space="0" w:color="auto"/>
                  </w:divBdr>
                </w:div>
              </w:divsChild>
            </w:div>
            <w:div w:id="416243759">
              <w:marLeft w:val="0"/>
              <w:marRight w:val="0"/>
              <w:marTop w:val="0"/>
              <w:marBottom w:val="0"/>
              <w:divBdr>
                <w:top w:val="none" w:sz="0" w:space="0" w:color="auto"/>
                <w:left w:val="none" w:sz="0" w:space="0" w:color="auto"/>
                <w:bottom w:val="none" w:sz="0" w:space="0" w:color="auto"/>
                <w:right w:val="none" w:sz="0" w:space="0" w:color="auto"/>
              </w:divBdr>
              <w:divsChild>
                <w:div w:id="652683008">
                  <w:marLeft w:val="0"/>
                  <w:marRight w:val="0"/>
                  <w:marTop w:val="0"/>
                  <w:marBottom w:val="0"/>
                  <w:divBdr>
                    <w:top w:val="none" w:sz="0" w:space="0" w:color="auto"/>
                    <w:left w:val="none" w:sz="0" w:space="0" w:color="auto"/>
                    <w:bottom w:val="none" w:sz="0" w:space="0" w:color="auto"/>
                    <w:right w:val="none" w:sz="0" w:space="0" w:color="auto"/>
                  </w:divBdr>
                </w:div>
                <w:div w:id="1204975151">
                  <w:marLeft w:val="0"/>
                  <w:marRight w:val="0"/>
                  <w:marTop w:val="0"/>
                  <w:marBottom w:val="0"/>
                  <w:divBdr>
                    <w:top w:val="none" w:sz="0" w:space="0" w:color="auto"/>
                    <w:left w:val="none" w:sz="0" w:space="0" w:color="auto"/>
                    <w:bottom w:val="none" w:sz="0" w:space="0" w:color="auto"/>
                    <w:right w:val="none" w:sz="0" w:space="0" w:color="auto"/>
                  </w:divBdr>
                </w:div>
              </w:divsChild>
            </w:div>
            <w:div w:id="1392385777">
              <w:marLeft w:val="0"/>
              <w:marRight w:val="0"/>
              <w:marTop w:val="0"/>
              <w:marBottom w:val="0"/>
              <w:divBdr>
                <w:top w:val="none" w:sz="0" w:space="0" w:color="auto"/>
                <w:left w:val="none" w:sz="0" w:space="0" w:color="auto"/>
                <w:bottom w:val="none" w:sz="0" w:space="0" w:color="auto"/>
                <w:right w:val="none" w:sz="0" w:space="0" w:color="auto"/>
              </w:divBdr>
              <w:divsChild>
                <w:div w:id="576207849">
                  <w:marLeft w:val="0"/>
                  <w:marRight w:val="0"/>
                  <w:marTop w:val="0"/>
                  <w:marBottom w:val="0"/>
                  <w:divBdr>
                    <w:top w:val="none" w:sz="0" w:space="0" w:color="auto"/>
                    <w:left w:val="none" w:sz="0" w:space="0" w:color="auto"/>
                    <w:bottom w:val="none" w:sz="0" w:space="0" w:color="auto"/>
                    <w:right w:val="none" w:sz="0" w:space="0" w:color="auto"/>
                  </w:divBdr>
                </w:div>
                <w:div w:id="47069560">
                  <w:marLeft w:val="0"/>
                  <w:marRight w:val="0"/>
                  <w:marTop w:val="0"/>
                  <w:marBottom w:val="0"/>
                  <w:divBdr>
                    <w:top w:val="none" w:sz="0" w:space="0" w:color="auto"/>
                    <w:left w:val="none" w:sz="0" w:space="0" w:color="auto"/>
                    <w:bottom w:val="none" w:sz="0" w:space="0" w:color="auto"/>
                    <w:right w:val="none" w:sz="0" w:space="0" w:color="auto"/>
                  </w:divBdr>
                </w:div>
              </w:divsChild>
            </w:div>
            <w:div w:id="657851535">
              <w:marLeft w:val="0"/>
              <w:marRight w:val="0"/>
              <w:marTop w:val="0"/>
              <w:marBottom w:val="0"/>
              <w:divBdr>
                <w:top w:val="none" w:sz="0" w:space="0" w:color="auto"/>
                <w:left w:val="none" w:sz="0" w:space="0" w:color="auto"/>
                <w:bottom w:val="none" w:sz="0" w:space="0" w:color="auto"/>
                <w:right w:val="none" w:sz="0" w:space="0" w:color="auto"/>
              </w:divBdr>
              <w:divsChild>
                <w:div w:id="583026227">
                  <w:marLeft w:val="0"/>
                  <w:marRight w:val="0"/>
                  <w:marTop w:val="0"/>
                  <w:marBottom w:val="0"/>
                  <w:divBdr>
                    <w:top w:val="none" w:sz="0" w:space="0" w:color="auto"/>
                    <w:left w:val="none" w:sz="0" w:space="0" w:color="auto"/>
                    <w:bottom w:val="none" w:sz="0" w:space="0" w:color="auto"/>
                    <w:right w:val="none" w:sz="0" w:space="0" w:color="auto"/>
                  </w:divBdr>
                </w:div>
                <w:div w:id="663628927">
                  <w:marLeft w:val="0"/>
                  <w:marRight w:val="0"/>
                  <w:marTop w:val="0"/>
                  <w:marBottom w:val="0"/>
                  <w:divBdr>
                    <w:top w:val="none" w:sz="0" w:space="0" w:color="auto"/>
                    <w:left w:val="none" w:sz="0" w:space="0" w:color="auto"/>
                    <w:bottom w:val="none" w:sz="0" w:space="0" w:color="auto"/>
                    <w:right w:val="none" w:sz="0" w:space="0" w:color="auto"/>
                  </w:divBdr>
                </w:div>
              </w:divsChild>
            </w:div>
            <w:div w:id="643237474">
              <w:marLeft w:val="0"/>
              <w:marRight w:val="0"/>
              <w:marTop w:val="0"/>
              <w:marBottom w:val="0"/>
              <w:divBdr>
                <w:top w:val="none" w:sz="0" w:space="0" w:color="auto"/>
                <w:left w:val="none" w:sz="0" w:space="0" w:color="auto"/>
                <w:bottom w:val="none" w:sz="0" w:space="0" w:color="auto"/>
                <w:right w:val="none" w:sz="0" w:space="0" w:color="auto"/>
              </w:divBdr>
              <w:divsChild>
                <w:div w:id="2044790243">
                  <w:marLeft w:val="0"/>
                  <w:marRight w:val="0"/>
                  <w:marTop w:val="0"/>
                  <w:marBottom w:val="0"/>
                  <w:divBdr>
                    <w:top w:val="none" w:sz="0" w:space="0" w:color="auto"/>
                    <w:left w:val="none" w:sz="0" w:space="0" w:color="auto"/>
                    <w:bottom w:val="none" w:sz="0" w:space="0" w:color="auto"/>
                    <w:right w:val="none" w:sz="0" w:space="0" w:color="auto"/>
                  </w:divBdr>
                </w:div>
                <w:div w:id="23140228">
                  <w:marLeft w:val="0"/>
                  <w:marRight w:val="0"/>
                  <w:marTop w:val="0"/>
                  <w:marBottom w:val="0"/>
                  <w:divBdr>
                    <w:top w:val="none" w:sz="0" w:space="0" w:color="auto"/>
                    <w:left w:val="none" w:sz="0" w:space="0" w:color="auto"/>
                    <w:bottom w:val="none" w:sz="0" w:space="0" w:color="auto"/>
                    <w:right w:val="none" w:sz="0" w:space="0" w:color="auto"/>
                  </w:divBdr>
                </w:div>
              </w:divsChild>
            </w:div>
            <w:div w:id="884414582">
              <w:marLeft w:val="0"/>
              <w:marRight w:val="0"/>
              <w:marTop w:val="0"/>
              <w:marBottom w:val="0"/>
              <w:divBdr>
                <w:top w:val="none" w:sz="0" w:space="0" w:color="auto"/>
                <w:left w:val="none" w:sz="0" w:space="0" w:color="auto"/>
                <w:bottom w:val="none" w:sz="0" w:space="0" w:color="auto"/>
                <w:right w:val="none" w:sz="0" w:space="0" w:color="auto"/>
              </w:divBdr>
              <w:divsChild>
                <w:div w:id="1525366132">
                  <w:marLeft w:val="0"/>
                  <w:marRight w:val="0"/>
                  <w:marTop w:val="0"/>
                  <w:marBottom w:val="0"/>
                  <w:divBdr>
                    <w:top w:val="none" w:sz="0" w:space="0" w:color="auto"/>
                    <w:left w:val="none" w:sz="0" w:space="0" w:color="auto"/>
                    <w:bottom w:val="none" w:sz="0" w:space="0" w:color="auto"/>
                    <w:right w:val="none" w:sz="0" w:space="0" w:color="auto"/>
                  </w:divBdr>
                </w:div>
                <w:div w:id="703411629">
                  <w:marLeft w:val="0"/>
                  <w:marRight w:val="0"/>
                  <w:marTop w:val="0"/>
                  <w:marBottom w:val="0"/>
                  <w:divBdr>
                    <w:top w:val="none" w:sz="0" w:space="0" w:color="auto"/>
                    <w:left w:val="none" w:sz="0" w:space="0" w:color="auto"/>
                    <w:bottom w:val="none" w:sz="0" w:space="0" w:color="auto"/>
                    <w:right w:val="none" w:sz="0" w:space="0" w:color="auto"/>
                  </w:divBdr>
                </w:div>
              </w:divsChild>
            </w:div>
            <w:div w:id="12391162">
              <w:marLeft w:val="0"/>
              <w:marRight w:val="0"/>
              <w:marTop w:val="0"/>
              <w:marBottom w:val="0"/>
              <w:divBdr>
                <w:top w:val="none" w:sz="0" w:space="0" w:color="auto"/>
                <w:left w:val="none" w:sz="0" w:space="0" w:color="auto"/>
                <w:bottom w:val="none" w:sz="0" w:space="0" w:color="auto"/>
                <w:right w:val="none" w:sz="0" w:space="0" w:color="auto"/>
              </w:divBdr>
              <w:divsChild>
                <w:div w:id="1694959898">
                  <w:marLeft w:val="0"/>
                  <w:marRight w:val="0"/>
                  <w:marTop w:val="0"/>
                  <w:marBottom w:val="0"/>
                  <w:divBdr>
                    <w:top w:val="none" w:sz="0" w:space="0" w:color="auto"/>
                    <w:left w:val="none" w:sz="0" w:space="0" w:color="auto"/>
                    <w:bottom w:val="none" w:sz="0" w:space="0" w:color="auto"/>
                    <w:right w:val="none" w:sz="0" w:space="0" w:color="auto"/>
                  </w:divBdr>
                </w:div>
                <w:div w:id="694116789">
                  <w:marLeft w:val="0"/>
                  <w:marRight w:val="0"/>
                  <w:marTop w:val="0"/>
                  <w:marBottom w:val="0"/>
                  <w:divBdr>
                    <w:top w:val="none" w:sz="0" w:space="0" w:color="auto"/>
                    <w:left w:val="none" w:sz="0" w:space="0" w:color="auto"/>
                    <w:bottom w:val="none" w:sz="0" w:space="0" w:color="auto"/>
                    <w:right w:val="none" w:sz="0" w:space="0" w:color="auto"/>
                  </w:divBdr>
                </w:div>
              </w:divsChild>
            </w:div>
            <w:div w:id="120076713">
              <w:marLeft w:val="0"/>
              <w:marRight w:val="0"/>
              <w:marTop w:val="0"/>
              <w:marBottom w:val="0"/>
              <w:divBdr>
                <w:top w:val="none" w:sz="0" w:space="0" w:color="auto"/>
                <w:left w:val="none" w:sz="0" w:space="0" w:color="auto"/>
                <w:bottom w:val="none" w:sz="0" w:space="0" w:color="auto"/>
                <w:right w:val="none" w:sz="0" w:space="0" w:color="auto"/>
              </w:divBdr>
            </w:div>
            <w:div w:id="1806893352">
              <w:marLeft w:val="0"/>
              <w:marRight w:val="0"/>
              <w:marTop w:val="0"/>
              <w:marBottom w:val="0"/>
              <w:divBdr>
                <w:top w:val="none" w:sz="0" w:space="0" w:color="auto"/>
                <w:left w:val="none" w:sz="0" w:space="0" w:color="auto"/>
                <w:bottom w:val="none" w:sz="0" w:space="0" w:color="auto"/>
                <w:right w:val="none" w:sz="0" w:space="0" w:color="auto"/>
              </w:divBdr>
              <w:divsChild>
                <w:div w:id="962855038">
                  <w:marLeft w:val="0"/>
                  <w:marRight w:val="0"/>
                  <w:marTop w:val="0"/>
                  <w:marBottom w:val="0"/>
                  <w:divBdr>
                    <w:top w:val="none" w:sz="0" w:space="0" w:color="auto"/>
                    <w:left w:val="none" w:sz="0" w:space="0" w:color="auto"/>
                    <w:bottom w:val="none" w:sz="0" w:space="0" w:color="auto"/>
                    <w:right w:val="none" w:sz="0" w:space="0" w:color="auto"/>
                  </w:divBdr>
                </w:div>
                <w:div w:id="1610241136">
                  <w:marLeft w:val="0"/>
                  <w:marRight w:val="0"/>
                  <w:marTop w:val="0"/>
                  <w:marBottom w:val="0"/>
                  <w:divBdr>
                    <w:top w:val="none" w:sz="0" w:space="0" w:color="auto"/>
                    <w:left w:val="none" w:sz="0" w:space="0" w:color="auto"/>
                    <w:bottom w:val="none" w:sz="0" w:space="0" w:color="auto"/>
                    <w:right w:val="none" w:sz="0" w:space="0" w:color="auto"/>
                  </w:divBdr>
                </w:div>
              </w:divsChild>
            </w:div>
            <w:div w:id="173882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555FF0F3</Template>
  <TotalTime>6</TotalTime>
  <Pages>3</Pages>
  <Words>912</Words>
  <Characters>5020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5921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Bouke Berns</dc:creator>
  <cp:lastModifiedBy>Bouke Berns</cp:lastModifiedBy>
  <cp:revision>2</cp:revision>
  <dcterms:created xsi:type="dcterms:W3CDTF">2015-07-16T14:19:00Z</dcterms:created>
  <dcterms:modified xsi:type="dcterms:W3CDTF">2015-07-16T14:25:00Z</dcterms:modified>
</cp:coreProperties>
</file>