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4B8" w:rsidRPr="002E54B8" w:rsidRDefault="002E54B8" w:rsidP="002E54B8">
      <w:pPr>
        <w:shd w:val="clear" w:color="auto" w:fill="D4E6FC"/>
        <w:spacing w:after="0" w:line="240" w:lineRule="auto"/>
        <w:rPr>
          <w:rFonts w:ascii="Arial" w:eastAsia="Times New Roman" w:hAnsi="Arial" w:cs="Arial"/>
          <w:b/>
          <w:bCs/>
          <w:smallCaps/>
          <w:color w:val="222222"/>
          <w:sz w:val="36"/>
          <w:szCs w:val="36"/>
        </w:rPr>
      </w:pPr>
      <w:r w:rsidRPr="002E54B8">
        <w:rPr>
          <w:rFonts w:ascii="Arial" w:eastAsia="Times New Roman" w:hAnsi="Arial" w:cs="Arial"/>
          <w:b/>
          <w:bCs/>
          <w:smallCaps/>
          <w:color w:val="222222"/>
          <w:sz w:val="36"/>
          <w:szCs w:val="36"/>
        </w:rPr>
        <w:t>request for expression of interest for selection # 1174436</w:t>
      </w:r>
    </w:p>
    <w:p w:rsidR="002E54B8" w:rsidRPr="002E54B8" w:rsidRDefault="002E54B8" w:rsidP="002E54B8">
      <w:pPr>
        <w:shd w:val="clear" w:color="auto" w:fill="FDFDFD"/>
        <w:spacing w:after="0" w:line="240" w:lineRule="auto"/>
        <w:rPr>
          <w:rFonts w:ascii="Arial" w:eastAsia="Times New Roman" w:hAnsi="Arial" w:cs="Arial"/>
          <w:color w:val="CA0002"/>
          <w:sz w:val="20"/>
          <w:szCs w:val="20"/>
        </w:rPr>
      </w:pPr>
      <w:r w:rsidRPr="002E54B8">
        <w:rPr>
          <w:rFonts w:ascii="Arial" w:eastAsia="Times New Roman" w:hAnsi="Arial" w:cs="Arial"/>
          <w:color w:val="CA0002"/>
          <w:sz w:val="20"/>
          <w:szCs w:val="20"/>
        </w:rPr>
        <w:t>This Request for Expression of Interest is for a Firm Selection. Please log in as a valid Firm User if you wish to express interest in this selection.</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Selection Information</w:t>
      </w:r>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Assignment Title</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bookmarkStart w:id="0" w:name="_GoBack"/>
      <w:r w:rsidRPr="002E54B8">
        <w:rPr>
          <w:rFonts w:ascii="Arial" w:eastAsia="Times New Roman" w:hAnsi="Arial" w:cs="Arial"/>
          <w:color w:val="222222"/>
          <w:sz w:val="18"/>
          <w:szCs w:val="18"/>
        </w:rPr>
        <w:t>Lighting Africa, Kenya - Consumer Education: Below the Line</w:t>
      </w:r>
      <w:bookmarkEnd w:id="0"/>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Publication Date</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 26-Feb-2015</w:t>
      </w:r>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Expression of Interest Deadline</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 12-Mar-2015 at 11:59:59 PM (EST)</w:t>
      </w:r>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Language of Notice</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 English</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Selection Notice</w:t>
      </w:r>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Assignment Country</w:t>
      </w:r>
    </w:p>
    <w:p w:rsidR="002E54B8" w:rsidRPr="002E54B8" w:rsidRDefault="002E54B8" w:rsidP="002E54B8">
      <w:pPr>
        <w:numPr>
          <w:ilvl w:val="0"/>
          <w:numId w:val="1"/>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color w:val="222222"/>
          <w:sz w:val="18"/>
          <w:szCs w:val="18"/>
        </w:rPr>
        <w:t>KE - Kenya</w:t>
      </w:r>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Funding Sources</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The World Bank intends to finance the assignment/services under Trust Funds:</w:t>
      </w:r>
    </w:p>
    <w:p w:rsidR="002E54B8" w:rsidRPr="002E54B8" w:rsidRDefault="002E54B8" w:rsidP="002E54B8">
      <w:pPr>
        <w:numPr>
          <w:ilvl w:val="0"/>
          <w:numId w:val="2"/>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color w:val="222222"/>
          <w:sz w:val="18"/>
          <w:szCs w:val="18"/>
        </w:rPr>
        <w:t>BB - BANK BUDGET</w:t>
      </w:r>
    </w:p>
    <w:p w:rsidR="002E54B8" w:rsidRPr="002E54B8" w:rsidRDefault="002E54B8" w:rsidP="002E54B8">
      <w:pPr>
        <w:numPr>
          <w:ilvl w:val="0"/>
          <w:numId w:val="2"/>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color w:val="222222"/>
          <w:sz w:val="18"/>
          <w:szCs w:val="18"/>
        </w:rPr>
        <w:t>TF018293 - Lighting Kenya 2</w:t>
      </w:r>
    </w:p>
    <w:p w:rsidR="002E54B8" w:rsidRPr="002E54B8" w:rsidRDefault="002E54B8" w:rsidP="002E54B8">
      <w:pPr>
        <w:shd w:val="clear" w:color="auto" w:fill="FDFDFD"/>
        <w:spacing w:after="0" w:line="240" w:lineRule="auto"/>
        <w:jc w:val="right"/>
        <w:rPr>
          <w:rFonts w:ascii="Arial" w:eastAsia="Times New Roman" w:hAnsi="Arial" w:cs="Arial"/>
          <w:b/>
          <w:bCs/>
          <w:color w:val="222222"/>
          <w:sz w:val="18"/>
          <w:szCs w:val="18"/>
        </w:rPr>
      </w:pPr>
      <w:r w:rsidRPr="002E54B8">
        <w:rPr>
          <w:rFonts w:ascii="Arial" w:eastAsia="Times New Roman" w:hAnsi="Arial" w:cs="Arial"/>
          <w:b/>
          <w:bCs/>
          <w:color w:val="222222"/>
          <w:sz w:val="18"/>
          <w:szCs w:val="18"/>
        </w:rPr>
        <w:t>Individual/Firm</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The consultant will be a firm.</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Assignment Description</w:t>
      </w:r>
    </w:p>
    <w:p w:rsidR="002E54B8" w:rsidRPr="002E54B8" w:rsidRDefault="002E54B8" w:rsidP="002E54B8">
      <w:pPr>
        <w:shd w:val="clear" w:color="auto" w:fill="FDFDFD"/>
        <w:spacing w:after="0" w:line="240" w:lineRule="auto"/>
        <w:rPr>
          <w:rFonts w:ascii="Arial" w:eastAsia="Times New Roman" w:hAnsi="Arial" w:cs="Arial"/>
          <w:color w:val="222222"/>
          <w:sz w:val="17"/>
          <w:szCs w:val="17"/>
        </w:rPr>
      </w:pPr>
      <w:r w:rsidRPr="002E54B8">
        <w:rPr>
          <w:rFonts w:ascii="Arial" w:eastAsia="Times New Roman" w:hAnsi="Arial" w:cs="Arial"/>
          <w:color w:val="222222"/>
          <w:sz w:val="17"/>
          <w:szCs w:val="17"/>
        </w:rPr>
        <w:t>SELECTION FOR CONSULTANTS BY THE WORLD BANK</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REQUEST FOR EXPRESSIONS OF INTEREST</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ASSIGNMENT OVERVIEW</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Assignment Title: - Lighting Africa, Kenya - Consumer Education: Below the Line</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Assignment Countries:</w:t>
      </w:r>
      <w:r w:rsidRPr="002E54B8">
        <w:rPr>
          <w:rFonts w:ascii="Arial" w:eastAsia="Times New Roman" w:hAnsi="Arial" w:cs="Arial"/>
          <w:color w:val="222222"/>
          <w:sz w:val="17"/>
          <w:szCs w:val="17"/>
        </w:rPr>
        <w:br/>
        <w:t>- Kenya</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ASSIGNMENT DESCRIPTION</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 xml:space="preserve">Energy access in Kenya has recently registered significant growth with estimated an electricity connection rate of about 30% and penetration of solar lanterns at about 12.5%. However, 58% of the </w:t>
      </w:r>
      <w:proofErr w:type="gramStart"/>
      <w:r w:rsidRPr="002E54B8">
        <w:rPr>
          <w:rFonts w:ascii="Arial" w:eastAsia="Times New Roman" w:hAnsi="Arial" w:cs="Arial"/>
          <w:color w:val="222222"/>
          <w:sz w:val="17"/>
          <w:szCs w:val="17"/>
        </w:rPr>
        <w:t>population, majority of who reside in rural and difficult to reach areas, still do</w:t>
      </w:r>
      <w:proofErr w:type="gramEnd"/>
      <w:r w:rsidRPr="002E54B8">
        <w:rPr>
          <w:rFonts w:ascii="Arial" w:eastAsia="Times New Roman" w:hAnsi="Arial" w:cs="Arial"/>
          <w:color w:val="222222"/>
          <w:sz w:val="17"/>
          <w:szCs w:val="17"/>
        </w:rPr>
        <w:t xml:space="preserve"> not have access to electricity. </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r>
      <w:proofErr w:type="gramStart"/>
      <w:r w:rsidRPr="002E54B8">
        <w:rPr>
          <w:rFonts w:ascii="Arial" w:eastAsia="Times New Roman" w:hAnsi="Arial" w:cs="Arial"/>
          <w:color w:val="222222"/>
          <w:sz w:val="17"/>
          <w:szCs w:val="17"/>
        </w:rPr>
        <w:t>Lighting Africa, a joint World Bank/IFC program aims at enabling consumers who rely predominantly on fuel-based kerosene lamps and candles, access low-cost, high-quality, safe and reliable lighting products.</w:t>
      </w:r>
      <w:proofErr w:type="gramEnd"/>
      <w:r w:rsidRPr="002E54B8">
        <w:rPr>
          <w:rFonts w:ascii="Arial" w:eastAsia="Times New Roman" w:hAnsi="Arial" w:cs="Arial"/>
          <w:color w:val="222222"/>
          <w:sz w:val="17"/>
          <w:szCs w:val="17"/>
        </w:rPr>
        <w:t xml:space="preserve"> Building on the pilot program, Lighting Kenya II is targeting deeper penetration in the remote, last mile market segment by engaging MFIs among other partners as a channel to reach these </w:t>
      </w:r>
      <w:proofErr w:type="spellStart"/>
      <w:r w:rsidRPr="002E54B8">
        <w:rPr>
          <w:rFonts w:ascii="Arial" w:eastAsia="Times New Roman" w:hAnsi="Arial" w:cs="Arial"/>
          <w:color w:val="222222"/>
          <w:sz w:val="17"/>
          <w:szCs w:val="17"/>
        </w:rPr>
        <w:t>unelectrified</w:t>
      </w:r>
      <w:proofErr w:type="spellEnd"/>
      <w:r w:rsidRPr="002E54B8">
        <w:rPr>
          <w:rFonts w:ascii="Arial" w:eastAsia="Times New Roman" w:hAnsi="Arial" w:cs="Arial"/>
          <w:color w:val="222222"/>
          <w:sz w:val="17"/>
          <w:szCs w:val="17"/>
        </w:rPr>
        <w:t xml:space="preserve"> communities.</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 xml:space="preserve">Consumer education and specifically, below-the-line engagements such as consumer activations, stakeholder events and forums </w:t>
      </w:r>
      <w:proofErr w:type="spellStart"/>
      <w:r w:rsidRPr="002E54B8">
        <w:rPr>
          <w:rFonts w:ascii="Arial" w:eastAsia="Times New Roman" w:hAnsi="Arial" w:cs="Arial"/>
          <w:color w:val="222222"/>
          <w:sz w:val="17"/>
          <w:szCs w:val="17"/>
        </w:rPr>
        <w:t>etc</w:t>
      </w:r>
      <w:proofErr w:type="spellEnd"/>
      <w:r w:rsidRPr="002E54B8">
        <w:rPr>
          <w:rFonts w:ascii="Arial" w:eastAsia="Times New Roman" w:hAnsi="Arial" w:cs="Arial"/>
          <w:color w:val="222222"/>
          <w:sz w:val="17"/>
          <w:szCs w:val="17"/>
        </w:rPr>
        <w:t>, designed to reach rural consumers and create behavioral change is a critical component for the program to achieve its objectives. </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The scope of work will include to</w:t>
      </w:r>
      <w:proofErr w:type="gramStart"/>
      <w:r w:rsidRPr="002E54B8">
        <w:rPr>
          <w:rFonts w:ascii="Arial" w:eastAsia="Times New Roman" w:hAnsi="Arial" w:cs="Arial"/>
          <w:color w:val="222222"/>
          <w:sz w:val="17"/>
          <w:szCs w:val="17"/>
        </w:rPr>
        <w:t>:</w:t>
      </w:r>
      <w:proofErr w:type="gramEnd"/>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 xml:space="preserve">- Develop a clear BTL strategy and implementation plan for Lighting </w:t>
      </w:r>
      <w:proofErr w:type="spellStart"/>
      <w:r w:rsidRPr="002E54B8">
        <w:rPr>
          <w:rFonts w:ascii="Arial" w:eastAsia="Times New Roman" w:hAnsi="Arial" w:cs="Arial"/>
          <w:color w:val="222222"/>
          <w:sz w:val="17"/>
          <w:szCs w:val="17"/>
        </w:rPr>
        <w:t>Africas</w:t>
      </w:r>
      <w:proofErr w:type="spellEnd"/>
      <w:r w:rsidRPr="002E54B8">
        <w:rPr>
          <w:rFonts w:ascii="Arial" w:eastAsia="Times New Roman" w:hAnsi="Arial" w:cs="Arial"/>
          <w:color w:val="222222"/>
          <w:sz w:val="17"/>
          <w:szCs w:val="17"/>
        </w:rPr>
        <w:t xml:space="preserve"> experiential-driven consumer education campaign in Kenya; </w:t>
      </w:r>
      <w:r w:rsidRPr="002E54B8">
        <w:rPr>
          <w:rFonts w:ascii="Arial" w:eastAsia="Times New Roman" w:hAnsi="Arial" w:cs="Arial"/>
          <w:color w:val="222222"/>
          <w:sz w:val="17"/>
          <w:szCs w:val="17"/>
        </w:rPr>
        <w:br/>
        <w:t>- Provide recommendations for specific activities;</w:t>
      </w:r>
      <w:r w:rsidRPr="002E54B8">
        <w:rPr>
          <w:rFonts w:ascii="Arial" w:eastAsia="Times New Roman" w:hAnsi="Arial" w:cs="Arial"/>
          <w:color w:val="222222"/>
          <w:sz w:val="17"/>
          <w:szCs w:val="17"/>
        </w:rPr>
        <w:br/>
        <w:t>- Execute the plan and undertake regular reviews to align the plan with the dynamic environment.</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FUNDING SOURCE</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The World Bank intends to finance the assignment / services described below under the following trust fund(s):</w:t>
      </w:r>
      <w:r w:rsidRPr="002E54B8">
        <w:rPr>
          <w:rFonts w:ascii="Arial" w:eastAsia="Times New Roman" w:hAnsi="Arial" w:cs="Arial"/>
          <w:color w:val="222222"/>
          <w:sz w:val="17"/>
          <w:szCs w:val="17"/>
        </w:rPr>
        <w:br/>
        <w:t>- Lighting Kenya 2</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lastRenderedPageBreak/>
        <w:t>ELIGIBILITY</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r>
      <w:proofErr w:type="spellStart"/>
      <w:r w:rsidRPr="002E54B8">
        <w:rPr>
          <w:rFonts w:ascii="Arial" w:eastAsia="Times New Roman" w:hAnsi="Arial" w:cs="Arial"/>
          <w:color w:val="222222"/>
          <w:sz w:val="17"/>
          <w:szCs w:val="17"/>
        </w:rPr>
        <w:t>Eligibility</w:t>
      </w:r>
      <w:proofErr w:type="spellEnd"/>
      <w:r w:rsidRPr="002E54B8">
        <w:rPr>
          <w:rFonts w:ascii="Arial" w:eastAsia="Times New Roman" w:hAnsi="Arial" w:cs="Arial"/>
          <w:color w:val="222222"/>
          <w:sz w:val="17"/>
          <w:szCs w:val="17"/>
        </w:rPr>
        <w:t xml:space="preserve"> restrictions apply</w:t>
      </w:r>
      <w:proofErr w:type="gramStart"/>
      <w:r w:rsidRPr="002E54B8">
        <w:rPr>
          <w:rFonts w:ascii="Arial" w:eastAsia="Times New Roman" w:hAnsi="Arial" w:cs="Arial"/>
          <w:color w:val="222222"/>
          <w:sz w:val="17"/>
          <w:szCs w:val="17"/>
        </w:rPr>
        <w:t>:</w:t>
      </w:r>
      <w:proofErr w:type="gramEnd"/>
      <w:r w:rsidRPr="002E54B8">
        <w:rPr>
          <w:rFonts w:ascii="Arial" w:eastAsia="Times New Roman" w:hAnsi="Arial" w:cs="Arial"/>
          <w:color w:val="222222"/>
          <w:sz w:val="17"/>
          <w:szCs w:val="17"/>
        </w:rPr>
        <w:br/>
        <w:t>- The firm must have been registered and in this business for a minimum of five years.</w:t>
      </w:r>
      <w:r w:rsidRPr="002E54B8">
        <w:rPr>
          <w:rFonts w:ascii="Arial" w:eastAsia="Times New Roman" w:hAnsi="Arial" w:cs="Arial"/>
          <w:color w:val="222222"/>
          <w:sz w:val="17"/>
          <w:szCs w:val="17"/>
        </w:rPr>
        <w:br/>
        <w:t>- The firm must have an operation and presence in Kenya.</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INDIVIDUAL / FIRM PROFILE</w:t>
      </w:r>
      <w:r w:rsidRPr="002E54B8">
        <w:rPr>
          <w:rFonts w:ascii="Arial" w:eastAsia="Times New Roman" w:hAnsi="Arial" w:cs="Arial"/>
          <w:color w:val="222222"/>
          <w:sz w:val="17"/>
          <w:szCs w:val="17"/>
        </w:rPr>
        <w:br/>
        <w:t>The consultant will be a firm. </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SUBMISSION REQUIREMENTS</w:t>
      </w:r>
      <w:r w:rsidRPr="002E54B8">
        <w:rPr>
          <w:rFonts w:ascii="Arial" w:eastAsia="Times New Roman" w:hAnsi="Arial" w:cs="Arial"/>
          <w:color w:val="222222"/>
          <w:sz w:val="17"/>
          <w:szCs w:val="17"/>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Interested consultants are hereby invited to submit expressions of interest.</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Expressions of Interest should be submitted, in English, electronically through World Bank Group eConsultant2 (https://wbgeconsult2.worldbank.org/wbgec/index.html)</w:t>
      </w:r>
      <w:r w:rsidRPr="002E54B8">
        <w:rPr>
          <w:rFonts w:ascii="Arial" w:eastAsia="Times New Roman" w:hAnsi="Arial" w:cs="Arial"/>
          <w:color w:val="222222"/>
          <w:sz w:val="17"/>
          <w:szCs w:val="17"/>
        </w:rPr>
        <w:br/>
      </w:r>
      <w:r w:rsidRPr="002E54B8">
        <w:rPr>
          <w:rFonts w:ascii="Arial" w:eastAsia="Times New Roman" w:hAnsi="Arial" w:cs="Arial"/>
          <w:color w:val="222222"/>
          <w:sz w:val="17"/>
          <w:szCs w:val="17"/>
        </w:rPr>
        <w:br/>
        <w:t>NOTES</w:t>
      </w:r>
      <w:r w:rsidRPr="002E54B8">
        <w:rPr>
          <w:rFonts w:ascii="Arial" w:eastAsia="Times New Roman" w:hAnsi="Arial" w:cs="Arial"/>
          <w:color w:val="222222"/>
          <w:sz w:val="17"/>
          <w:szCs w:val="17"/>
        </w:rPr>
        <w:br/>
        <w:t>Following this invitation for Expression of Interest, a shortlist of qualified firms will be formally invited to submit proposals. Shortlisting and selection will be subject to the availability of funding.</w:t>
      </w:r>
    </w:p>
    <w:p w:rsidR="002E54B8" w:rsidRPr="002E54B8" w:rsidRDefault="002E54B8" w:rsidP="002E54B8">
      <w:pPr>
        <w:shd w:val="clear" w:color="auto" w:fill="FDFDFD"/>
        <w:spacing w:after="0" w:line="240" w:lineRule="auto"/>
        <w:rPr>
          <w:rFonts w:ascii="Arial" w:eastAsia="Times New Roman" w:hAnsi="Arial" w:cs="Arial"/>
          <w:color w:val="222222"/>
          <w:sz w:val="18"/>
          <w:szCs w:val="18"/>
        </w:rPr>
      </w:pPr>
      <w:r w:rsidRPr="002E54B8">
        <w:rPr>
          <w:rFonts w:ascii="Arial" w:eastAsia="Times New Roman" w:hAnsi="Arial" w:cs="Arial"/>
          <w:color w:val="222222"/>
          <w:sz w:val="18"/>
          <w:szCs w:val="18"/>
        </w:rPr>
        <w:t>Qualification Criteria</w:t>
      </w:r>
    </w:p>
    <w:p w:rsidR="002E54B8" w:rsidRPr="002E54B8" w:rsidRDefault="002E54B8" w:rsidP="002E54B8">
      <w:pPr>
        <w:numPr>
          <w:ilvl w:val="0"/>
          <w:numId w:val="3"/>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b/>
          <w:bCs/>
          <w:color w:val="222222"/>
          <w:sz w:val="18"/>
          <w:szCs w:val="18"/>
        </w:rPr>
        <w:t>1.</w:t>
      </w:r>
      <w:r w:rsidRPr="002E54B8">
        <w:rPr>
          <w:rFonts w:ascii="Arial" w:eastAsia="Times New Roman" w:hAnsi="Arial" w:cs="Arial"/>
          <w:color w:val="222222"/>
          <w:sz w:val="18"/>
          <w:szCs w:val="18"/>
        </w:rPr>
        <w:t> Provide information showing that they are qualified in the field of the assignment and have the ability and proven experience in rolling out successful BTL activities/campaigns for consumer products (fast moving consumer goods - FMCG) specifically targeting rural markets in Kenya. </w:t>
      </w:r>
      <w:r w:rsidRPr="002E54B8">
        <w:rPr>
          <w:rFonts w:ascii="Arial" w:eastAsia="Times New Roman" w:hAnsi="Arial" w:cs="Arial"/>
          <w:color w:val="CA0002"/>
          <w:sz w:val="18"/>
          <w:szCs w:val="18"/>
        </w:rPr>
        <w:t>*</w:t>
      </w:r>
    </w:p>
    <w:p w:rsidR="002E54B8" w:rsidRPr="002E54B8" w:rsidRDefault="002E54B8" w:rsidP="002E54B8">
      <w:pPr>
        <w:numPr>
          <w:ilvl w:val="0"/>
          <w:numId w:val="3"/>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b/>
          <w:bCs/>
          <w:color w:val="222222"/>
          <w:sz w:val="18"/>
          <w:szCs w:val="18"/>
        </w:rPr>
        <w:t>2.</w:t>
      </w:r>
      <w:r w:rsidRPr="002E54B8">
        <w:rPr>
          <w:rFonts w:ascii="Arial" w:eastAsia="Times New Roman" w:hAnsi="Arial" w:cs="Arial"/>
          <w:color w:val="222222"/>
          <w:sz w:val="18"/>
          <w:szCs w:val="18"/>
        </w:rPr>
        <w:t> Provide information on the technical and managerial capabilities of the firm with specific focus on social marketing, creative development, and BTL strategy design and implementation. </w:t>
      </w:r>
      <w:r w:rsidRPr="002E54B8">
        <w:rPr>
          <w:rFonts w:ascii="Arial" w:eastAsia="Times New Roman" w:hAnsi="Arial" w:cs="Arial"/>
          <w:color w:val="CA0002"/>
          <w:sz w:val="18"/>
          <w:szCs w:val="18"/>
        </w:rPr>
        <w:t>*</w:t>
      </w:r>
    </w:p>
    <w:p w:rsidR="002E54B8" w:rsidRPr="002E54B8" w:rsidRDefault="002E54B8" w:rsidP="002E54B8">
      <w:pPr>
        <w:numPr>
          <w:ilvl w:val="0"/>
          <w:numId w:val="3"/>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b/>
          <w:bCs/>
          <w:color w:val="222222"/>
          <w:sz w:val="18"/>
          <w:szCs w:val="18"/>
        </w:rPr>
        <w:t>3.</w:t>
      </w:r>
      <w:r w:rsidRPr="002E54B8">
        <w:rPr>
          <w:rFonts w:ascii="Arial" w:eastAsia="Times New Roman" w:hAnsi="Arial" w:cs="Arial"/>
          <w:color w:val="222222"/>
          <w:sz w:val="18"/>
          <w:szCs w:val="18"/>
        </w:rPr>
        <w:t> Provide information on their core business, years in business and demonstrate knowledge of the Kenyan market. </w:t>
      </w:r>
      <w:r w:rsidRPr="002E54B8">
        <w:rPr>
          <w:rFonts w:ascii="Arial" w:eastAsia="Times New Roman" w:hAnsi="Arial" w:cs="Arial"/>
          <w:color w:val="CA0002"/>
          <w:sz w:val="18"/>
          <w:szCs w:val="18"/>
        </w:rPr>
        <w:t>*</w:t>
      </w:r>
    </w:p>
    <w:p w:rsidR="002E54B8" w:rsidRPr="002E54B8" w:rsidRDefault="002E54B8" w:rsidP="002E54B8">
      <w:pPr>
        <w:numPr>
          <w:ilvl w:val="0"/>
          <w:numId w:val="3"/>
        </w:numPr>
        <w:shd w:val="clear" w:color="auto" w:fill="FDFDFD"/>
        <w:spacing w:after="0" w:line="240" w:lineRule="auto"/>
        <w:ind w:left="0"/>
        <w:rPr>
          <w:rFonts w:ascii="Arial" w:eastAsia="Times New Roman" w:hAnsi="Arial" w:cs="Arial"/>
          <w:color w:val="222222"/>
          <w:sz w:val="18"/>
          <w:szCs w:val="18"/>
        </w:rPr>
      </w:pPr>
      <w:r w:rsidRPr="002E54B8">
        <w:rPr>
          <w:rFonts w:ascii="Arial" w:eastAsia="Times New Roman" w:hAnsi="Arial" w:cs="Arial"/>
          <w:b/>
          <w:bCs/>
          <w:color w:val="222222"/>
          <w:sz w:val="18"/>
          <w:szCs w:val="18"/>
        </w:rPr>
        <w:t>4.</w:t>
      </w:r>
      <w:r w:rsidRPr="002E54B8">
        <w:rPr>
          <w:rFonts w:ascii="Arial" w:eastAsia="Times New Roman" w:hAnsi="Arial" w:cs="Arial"/>
          <w:color w:val="222222"/>
          <w:sz w:val="18"/>
          <w:szCs w:val="18"/>
        </w:rPr>
        <w:t> Provide information on the qualifications of key staff who would be involved in this assignment. </w:t>
      </w:r>
      <w:r w:rsidRPr="002E54B8">
        <w:rPr>
          <w:rFonts w:ascii="Arial" w:eastAsia="Times New Roman" w:hAnsi="Arial" w:cs="Arial"/>
          <w:color w:val="CA0002"/>
          <w:sz w:val="18"/>
          <w:szCs w:val="18"/>
        </w:rPr>
        <w:t>*</w:t>
      </w:r>
    </w:p>
    <w:p w:rsidR="002E54B8" w:rsidRPr="002E54B8" w:rsidRDefault="002E54B8" w:rsidP="002E54B8">
      <w:pPr>
        <w:shd w:val="clear" w:color="auto" w:fill="FDFDFD"/>
        <w:spacing w:after="0" w:line="240" w:lineRule="auto"/>
        <w:rPr>
          <w:rFonts w:ascii="Arial" w:eastAsia="Times New Roman" w:hAnsi="Arial" w:cs="Arial"/>
          <w:i/>
          <w:iCs/>
          <w:color w:val="222222"/>
          <w:sz w:val="16"/>
          <w:szCs w:val="16"/>
        </w:rPr>
      </w:pPr>
      <w:r w:rsidRPr="002E54B8">
        <w:rPr>
          <w:rFonts w:ascii="Arial" w:eastAsia="Times New Roman" w:hAnsi="Arial" w:cs="Arial"/>
          <w:i/>
          <w:iCs/>
          <w:color w:val="CA0002"/>
          <w:sz w:val="16"/>
          <w:szCs w:val="16"/>
        </w:rPr>
        <w:t>* - Mandatory</w:t>
      </w:r>
    </w:p>
    <w:p w:rsidR="00CD5DB1" w:rsidRDefault="002E54B8"/>
    <w:sectPr w:rsidR="00CD5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B17C6"/>
    <w:multiLevelType w:val="multilevel"/>
    <w:tmpl w:val="631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E9735B"/>
    <w:multiLevelType w:val="multilevel"/>
    <w:tmpl w:val="967A5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9124AB"/>
    <w:multiLevelType w:val="multilevel"/>
    <w:tmpl w:val="E4567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4B8"/>
    <w:rsid w:val="00053C29"/>
    <w:rsid w:val="002503A9"/>
    <w:rsid w:val="002E54B8"/>
    <w:rsid w:val="005949A5"/>
    <w:rsid w:val="00A8465F"/>
    <w:rsid w:val="00C25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E54B8"/>
  </w:style>
  <w:style w:type="character" w:customStyle="1" w:styleId="required">
    <w:name w:val="required"/>
    <w:basedOn w:val="DefaultParagraphFont"/>
    <w:rsid w:val="002E54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E54B8"/>
  </w:style>
  <w:style w:type="character" w:customStyle="1" w:styleId="required">
    <w:name w:val="required"/>
    <w:basedOn w:val="DefaultParagraphFont"/>
    <w:rsid w:val="002E54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258351">
      <w:bodyDiv w:val="1"/>
      <w:marLeft w:val="0"/>
      <w:marRight w:val="0"/>
      <w:marTop w:val="0"/>
      <w:marBottom w:val="0"/>
      <w:divBdr>
        <w:top w:val="none" w:sz="0" w:space="0" w:color="auto"/>
        <w:left w:val="none" w:sz="0" w:space="0" w:color="auto"/>
        <w:bottom w:val="none" w:sz="0" w:space="0" w:color="auto"/>
        <w:right w:val="none" w:sz="0" w:space="0" w:color="auto"/>
      </w:divBdr>
      <w:divsChild>
        <w:div w:id="130054072">
          <w:marLeft w:val="0"/>
          <w:marRight w:val="0"/>
          <w:marTop w:val="0"/>
          <w:marBottom w:val="0"/>
          <w:divBdr>
            <w:top w:val="single" w:sz="6" w:space="6" w:color="999999"/>
            <w:left w:val="single" w:sz="6" w:space="30" w:color="999999"/>
            <w:bottom w:val="single" w:sz="6" w:space="0" w:color="999999"/>
            <w:right w:val="single" w:sz="6" w:space="0" w:color="999999"/>
          </w:divBdr>
        </w:div>
        <w:div w:id="2136871311">
          <w:marLeft w:val="0"/>
          <w:marRight w:val="0"/>
          <w:marTop w:val="300"/>
          <w:marBottom w:val="0"/>
          <w:divBdr>
            <w:top w:val="none" w:sz="0" w:space="0" w:color="auto"/>
            <w:left w:val="none" w:sz="0" w:space="0" w:color="auto"/>
            <w:bottom w:val="none" w:sz="0" w:space="0" w:color="auto"/>
            <w:right w:val="none" w:sz="0" w:space="0" w:color="auto"/>
          </w:divBdr>
          <w:divsChild>
            <w:div w:id="22949439">
              <w:marLeft w:val="0"/>
              <w:marRight w:val="0"/>
              <w:marTop w:val="0"/>
              <w:marBottom w:val="0"/>
              <w:divBdr>
                <w:top w:val="none" w:sz="0" w:space="0" w:color="auto"/>
                <w:left w:val="none" w:sz="0" w:space="0" w:color="auto"/>
                <w:bottom w:val="none" w:sz="0" w:space="0" w:color="auto"/>
                <w:right w:val="none" w:sz="0" w:space="0" w:color="auto"/>
              </w:divBdr>
              <w:divsChild>
                <w:div w:id="127939110">
                  <w:marLeft w:val="0"/>
                  <w:marRight w:val="0"/>
                  <w:marTop w:val="0"/>
                  <w:marBottom w:val="0"/>
                  <w:divBdr>
                    <w:top w:val="none" w:sz="0" w:space="0" w:color="auto"/>
                    <w:left w:val="none" w:sz="0" w:space="0" w:color="auto"/>
                    <w:bottom w:val="none" w:sz="0" w:space="0" w:color="auto"/>
                    <w:right w:val="none" w:sz="0" w:space="0" w:color="auto"/>
                  </w:divBdr>
                </w:div>
              </w:divsChild>
            </w:div>
            <w:div w:id="652150036">
              <w:marLeft w:val="0"/>
              <w:marRight w:val="0"/>
              <w:marTop w:val="0"/>
              <w:marBottom w:val="0"/>
              <w:divBdr>
                <w:top w:val="none" w:sz="0" w:space="0" w:color="auto"/>
                <w:left w:val="none" w:sz="0" w:space="0" w:color="auto"/>
                <w:bottom w:val="none" w:sz="0" w:space="0" w:color="auto"/>
                <w:right w:val="none" w:sz="0" w:space="0" w:color="auto"/>
              </w:divBdr>
              <w:divsChild>
                <w:div w:id="1198007336">
                  <w:marLeft w:val="0"/>
                  <w:marRight w:val="0"/>
                  <w:marTop w:val="0"/>
                  <w:marBottom w:val="0"/>
                  <w:divBdr>
                    <w:top w:val="none" w:sz="0" w:space="0" w:color="auto"/>
                    <w:left w:val="none" w:sz="0" w:space="0" w:color="auto"/>
                    <w:bottom w:val="none" w:sz="0" w:space="0" w:color="auto"/>
                    <w:right w:val="none" w:sz="0" w:space="0" w:color="auto"/>
                  </w:divBdr>
                </w:div>
              </w:divsChild>
            </w:div>
            <w:div w:id="2034726299">
              <w:marLeft w:val="0"/>
              <w:marRight w:val="0"/>
              <w:marTop w:val="0"/>
              <w:marBottom w:val="0"/>
              <w:divBdr>
                <w:top w:val="none" w:sz="0" w:space="0" w:color="auto"/>
                <w:left w:val="none" w:sz="0" w:space="0" w:color="auto"/>
                <w:bottom w:val="none" w:sz="0" w:space="0" w:color="auto"/>
                <w:right w:val="none" w:sz="0" w:space="0" w:color="auto"/>
              </w:divBdr>
              <w:divsChild>
                <w:div w:id="1345203773">
                  <w:marLeft w:val="0"/>
                  <w:marRight w:val="0"/>
                  <w:marTop w:val="0"/>
                  <w:marBottom w:val="0"/>
                  <w:divBdr>
                    <w:top w:val="none" w:sz="0" w:space="0" w:color="auto"/>
                    <w:left w:val="none" w:sz="0" w:space="0" w:color="auto"/>
                    <w:bottom w:val="none" w:sz="0" w:space="0" w:color="auto"/>
                    <w:right w:val="none" w:sz="0" w:space="0" w:color="auto"/>
                  </w:divBdr>
                </w:div>
              </w:divsChild>
            </w:div>
            <w:div w:id="941307389">
              <w:marLeft w:val="0"/>
              <w:marRight w:val="0"/>
              <w:marTop w:val="0"/>
              <w:marBottom w:val="0"/>
              <w:divBdr>
                <w:top w:val="none" w:sz="0" w:space="0" w:color="auto"/>
                <w:left w:val="none" w:sz="0" w:space="0" w:color="auto"/>
                <w:bottom w:val="none" w:sz="0" w:space="0" w:color="auto"/>
                <w:right w:val="none" w:sz="0" w:space="0" w:color="auto"/>
              </w:divBdr>
              <w:divsChild>
                <w:div w:id="1460487081">
                  <w:marLeft w:val="0"/>
                  <w:marRight w:val="0"/>
                  <w:marTop w:val="0"/>
                  <w:marBottom w:val="0"/>
                  <w:divBdr>
                    <w:top w:val="none" w:sz="0" w:space="0" w:color="auto"/>
                    <w:left w:val="none" w:sz="0" w:space="0" w:color="auto"/>
                    <w:bottom w:val="none" w:sz="0" w:space="0" w:color="auto"/>
                    <w:right w:val="none" w:sz="0" w:space="0" w:color="auto"/>
                  </w:divBdr>
                </w:div>
              </w:divsChild>
            </w:div>
            <w:div w:id="1754010272">
              <w:marLeft w:val="0"/>
              <w:marRight w:val="0"/>
              <w:marTop w:val="0"/>
              <w:marBottom w:val="0"/>
              <w:divBdr>
                <w:top w:val="none" w:sz="0" w:space="0" w:color="auto"/>
                <w:left w:val="none" w:sz="0" w:space="0" w:color="auto"/>
                <w:bottom w:val="none" w:sz="0" w:space="0" w:color="auto"/>
                <w:right w:val="none" w:sz="0" w:space="0" w:color="auto"/>
              </w:divBdr>
              <w:divsChild>
                <w:div w:id="1354918358">
                  <w:marLeft w:val="0"/>
                  <w:marRight w:val="0"/>
                  <w:marTop w:val="0"/>
                  <w:marBottom w:val="0"/>
                  <w:divBdr>
                    <w:top w:val="none" w:sz="0" w:space="0" w:color="auto"/>
                    <w:left w:val="none" w:sz="0" w:space="0" w:color="auto"/>
                    <w:bottom w:val="none" w:sz="0" w:space="0" w:color="auto"/>
                    <w:right w:val="none" w:sz="0" w:space="0" w:color="auto"/>
                  </w:divBdr>
                </w:div>
              </w:divsChild>
            </w:div>
            <w:div w:id="1744719153">
              <w:marLeft w:val="0"/>
              <w:marRight w:val="0"/>
              <w:marTop w:val="0"/>
              <w:marBottom w:val="0"/>
              <w:divBdr>
                <w:top w:val="none" w:sz="0" w:space="0" w:color="auto"/>
                <w:left w:val="none" w:sz="0" w:space="0" w:color="auto"/>
                <w:bottom w:val="none" w:sz="0" w:space="0" w:color="auto"/>
                <w:right w:val="none" w:sz="0" w:space="0" w:color="auto"/>
              </w:divBdr>
              <w:divsChild>
                <w:div w:id="1809935507">
                  <w:marLeft w:val="0"/>
                  <w:marRight w:val="0"/>
                  <w:marTop w:val="0"/>
                  <w:marBottom w:val="0"/>
                  <w:divBdr>
                    <w:top w:val="none" w:sz="0" w:space="0" w:color="auto"/>
                    <w:left w:val="none" w:sz="0" w:space="0" w:color="auto"/>
                    <w:bottom w:val="none" w:sz="0" w:space="0" w:color="auto"/>
                    <w:right w:val="none" w:sz="0" w:space="0" w:color="auto"/>
                  </w:divBdr>
                </w:div>
              </w:divsChild>
            </w:div>
            <w:div w:id="944117090">
              <w:marLeft w:val="0"/>
              <w:marRight w:val="0"/>
              <w:marTop w:val="0"/>
              <w:marBottom w:val="0"/>
              <w:divBdr>
                <w:top w:val="none" w:sz="0" w:space="0" w:color="auto"/>
                <w:left w:val="none" w:sz="0" w:space="0" w:color="auto"/>
                <w:bottom w:val="none" w:sz="0" w:space="0" w:color="auto"/>
                <w:right w:val="none" w:sz="0" w:space="0" w:color="auto"/>
              </w:divBdr>
              <w:divsChild>
                <w:div w:id="2067024165">
                  <w:marLeft w:val="0"/>
                  <w:marRight w:val="0"/>
                  <w:marTop w:val="0"/>
                  <w:marBottom w:val="0"/>
                  <w:divBdr>
                    <w:top w:val="none" w:sz="0" w:space="0" w:color="auto"/>
                    <w:left w:val="none" w:sz="0" w:space="0" w:color="auto"/>
                    <w:bottom w:val="none" w:sz="0" w:space="0" w:color="auto"/>
                    <w:right w:val="none" w:sz="0" w:space="0" w:color="auto"/>
                  </w:divBdr>
                </w:div>
              </w:divsChild>
            </w:div>
            <w:div w:id="690640957">
              <w:marLeft w:val="0"/>
              <w:marRight w:val="0"/>
              <w:marTop w:val="0"/>
              <w:marBottom w:val="0"/>
              <w:divBdr>
                <w:top w:val="none" w:sz="0" w:space="0" w:color="auto"/>
                <w:left w:val="none" w:sz="0" w:space="0" w:color="auto"/>
                <w:bottom w:val="none" w:sz="0" w:space="0" w:color="auto"/>
                <w:right w:val="none" w:sz="0" w:space="0" w:color="auto"/>
              </w:divBdr>
              <w:divsChild>
                <w:div w:id="1481658021">
                  <w:marLeft w:val="0"/>
                  <w:marRight w:val="0"/>
                  <w:marTop w:val="0"/>
                  <w:marBottom w:val="0"/>
                  <w:divBdr>
                    <w:top w:val="none" w:sz="0" w:space="0" w:color="auto"/>
                    <w:left w:val="none" w:sz="0" w:space="0" w:color="auto"/>
                    <w:bottom w:val="none" w:sz="0" w:space="0" w:color="auto"/>
                    <w:right w:val="none" w:sz="0" w:space="0" w:color="auto"/>
                  </w:divBdr>
                </w:div>
              </w:divsChild>
            </w:div>
            <w:div w:id="1117335536">
              <w:marLeft w:val="0"/>
              <w:marRight w:val="0"/>
              <w:marTop w:val="0"/>
              <w:marBottom w:val="0"/>
              <w:divBdr>
                <w:top w:val="none" w:sz="0" w:space="0" w:color="auto"/>
                <w:left w:val="none" w:sz="0" w:space="0" w:color="auto"/>
                <w:bottom w:val="none" w:sz="0" w:space="0" w:color="auto"/>
                <w:right w:val="none" w:sz="0" w:space="0" w:color="auto"/>
              </w:divBdr>
            </w:div>
            <w:div w:id="1229921145">
              <w:marLeft w:val="0"/>
              <w:marRight w:val="0"/>
              <w:marTop w:val="0"/>
              <w:marBottom w:val="0"/>
              <w:divBdr>
                <w:top w:val="none" w:sz="0" w:space="0" w:color="auto"/>
                <w:left w:val="none" w:sz="0" w:space="0" w:color="auto"/>
                <w:bottom w:val="none" w:sz="0" w:space="0" w:color="auto"/>
                <w:right w:val="none" w:sz="0" w:space="0" w:color="auto"/>
              </w:divBdr>
              <w:divsChild>
                <w:div w:id="450057579">
                  <w:marLeft w:val="0"/>
                  <w:marRight w:val="0"/>
                  <w:marTop w:val="0"/>
                  <w:marBottom w:val="0"/>
                  <w:divBdr>
                    <w:top w:val="none" w:sz="0" w:space="0" w:color="auto"/>
                    <w:left w:val="none" w:sz="0" w:space="0" w:color="auto"/>
                    <w:bottom w:val="none" w:sz="0" w:space="0" w:color="auto"/>
                    <w:right w:val="none" w:sz="0" w:space="0" w:color="auto"/>
                  </w:divBdr>
                </w:div>
                <w:div w:id="49388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653</Words>
  <Characters>3726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Elliott School of International Affairs</Company>
  <LinksUpToDate>false</LinksUpToDate>
  <CharactersWithSpaces>4371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 Thomas Berns</dc:creator>
  <cp:lastModifiedBy>B. Thomas Berns</cp:lastModifiedBy>
  <cp:revision>1</cp:revision>
  <dcterms:created xsi:type="dcterms:W3CDTF">2015-03-02T13:53:00Z</dcterms:created>
  <dcterms:modified xsi:type="dcterms:W3CDTF">2015-03-02T13:53:00Z</dcterms:modified>
</cp:coreProperties>
</file>